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A99B02" w14:textId="7A49E1B5" w:rsidR="00F27AD7" w:rsidRPr="00A73536" w:rsidRDefault="002A5A6A" w:rsidP="009A6ECF">
      <w:pPr>
        <w:jc w:val="center"/>
        <w:rPr>
          <w:b/>
          <w:bCs/>
          <w:u w:val="single"/>
        </w:rPr>
      </w:pPr>
      <w:r w:rsidRPr="00A73536">
        <w:rPr>
          <w:b/>
          <w:bCs/>
          <w:u w:val="single"/>
        </w:rPr>
        <w:t>Background Summary</w:t>
      </w:r>
      <w:r w:rsidR="006D5E8F">
        <w:rPr>
          <w:b/>
          <w:bCs/>
          <w:u w:val="single"/>
        </w:rPr>
        <w:t xml:space="preserve"> -</w:t>
      </w:r>
      <w:r w:rsidR="00506D17" w:rsidRPr="00506D17">
        <w:rPr>
          <w:b/>
          <w:bCs/>
          <w:u w:val="single"/>
        </w:rPr>
        <w:t xml:space="preserve"> Backpack industry</w:t>
      </w:r>
    </w:p>
    <w:p w14:paraId="328DAB3B" w14:textId="0D0A9E94" w:rsidR="002A5A6A" w:rsidRDefault="00977837" w:rsidP="00506D17">
      <w:pPr>
        <w:pStyle w:val="ListParagraph"/>
        <w:numPr>
          <w:ilvl w:val="0"/>
          <w:numId w:val="1"/>
        </w:numPr>
      </w:pPr>
      <w:r>
        <w:t>300 million industry</w:t>
      </w:r>
      <w:r w:rsidR="00506D17">
        <w:t xml:space="preserve"> with</w:t>
      </w:r>
    </w:p>
    <w:p w14:paraId="6B725B18" w14:textId="4DC145E4" w:rsidR="00506D17" w:rsidRDefault="00506D17" w:rsidP="00506D17">
      <w:pPr>
        <w:pStyle w:val="ListParagraph"/>
        <w:numPr>
          <w:ilvl w:val="0"/>
          <w:numId w:val="1"/>
        </w:numPr>
      </w:pPr>
      <w:r>
        <w:t>3 main market segments – laptop, school and hiking backpacks</w:t>
      </w:r>
    </w:p>
    <w:p w14:paraId="731B8DC8" w14:textId="199C9240" w:rsidR="00186E9B" w:rsidRDefault="000A483B" w:rsidP="00186E9B">
      <w:pPr>
        <w:pStyle w:val="ListParagraph"/>
        <w:numPr>
          <w:ilvl w:val="0"/>
          <w:numId w:val="1"/>
        </w:numPr>
      </w:pPr>
      <w:r>
        <w:t xml:space="preserve">4 main players – </w:t>
      </w:r>
      <w:proofErr w:type="spellStart"/>
      <w:r>
        <w:t>tran</w:t>
      </w:r>
      <w:proofErr w:type="spellEnd"/>
      <w:r>
        <w:t>-sport backpacks, youth packs, community backpack, and pro-packs</w:t>
      </w:r>
    </w:p>
    <w:p w14:paraId="26A36F8D" w14:textId="3385EB88" w:rsidR="00186E9B" w:rsidRDefault="00186E9B" w:rsidP="00186E9B">
      <w:pPr>
        <w:pStyle w:val="ListParagraph"/>
        <w:numPr>
          <w:ilvl w:val="1"/>
          <w:numId w:val="1"/>
        </w:numPr>
      </w:pPr>
      <w:r>
        <w:t>Competitor Analysis</w:t>
      </w:r>
    </w:p>
    <w:tbl>
      <w:tblPr>
        <w:tblStyle w:val="TableGrid"/>
        <w:tblW w:w="0" w:type="auto"/>
        <w:tblInd w:w="1080" w:type="dxa"/>
        <w:tblLook w:val="04A0" w:firstRow="1" w:lastRow="0" w:firstColumn="1" w:lastColumn="0" w:noHBand="0" w:noVBand="1"/>
      </w:tblPr>
      <w:tblGrid>
        <w:gridCol w:w="1615"/>
        <w:gridCol w:w="6655"/>
      </w:tblGrid>
      <w:tr w:rsidR="00B6041E" w14:paraId="57B89ECD" w14:textId="77777777" w:rsidTr="00121EC5">
        <w:tc>
          <w:tcPr>
            <w:tcW w:w="1615" w:type="dxa"/>
            <w:shd w:val="clear" w:color="auto" w:fill="C5E0B3" w:themeFill="accent6" w:themeFillTint="66"/>
          </w:tcPr>
          <w:p w14:paraId="5200FA10" w14:textId="60855CF5" w:rsidR="00B6041E" w:rsidRPr="00121EC5" w:rsidRDefault="00B6041E" w:rsidP="00186E9B">
            <w:pPr>
              <w:rPr>
                <w:b/>
                <w:bCs/>
              </w:rPr>
            </w:pPr>
            <w:r w:rsidRPr="00121EC5">
              <w:rPr>
                <w:b/>
                <w:bCs/>
              </w:rPr>
              <w:t>Players</w:t>
            </w:r>
          </w:p>
        </w:tc>
        <w:tc>
          <w:tcPr>
            <w:tcW w:w="6655" w:type="dxa"/>
            <w:shd w:val="clear" w:color="auto" w:fill="C5E0B3" w:themeFill="accent6" w:themeFillTint="66"/>
          </w:tcPr>
          <w:p w14:paraId="0A8627FC" w14:textId="392720CD" w:rsidR="00B6041E" w:rsidRPr="00121EC5" w:rsidRDefault="00B6041E" w:rsidP="00186E9B">
            <w:pPr>
              <w:rPr>
                <w:b/>
                <w:bCs/>
              </w:rPr>
            </w:pPr>
            <w:r w:rsidRPr="00121EC5">
              <w:rPr>
                <w:b/>
                <w:bCs/>
              </w:rPr>
              <w:t>Competitive Advantages</w:t>
            </w:r>
          </w:p>
        </w:tc>
      </w:tr>
      <w:tr w:rsidR="00B6041E" w14:paraId="107D9D00" w14:textId="77777777" w:rsidTr="00B6041E">
        <w:tc>
          <w:tcPr>
            <w:tcW w:w="1615" w:type="dxa"/>
          </w:tcPr>
          <w:p w14:paraId="60B0F769" w14:textId="02B0C49B" w:rsidR="00B6041E" w:rsidRDefault="00B6041E" w:rsidP="00186E9B">
            <w:r>
              <w:t>Tran-</w:t>
            </w:r>
            <w:r w:rsidR="00CB46BC">
              <w:t>s</w:t>
            </w:r>
            <w:r>
              <w:t>port Backpacks</w:t>
            </w:r>
          </w:p>
        </w:tc>
        <w:tc>
          <w:tcPr>
            <w:tcW w:w="6655" w:type="dxa"/>
          </w:tcPr>
          <w:p w14:paraId="4D99AB24" w14:textId="181B4719" w:rsidR="00B6041E" w:rsidRDefault="000A5E4A" w:rsidP="006B71E3">
            <w:pPr>
              <w:pStyle w:val="ListParagraph"/>
              <w:numPr>
                <w:ilvl w:val="0"/>
                <w:numId w:val="1"/>
              </w:numPr>
            </w:pPr>
            <w:r>
              <w:t xml:space="preserve">Segment </w:t>
            </w:r>
            <w:r w:rsidR="006B71E3">
              <w:t>Focus</w:t>
            </w:r>
            <w:r>
              <w:t xml:space="preserve">: </w:t>
            </w:r>
            <w:r w:rsidR="004519A5" w:rsidRPr="004519A5">
              <w:t xml:space="preserve">large </w:t>
            </w:r>
            <w:r w:rsidR="004519A5" w:rsidRPr="001E247F">
              <w:rPr>
                <w:b/>
                <w:bCs/>
              </w:rPr>
              <w:t>laptop</w:t>
            </w:r>
            <w:r w:rsidR="004519A5" w:rsidRPr="004519A5">
              <w:t xml:space="preserve"> pack</w:t>
            </w:r>
          </w:p>
          <w:p w14:paraId="371B6E6D" w14:textId="77777777" w:rsidR="004519A5" w:rsidRDefault="001E7B94" w:rsidP="006B71E3">
            <w:pPr>
              <w:pStyle w:val="ListParagraph"/>
              <w:numPr>
                <w:ilvl w:val="0"/>
                <w:numId w:val="1"/>
              </w:numPr>
            </w:pPr>
            <w:r>
              <w:t xml:space="preserve">Cost Advantage: </w:t>
            </w:r>
            <w:r w:rsidR="00C8626A" w:rsidRPr="00C8626A">
              <w:t>company produces large volumes in its expensive legacy factories</w:t>
            </w:r>
          </w:p>
          <w:p w14:paraId="29E25234" w14:textId="77777777" w:rsidR="00685C78" w:rsidRDefault="00685C78" w:rsidP="006B71E3">
            <w:pPr>
              <w:pStyle w:val="ListParagraph"/>
              <w:numPr>
                <w:ilvl w:val="0"/>
                <w:numId w:val="1"/>
              </w:numPr>
            </w:pPr>
            <w:r>
              <w:t xml:space="preserve">Pricing Strategy: </w:t>
            </w:r>
            <w:r w:rsidR="005A0B8F" w:rsidRPr="005A0B8F">
              <w:t xml:space="preserve">aims at a </w:t>
            </w:r>
            <w:r w:rsidR="005A0B8F" w:rsidRPr="00F11DB3">
              <w:rPr>
                <w:b/>
                <w:bCs/>
              </w:rPr>
              <w:t>mid-price</w:t>
            </w:r>
            <w:r w:rsidR="005A0B8F" w:rsidRPr="005A0B8F">
              <w:t xml:space="preserve"> range</w:t>
            </w:r>
          </w:p>
          <w:p w14:paraId="0010684A" w14:textId="602004D6" w:rsidR="005A0B8F" w:rsidRDefault="007D17F2" w:rsidP="006B71E3">
            <w:pPr>
              <w:pStyle w:val="ListParagraph"/>
              <w:numPr>
                <w:ilvl w:val="0"/>
                <w:numId w:val="1"/>
              </w:numPr>
            </w:pPr>
            <w:r>
              <w:t xml:space="preserve">Market </w:t>
            </w:r>
            <w:r w:rsidR="00267C84">
              <w:t>S</w:t>
            </w:r>
            <w:r>
              <w:t xml:space="preserve">hare: </w:t>
            </w:r>
            <w:r w:rsidR="006B6979" w:rsidRPr="00F11DB3">
              <w:rPr>
                <w:b/>
                <w:bCs/>
              </w:rPr>
              <w:t>up to 50%</w:t>
            </w:r>
            <w:r w:rsidR="006B6979" w:rsidRPr="006B6979">
              <w:t xml:space="preserve"> in some segments</w:t>
            </w:r>
          </w:p>
        </w:tc>
      </w:tr>
      <w:tr w:rsidR="00B6041E" w14:paraId="0B2D549B" w14:textId="77777777" w:rsidTr="00B6041E">
        <w:tc>
          <w:tcPr>
            <w:tcW w:w="1615" w:type="dxa"/>
          </w:tcPr>
          <w:p w14:paraId="3DFCD2BB" w14:textId="50B6F66D" w:rsidR="00B6041E" w:rsidRDefault="00B6041E" w:rsidP="00186E9B">
            <w:r>
              <w:t>Youth Packs</w:t>
            </w:r>
          </w:p>
        </w:tc>
        <w:tc>
          <w:tcPr>
            <w:tcW w:w="6655" w:type="dxa"/>
          </w:tcPr>
          <w:p w14:paraId="011F13E3" w14:textId="385464DA" w:rsidR="002E3575" w:rsidRDefault="002E3575" w:rsidP="002E3575">
            <w:pPr>
              <w:pStyle w:val="ListParagraph"/>
              <w:numPr>
                <w:ilvl w:val="0"/>
                <w:numId w:val="2"/>
              </w:numPr>
            </w:pPr>
            <w:r>
              <w:t xml:space="preserve">Segment Focus: </w:t>
            </w:r>
            <w:r w:rsidRPr="001E247F">
              <w:rPr>
                <w:b/>
                <w:bCs/>
              </w:rPr>
              <w:t>kid</w:t>
            </w:r>
            <w:r>
              <w:t xml:space="preserve">’s </w:t>
            </w:r>
            <w:r w:rsidRPr="004519A5">
              <w:t>pack</w:t>
            </w:r>
            <w:r w:rsidR="002D50E7">
              <w:t xml:space="preserve"> </w:t>
            </w:r>
          </w:p>
          <w:p w14:paraId="669E594E" w14:textId="66666C72" w:rsidR="002E3575" w:rsidRDefault="002E3575" w:rsidP="002E3575">
            <w:pPr>
              <w:pStyle w:val="ListParagraph"/>
              <w:numPr>
                <w:ilvl w:val="0"/>
                <w:numId w:val="2"/>
              </w:numPr>
            </w:pPr>
            <w:r>
              <w:t xml:space="preserve">Pricing Strategy: </w:t>
            </w:r>
            <w:r w:rsidR="00A96F7B" w:rsidRPr="00A96F7B">
              <w:t xml:space="preserve">pricing in the </w:t>
            </w:r>
            <w:r w:rsidR="00A96F7B" w:rsidRPr="00F11DB3">
              <w:rPr>
                <w:b/>
                <w:bCs/>
              </w:rPr>
              <w:t>middle</w:t>
            </w:r>
            <w:r w:rsidR="00A96F7B" w:rsidRPr="00A96F7B">
              <w:t xml:space="preserve"> of the field</w:t>
            </w:r>
          </w:p>
          <w:p w14:paraId="272D2D3D" w14:textId="37BD3A6C" w:rsidR="00B6041E" w:rsidRDefault="002E3575" w:rsidP="002E3575">
            <w:pPr>
              <w:pStyle w:val="ListParagraph"/>
              <w:numPr>
                <w:ilvl w:val="0"/>
                <w:numId w:val="2"/>
              </w:numPr>
            </w:pPr>
            <w:r>
              <w:t xml:space="preserve">Market: </w:t>
            </w:r>
            <w:r w:rsidR="00A96F7B">
              <w:t xml:space="preserve">school pack segment + </w:t>
            </w:r>
            <w:r w:rsidR="00B20B12">
              <w:t>an</w:t>
            </w:r>
            <w:r w:rsidR="00A96F7B">
              <w:t>other segment (? rumor)</w:t>
            </w:r>
          </w:p>
        </w:tc>
      </w:tr>
      <w:tr w:rsidR="00B6041E" w14:paraId="457DE81D" w14:textId="77777777" w:rsidTr="00B6041E">
        <w:tc>
          <w:tcPr>
            <w:tcW w:w="1615" w:type="dxa"/>
          </w:tcPr>
          <w:p w14:paraId="651370CF" w14:textId="61CE3734" w:rsidR="00B6041E" w:rsidRDefault="00CD3281" w:rsidP="00186E9B">
            <w:r>
              <w:t>Community Backpack</w:t>
            </w:r>
          </w:p>
        </w:tc>
        <w:tc>
          <w:tcPr>
            <w:tcW w:w="6655" w:type="dxa"/>
          </w:tcPr>
          <w:p w14:paraId="78C8EF0F" w14:textId="20CE62BE" w:rsidR="00DD152C" w:rsidRDefault="00DD152C" w:rsidP="00C10D9A">
            <w:pPr>
              <w:pStyle w:val="ListParagraph"/>
              <w:numPr>
                <w:ilvl w:val="0"/>
                <w:numId w:val="2"/>
              </w:numPr>
            </w:pPr>
            <w:r>
              <w:t xml:space="preserve">Cost Advantage: </w:t>
            </w:r>
            <w:r w:rsidR="00EF096A" w:rsidRPr="00EF096A">
              <w:t>lean production facilities</w:t>
            </w:r>
            <w:r w:rsidR="00EF096A">
              <w:t xml:space="preserve"> -&gt;</w:t>
            </w:r>
            <w:r w:rsidR="00EF096A" w:rsidRPr="00EF096A">
              <w:t xml:space="preserve"> supply the market with a lower priced pack option</w:t>
            </w:r>
          </w:p>
          <w:p w14:paraId="0966045D" w14:textId="79BF09E9" w:rsidR="00B6041E" w:rsidRDefault="00C10D9A" w:rsidP="00C10D9A">
            <w:pPr>
              <w:pStyle w:val="ListParagraph"/>
              <w:numPr>
                <w:ilvl w:val="0"/>
                <w:numId w:val="2"/>
              </w:numPr>
            </w:pPr>
            <w:r>
              <w:t xml:space="preserve">Pricing Strategy: </w:t>
            </w:r>
            <w:r w:rsidR="00AF5D68" w:rsidRPr="00AF5D68">
              <w:t>reasonably priced</w:t>
            </w:r>
            <w:r w:rsidR="006516E9">
              <w:t xml:space="preserve"> (</w:t>
            </w:r>
            <w:r w:rsidR="006516E9" w:rsidRPr="00F11DB3">
              <w:rPr>
                <w:b/>
                <w:bCs/>
              </w:rPr>
              <w:t>low</w:t>
            </w:r>
            <w:r w:rsidR="00FE717B" w:rsidRPr="00F11DB3">
              <w:rPr>
                <w:b/>
                <w:bCs/>
              </w:rPr>
              <w:t>-price</w:t>
            </w:r>
            <w:r w:rsidR="006516E9">
              <w:t>)</w:t>
            </w:r>
            <w:r w:rsidR="00AF5D68" w:rsidRPr="00AF5D68">
              <w:t xml:space="preserve"> packs</w:t>
            </w:r>
          </w:p>
          <w:p w14:paraId="35DB9F60" w14:textId="43C532E0" w:rsidR="00B54446" w:rsidRDefault="00B54446" w:rsidP="00C10D9A">
            <w:pPr>
              <w:pStyle w:val="ListParagraph"/>
              <w:numPr>
                <w:ilvl w:val="0"/>
                <w:numId w:val="2"/>
              </w:numPr>
            </w:pPr>
            <w:r>
              <w:t xml:space="preserve">Market </w:t>
            </w:r>
            <w:r w:rsidR="00096202">
              <w:t>S</w:t>
            </w:r>
            <w:r>
              <w:t xml:space="preserve">hare: </w:t>
            </w:r>
            <w:r w:rsidR="00173B6E">
              <w:t>gain market share b</w:t>
            </w:r>
            <w:r w:rsidR="007A47A0">
              <w:t>ecause</w:t>
            </w:r>
            <w:r w:rsidR="00173B6E">
              <w:t xml:space="preserve"> of lower price</w:t>
            </w:r>
          </w:p>
        </w:tc>
      </w:tr>
      <w:tr w:rsidR="00B6041E" w14:paraId="6A58824D" w14:textId="77777777" w:rsidTr="00B6041E">
        <w:tc>
          <w:tcPr>
            <w:tcW w:w="1615" w:type="dxa"/>
          </w:tcPr>
          <w:p w14:paraId="0A3E69E5" w14:textId="6D0BE773" w:rsidR="00B6041E" w:rsidRDefault="007C04C7" w:rsidP="00186E9B">
            <w:r>
              <w:t>Pro-Packs</w:t>
            </w:r>
          </w:p>
        </w:tc>
        <w:tc>
          <w:tcPr>
            <w:tcW w:w="6655" w:type="dxa"/>
          </w:tcPr>
          <w:p w14:paraId="0F1A8552" w14:textId="77777777" w:rsidR="00B6041E" w:rsidRDefault="008C7701" w:rsidP="008C7701">
            <w:pPr>
              <w:pStyle w:val="ListParagraph"/>
              <w:numPr>
                <w:ilvl w:val="0"/>
                <w:numId w:val="2"/>
              </w:numPr>
            </w:pPr>
            <w:r>
              <w:t xml:space="preserve">Segment Focus: </w:t>
            </w:r>
            <w:r w:rsidRPr="001E247F">
              <w:rPr>
                <w:b/>
                <w:bCs/>
              </w:rPr>
              <w:t>Hiking</w:t>
            </w:r>
            <w:r>
              <w:t xml:space="preserve"> pack</w:t>
            </w:r>
          </w:p>
          <w:p w14:paraId="3DFC8B6B" w14:textId="77777777" w:rsidR="008C7701" w:rsidRDefault="008C7701" w:rsidP="008C7701">
            <w:pPr>
              <w:pStyle w:val="ListParagraph"/>
              <w:numPr>
                <w:ilvl w:val="0"/>
                <w:numId w:val="2"/>
              </w:numPr>
            </w:pPr>
            <w:r>
              <w:t xml:space="preserve">Pricing Strategy: </w:t>
            </w:r>
            <w:r w:rsidRPr="00856FC9">
              <w:rPr>
                <w:b/>
                <w:bCs/>
              </w:rPr>
              <w:t>Premium</w:t>
            </w:r>
            <w:r>
              <w:t xml:space="preserve"> brand</w:t>
            </w:r>
          </w:p>
          <w:p w14:paraId="17712300" w14:textId="3324E5A5" w:rsidR="00503F65" w:rsidRDefault="00503F65" w:rsidP="008C7701">
            <w:pPr>
              <w:pStyle w:val="ListParagraph"/>
              <w:numPr>
                <w:ilvl w:val="0"/>
                <w:numId w:val="2"/>
              </w:numPr>
            </w:pPr>
            <w:r>
              <w:t xml:space="preserve">Market Share: </w:t>
            </w:r>
            <w:r w:rsidR="00A908FC" w:rsidRPr="00F11DB3">
              <w:rPr>
                <w:b/>
                <w:bCs/>
              </w:rPr>
              <w:t>40-60% for hiking pack</w:t>
            </w:r>
            <w:r w:rsidR="00A908FC">
              <w:t xml:space="preserve"> + moving to kid and </w:t>
            </w:r>
            <w:r w:rsidR="00DF30BB">
              <w:t>laptop segments</w:t>
            </w:r>
          </w:p>
        </w:tc>
      </w:tr>
    </w:tbl>
    <w:p w14:paraId="0E792B22" w14:textId="59F0E45D" w:rsidR="002A5A6A" w:rsidRDefault="002A5A6A"/>
    <w:p w14:paraId="28CBAE3C" w14:textId="77777777" w:rsidR="000315C8" w:rsidRDefault="000315C8"/>
    <w:p w14:paraId="59BD14C8" w14:textId="77777777" w:rsidR="00772039" w:rsidRDefault="00622A9F" w:rsidP="00772039">
      <w:pPr>
        <w:jc w:val="center"/>
        <w:rPr>
          <w:b/>
          <w:bCs/>
          <w:u w:val="single"/>
        </w:rPr>
      </w:pPr>
      <w:r>
        <w:rPr>
          <w:b/>
          <w:bCs/>
          <w:u w:val="single"/>
        </w:rPr>
        <w:t xml:space="preserve">Case </w:t>
      </w:r>
      <w:r w:rsidR="00A73536" w:rsidRPr="00A73536">
        <w:rPr>
          <w:b/>
          <w:bCs/>
          <w:u w:val="single"/>
        </w:rPr>
        <w:t>Analysis</w:t>
      </w:r>
    </w:p>
    <w:p w14:paraId="5CC42443" w14:textId="71B8CDD3" w:rsidR="009A6ECF" w:rsidRPr="00A73536" w:rsidRDefault="00772039" w:rsidP="00772039">
      <w:pPr>
        <w:jc w:val="center"/>
        <w:rPr>
          <w:b/>
          <w:bCs/>
          <w:u w:val="single"/>
        </w:rPr>
      </w:pPr>
      <w:r>
        <w:rPr>
          <w:b/>
          <w:bCs/>
          <w:noProof/>
          <w:u w:val="single"/>
        </w:rPr>
        <mc:AlternateContent>
          <mc:Choice Requires="wps">
            <w:drawing>
              <wp:anchor distT="0" distB="0" distL="114300" distR="114300" simplePos="0" relativeHeight="251659264" behindDoc="0" locked="0" layoutInCell="1" allowOverlap="1" wp14:anchorId="35A4582E" wp14:editId="7B0C9AF8">
                <wp:simplePos x="0" y="0"/>
                <wp:positionH relativeFrom="margin">
                  <wp:align>right</wp:align>
                </wp:positionH>
                <wp:positionV relativeFrom="paragraph">
                  <wp:posOffset>142977</wp:posOffset>
                </wp:positionV>
                <wp:extent cx="5917794" cy="2165299"/>
                <wp:effectExtent l="0" t="0" r="26035" b="26035"/>
                <wp:wrapNone/>
                <wp:docPr id="4" name="Text Box 4"/>
                <wp:cNvGraphicFramePr/>
                <a:graphic xmlns:a="http://schemas.openxmlformats.org/drawingml/2006/main">
                  <a:graphicData uri="http://schemas.microsoft.com/office/word/2010/wordprocessingShape">
                    <wps:wsp>
                      <wps:cNvSpPr txBox="1"/>
                      <wps:spPr>
                        <a:xfrm>
                          <a:off x="0" y="0"/>
                          <a:ext cx="5917794" cy="2165299"/>
                        </a:xfrm>
                        <a:prstGeom prst="rect">
                          <a:avLst/>
                        </a:prstGeom>
                        <a:solidFill>
                          <a:schemeClr val="lt1"/>
                        </a:solidFill>
                        <a:ln w="6350">
                          <a:solidFill>
                            <a:prstClr val="black"/>
                          </a:solidFill>
                        </a:ln>
                      </wps:spPr>
                      <wps:txbx>
                        <w:txbxContent>
                          <w:p w14:paraId="4C4B2F66" w14:textId="2204699D" w:rsidR="00772039" w:rsidRPr="00772039" w:rsidRDefault="00772039" w:rsidP="00772039">
                            <w:pPr>
                              <w:rPr>
                                <w:b/>
                                <w:bCs/>
                              </w:rPr>
                            </w:pPr>
                            <w:r w:rsidRPr="00772039">
                              <w:rPr>
                                <w:b/>
                                <w:bCs/>
                              </w:rPr>
                              <w:t>Competitor (Tran-</w:t>
                            </w:r>
                            <w:r w:rsidR="00F434B2">
                              <w:rPr>
                                <w:b/>
                                <w:bCs/>
                              </w:rPr>
                              <w:t>s</w:t>
                            </w:r>
                            <w:r w:rsidRPr="00772039">
                              <w:rPr>
                                <w:b/>
                                <w:bCs/>
                              </w:rPr>
                              <w:t>port) Strategic Business Planning</w:t>
                            </w:r>
                          </w:p>
                          <w:p w14:paraId="7B663F8E" w14:textId="45D323AF" w:rsidR="00772039" w:rsidRDefault="00772039" w:rsidP="00772039">
                            <w:r w:rsidRPr="009A6ECF">
                              <w:t>"We have identified the hiking pack segment as the primary focus for future growth.  Transport is the biggest player in the overall pack market and well established in the laptop packs segment. We see an opportunity to improve our margins while still giving consumers a lower price than is currently offered in the hiking pack market.  Starting today we are lowering the prices on our hiking packs by 10% in all channels."</w:t>
                            </w:r>
                          </w:p>
                          <w:p w14:paraId="500CC10C" w14:textId="4BF42E86" w:rsidR="00772039" w:rsidRDefault="00772039" w:rsidP="00772039">
                            <w:pPr>
                              <w:rPr>
                                <w:color w:val="FF0000"/>
                              </w:rPr>
                            </w:pPr>
                            <w:r w:rsidRPr="00772039">
                              <w:rPr>
                                <w:color w:val="FF0000"/>
                              </w:rPr>
                              <w:t>Key takeaway</w:t>
                            </w:r>
                          </w:p>
                          <w:p w14:paraId="71A9966E" w14:textId="4FFD6792" w:rsidR="00772039" w:rsidRDefault="00772039" w:rsidP="00772039">
                            <w:pPr>
                              <w:pStyle w:val="ListParagraph"/>
                              <w:numPr>
                                <w:ilvl w:val="0"/>
                                <w:numId w:val="3"/>
                              </w:numPr>
                              <w:rPr>
                                <w:color w:val="FF0000"/>
                              </w:rPr>
                            </w:pPr>
                            <w:r>
                              <w:rPr>
                                <w:color w:val="FF0000"/>
                              </w:rPr>
                              <w:t>Tran-sport wants to move to new segment – hiking pack</w:t>
                            </w:r>
                            <w:r w:rsidR="001B1ECB">
                              <w:rPr>
                                <w:color w:val="FF0000"/>
                              </w:rPr>
                              <w:t xml:space="preserve"> </w:t>
                            </w:r>
                          </w:p>
                          <w:p w14:paraId="531C81CA" w14:textId="724C58BC" w:rsidR="00772039" w:rsidRPr="00772039" w:rsidRDefault="00772039" w:rsidP="00772039">
                            <w:pPr>
                              <w:pStyle w:val="ListParagraph"/>
                              <w:numPr>
                                <w:ilvl w:val="0"/>
                                <w:numId w:val="3"/>
                              </w:numPr>
                              <w:rPr>
                                <w:color w:val="FF0000"/>
                              </w:rPr>
                            </w:pPr>
                            <w:r>
                              <w:rPr>
                                <w:color w:val="FF0000"/>
                              </w:rPr>
                              <w:t xml:space="preserve">Pricing strategy – give 10% discount </w:t>
                            </w:r>
                          </w:p>
                          <w:p w14:paraId="55821C5B" w14:textId="77777777" w:rsidR="00772039" w:rsidRDefault="007720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A4582E" id="_x0000_t202" coordsize="21600,21600" o:spt="202" path="m,l,21600r21600,l21600,xe">
                <v:stroke joinstyle="miter"/>
                <v:path gradientshapeok="t" o:connecttype="rect"/>
              </v:shapetype>
              <v:shape id="Text Box 4" o:spid="_x0000_s1026" type="#_x0000_t202" style="position:absolute;left:0;text-align:left;margin-left:414.75pt;margin-top:11.25pt;width:465.95pt;height:17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" fillcolor="white [3201]" strokeweight=".5pt">
                <v:textbox>
                  <w:txbxContent>
                    <w:p w14:paraId="4C4B2F66" w14:textId="2204699D" w:rsidR="00772039" w:rsidRPr="00772039" w:rsidRDefault="00772039" w:rsidP="00772039">
                      <w:pPr>
                        <w:rPr>
                          <w:b/>
                          <w:bCs/>
                        </w:rPr>
                      </w:pPr>
                      <w:r w:rsidRPr="00772039">
                        <w:rPr>
                          <w:b/>
                          <w:bCs/>
                        </w:rPr>
                        <w:t>Competitor (Tran-</w:t>
                      </w:r>
                      <w:r w:rsidR="00F434B2">
                        <w:rPr>
                          <w:b/>
                          <w:bCs/>
                        </w:rPr>
                        <w:t>s</w:t>
                      </w:r>
                      <w:r w:rsidRPr="00772039">
                        <w:rPr>
                          <w:b/>
                          <w:bCs/>
                        </w:rPr>
                        <w:t>port) Strategic Business Planning</w:t>
                      </w:r>
                    </w:p>
                    <w:p w14:paraId="7B663F8E" w14:textId="45D323AF" w:rsidR="00772039" w:rsidRDefault="00772039" w:rsidP="00772039">
                      <w:r w:rsidRPr="009A6ECF">
                        <w:t>"We have identified the hiking pack segment as the primary focus for future growth.  Transport is the biggest player in the overall pack market and well established in the laptop packs segment. We see an opportunity to improve our margins while still giving consumers a lower price than is currently offered in the hiking pack market.  Starting today we are lowering the prices on our hiking packs by 10% in all channels."</w:t>
                      </w:r>
                    </w:p>
                    <w:p w14:paraId="500CC10C" w14:textId="4BF42E86" w:rsidR="00772039" w:rsidRDefault="00772039" w:rsidP="00772039">
                      <w:pPr>
                        <w:rPr>
                          <w:color w:val="FF0000"/>
                        </w:rPr>
                      </w:pPr>
                      <w:r w:rsidRPr="00772039">
                        <w:rPr>
                          <w:color w:val="FF0000"/>
                        </w:rPr>
                        <w:t>Key takeaway</w:t>
                      </w:r>
                    </w:p>
                    <w:p w14:paraId="71A9966E" w14:textId="4FFD6792" w:rsidR="00772039" w:rsidRDefault="00772039" w:rsidP="00772039">
                      <w:pPr>
                        <w:pStyle w:val="ListParagraph"/>
                        <w:numPr>
                          <w:ilvl w:val="0"/>
                          <w:numId w:val="3"/>
                        </w:numPr>
                        <w:rPr>
                          <w:color w:val="FF0000"/>
                        </w:rPr>
                      </w:pPr>
                      <w:r>
                        <w:rPr>
                          <w:color w:val="FF0000"/>
                        </w:rPr>
                        <w:t>Tran-sport wants to move to new segment – hiking pack</w:t>
                      </w:r>
                      <w:r w:rsidR="001B1ECB">
                        <w:rPr>
                          <w:color w:val="FF0000"/>
                        </w:rPr>
                        <w:t xml:space="preserve"> </w:t>
                      </w:r>
                    </w:p>
                    <w:p w14:paraId="531C81CA" w14:textId="724C58BC" w:rsidR="00772039" w:rsidRPr="00772039" w:rsidRDefault="00772039" w:rsidP="00772039">
                      <w:pPr>
                        <w:pStyle w:val="ListParagraph"/>
                        <w:numPr>
                          <w:ilvl w:val="0"/>
                          <w:numId w:val="3"/>
                        </w:numPr>
                        <w:rPr>
                          <w:color w:val="FF0000"/>
                        </w:rPr>
                      </w:pPr>
                      <w:r>
                        <w:rPr>
                          <w:color w:val="FF0000"/>
                        </w:rPr>
                        <w:t xml:space="preserve">Pricing strategy – give 10% discount </w:t>
                      </w:r>
                    </w:p>
                    <w:p w14:paraId="55821C5B" w14:textId="77777777" w:rsidR="00772039" w:rsidRDefault="00772039"/>
                  </w:txbxContent>
                </v:textbox>
                <w10:wrap anchorx="margin"/>
              </v:shape>
            </w:pict>
          </mc:Fallback>
        </mc:AlternateContent>
      </w:r>
    </w:p>
    <w:p w14:paraId="4ACBD49E" w14:textId="35852D43" w:rsidR="002A5A6A" w:rsidRDefault="002A5A6A"/>
    <w:p w14:paraId="51262593" w14:textId="3F7C681F" w:rsidR="00772039" w:rsidRDefault="00772039"/>
    <w:p w14:paraId="22B3406F" w14:textId="77777777" w:rsidR="00772039" w:rsidRPr="00186311" w:rsidRDefault="00772039"/>
    <w:p w14:paraId="7CF6E2F5" w14:textId="77777777" w:rsidR="00772039" w:rsidRDefault="00772039" w:rsidP="00533A6A">
      <w:pPr>
        <w:jc w:val="center"/>
        <w:rPr>
          <w:rFonts w:cstheme="minorHAnsi"/>
          <w:u w:val="single"/>
        </w:rPr>
      </w:pPr>
    </w:p>
    <w:p w14:paraId="5E644B8C" w14:textId="77777777" w:rsidR="00772039" w:rsidRDefault="00772039" w:rsidP="00533A6A">
      <w:pPr>
        <w:jc w:val="center"/>
        <w:rPr>
          <w:rFonts w:cstheme="minorHAnsi"/>
          <w:u w:val="single"/>
        </w:rPr>
      </w:pPr>
    </w:p>
    <w:p w14:paraId="6429BE1E" w14:textId="77777777" w:rsidR="00772039" w:rsidRDefault="00772039" w:rsidP="00533A6A">
      <w:pPr>
        <w:jc w:val="center"/>
        <w:rPr>
          <w:rFonts w:cstheme="minorHAnsi"/>
          <w:u w:val="single"/>
        </w:rPr>
      </w:pPr>
    </w:p>
    <w:p w14:paraId="3FD9790F" w14:textId="77777777" w:rsidR="00772039" w:rsidRDefault="00772039" w:rsidP="00533A6A">
      <w:pPr>
        <w:jc w:val="center"/>
        <w:rPr>
          <w:rFonts w:cstheme="minorHAnsi"/>
          <w:u w:val="single"/>
        </w:rPr>
      </w:pPr>
    </w:p>
    <w:p w14:paraId="24B81A8C" w14:textId="77777777" w:rsidR="00772039" w:rsidRDefault="00772039" w:rsidP="00533A6A">
      <w:pPr>
        <w:jc w:val="center"/>
        <w:rPr>
          <w:rFonts w:cstheme="minorHAnsi"/>
          <w:u w:val="single"/>
        </w:rPr>
      </w:pPr>
    </w:p>
    <w:p w14:paraId="1FB10955" w14:textId="30DD865A" w:rsidR="00772039" w:rsidRDefault="00772039" w:rsidP="00533A6A">
      <w:pPr>
        <w:jc w:val="center"/>
        <w:rPr>
          <w:rFonts w:cstheme="minorHAnsi"/>
          <w:u w:val="single"/>
        </w:rPr>
      </w:pPr>
    </w:p>
    <w:p w14:paraId="3D77F89F" w14:textId="3E89C201" w:rsidR="000F3F93" w:rsidRDefault="000F3F93" w:rsidP="00533A6A">
      <w:pPr>
        <w:jc w:val="center"/>
        <w:rPr>
          <w:rFonts w:cstheme="minorHAnsi"/>
          <w:u w:val="single"/>
        </w:rPr>
      </w:pPr>
    </w:p>
    <w:p w14:paraId="45E47CD3" w14:textId="089AC126" w:rsidR="000F3F93" w:rsidRDefault="000F3EDE" w:rsidP="000F3EDE">
      <w:pPr>
        <w:rPr>
          <w:rFonts w:cstheme="minorHAnsi"/>
          <w:u w:val="single"/>
        </w:rPr>
      </w:pPr>
      <w:r>
        <w:rPr>
          <w:rFonts w:cstheme="minorHAnsi"/>
          <w:noProof/>
          <w:u w:val="single"/>
        </w:rPr>
        <w:lastRenderedPageBreak/>
        <mc:AlternateContent>
          <mc:Choice Requires="wps">
            <w:drawing>
              <wp:anchor distT="0" distB="0" distL="114300" distR="114300" simplePos="0" relativeHeight="251660288" behindDoc="0" locked="0" layoutInCell="1" allowOverlap="1" wp14:anchorId="33F0904B" wp14:editId="38CA6610">
                <wp:simplePos x="0" y="0"/>
                <wp:positionH relativeFrom="column">
                  <wp:posOffset>31750</wp:posOffset>
                </wp:positionH>
                <wp:positionV relativeFrom="paragraph">
                  <wp:posOffset>146050</wp:posOffset>
                </wp:positionV>
                <wp:extent cx="5873674" cy="3054350"/>
                <wp:effectExtent l="0" t="0" r="13335" b="12700"/>
                <wp:wrapNone/>
                <wp:docPr id="6" name="Text Box 6"/>
                <wp:cNvGraphicFramePr/>
                <a:graphic xmlns:a="http://schemas.openxmlformats.org/drawingml/2006/main">
                  <a:graphicData uri="http://schemas.microsoft.com/office/word/2010/wordprocessingShape">
                    <wps:wsp>
                      <wps:cNvSpPr txBox="1"/>
                      <wps:spPr>
                        <a:xfrm>
                          <a:off x="0" y="0"/>
                          <a:ext cx="5873674" cy="3054350"/>
                        </a:xfrm>
                        <a:prstGeom prst="rect">
                          <a:avLst/>
                        </a:prstGeom>
                        <a:solidFill>
                          <a:schemeClr val="lt1"/>
                        </a:solidFill>
                        <a:ln w="6350">
                          <a:solidFill>
                            <a:prstClr val="black"/>
                          </a:solidFill>
                        </a:ln>
                      </wps:spPr>
                      <wps:txbx>
                        <w:txbxContent>
                          <w:p w14:paraId="69BE9CEC" w14:textId="0E7ED744" w:rsidR="000F3EDE" w:rsidRDefault="000F3EDE">
                            <w:r>
                              <w:t>How Pro-Packs React</w:t>
                            </w:r>
                            <w:r w:rsidR="005C6E8C">
                              <w:t xml:space="preserve"> – </w:t>
                            </w:r>
                            <w:r w:rsidR="00451757">
                              <w:t>h</w:t>
                            </w:r>
                            <w:r w:rsidR="005C6E8C">
                              <w:t>igh level summary</w:t>
                            </w:r>
                            <w:r>
                              <w:t>?</w:t>
                            </w:r>
                            <w:r w:rsidR="005C6E8C">
                              <w:t xml:space="preserve"> </w:t>
                            </w:r>
                          </w:p>
                          <w:p w14:paraId="01B339FC" w14:textId="567F88A1" w:rsidR="00B52D76" w:rsidRDefault="00B52D76">
                            <w:r>
                              <w:t>Current Pricing Strategy Comparison of 4 main players for 3 different products</w:t>
                            </w:r>
                          </w:p>
                          <w:tbl>
                            <w:tblPr>
                              <w:tblStyle w:val="TableGrid"/>
                              <w:tblW w:w="0" w:type="auto"/>
                              <w:tblLook w:val="04A0" w:firstRow="1" w:lastRow="0" w:firstColumn="1" w:lastColumn="0" w:noHBand="0" w:noVBand="1"/>
                            </w:tblPr>
                            <w:tblGrid>
                              <w:gridCol w:w="2239"/>
                              <w:gridCol w:w="2239"/>
                              <w:gridCol w:w="2239"/>
                              <w:gridCol w:w="2239"/>
                            </w:tblGrid>
                            <w:tr w:rsidR="002C6E78" w14:paraId="0E52EB9D" w14:textId="77777777" w:rsidTr="002C6E78">
                              <w:tc>
                                <w:tcPr>
                                  <w:tcW w:w="2239" w:type="dxa"/>
                                </w:tcPr>
                                <w:p w14:paraId="1C9DFE32" w14:textId="1DD3C186" w:rsidR="002C6E78" w:rsidRDefault="002C6E78">
                                  <w:r>
                                    <w:t>Players</w:t>
                                  </w:r>
                                </w:p>
                              </w:tc>
                              <w:tc>
                                <w:tcPr>
                                  <w:tcW w:w="2239" w:type="dxa"/>
                                </w:tcPr>
                                <w:p w14:paraId="742D7B4F" w14:textId="65ECFDD1" w:rsidR="002C6E78" w:rsidRDefault="002C6E78">
                                  <w:r>
                                    <w:t>Laptop Packs</w:t>
                                  </w:r>
                                </w:p>
                              </w:tc>
                              <w:tc>
                                <w:tcPr>
                                  <w:tcW w:w="2239" w:type="dxa"/>
                                </w:tcPr>
                                <w:p w14:paraId="0FE079EB" w14:textId="76DA8831" w:rsidR="002C6E78" w:rsidRDefault="002C6E78">
                                  <w:r>
                                    <w:t>School Packs</w:t>
                                  </w:r>
                                </w:p>
                              </w:tc>
                              <w:tc>
                                <w:tcPr>
                                  <w:tcW w:w="2239" w:type="dxa"/>
                                </w:tcPr>
                                <w:p w14:paraId="31B1D55C" w14:textId="58C3E585" w:rsidR="002C6E78" w:rsidRDefault="002C6E78">
                                  <w:r>
                                    <w:t>Hiking Packs</w:t>
                                  </w:r>
                                </w:p>
                              </w:tc>
                            </w:tr>
                            <w:tr w:rsidR="002C6E78" w14:paraId="74761ECF" w14:textId="77777777" w:rsidTr="002C6E78">
                              <w:tc>
                                <w:tcPr>
                                  <w:tcW w:w="2239" w:type="dxa"/>
                                </w:tcPr>
                                <w:p w14:paraId="1E259A90" w14:textId="62A3935C" w:rsidR="002C6E78" w:rsidRDefault="003E3CDD">
                                  <w:r>
                                    <w:t>Tran-</w:t>
                                  </w:r>
                                  <w:r w:rsidR="00AB3734">
                                    <w:t>s</w:t>
                                  </w:r>
                                  <w:r>
                                    <w:t>port</w:t>
                                  </w:r>
                                  <w:r w:rsidR="00B57725">
                                    <w:t xml:space="preserve"> Backpacks</w:t>
                                  </w:r>
                                </w:p>
                              </w:tc>
                              <w:tc>
                                <w:tcPr>
                                  <w:tcW w:w="2239" w:type="dxa"/>
                                </w:tcPr>
                                <w:p w14:paraId="23A74674" w14:textId="516F4F73" w:rsidR="002C6E78" w:rsidRDefault="00D31D4E">
                                  <w:r>
                                    <w:t>70-80</w:t>
                                  </w:r>
                                </w:p>
                              </w:tc>
                              <w:tc>
                                <w:tcPr>
                                  <w:tcW w:w="2239" w:type="dxa"/>
                                </w:tcPr>
                                <w:p w14:paraId="63469632" w14:textId="6E7E8DB7" w:rsidR="002C6E78" w:rsidRDefault="00D31D4E">
                                  <w:r>
                                    <w:t>47.5-52.5</w:t>
                                  </w:r>
                                </w:p>
                              </w:tc>
                              <w:tc>
                                <w:tcPr>
                                  <w:tcW w:w="2239" w:type="dxa"/>
                                </w:tcPr>
                                <w:p w14:paraId="25FCF600" w14:textId="260A6C25" w:rsidR="002C6E78" w:rsidRDefault="00D31D4E">
                                  <w:r>
                                    <w:t>145-155</w:t>
                                  </w:r>
                                </w:p>
                              </w:tc>
                            </w:tr>
                            <w:tr w:rsidR="002C6E78" w14:paraId="03CCAA31" w14:textId="77777777" w:rsidTr="002C6E78">
                              <w:tc>
                                <w:tcPr>
                                  <w:tcW w:w="2239" w:type="dxa"/>
                                </w:tcPr>
                                <w:p w14:paraId="7288EFF8" w14:textId="3414F2FA" w:rsidR="002C6E78" w:rsidRDefault="00835629">
                                  <w:r>
                                    <w:t>Youth</w:t>
                                  </w:r>
                                  <w:r w:rsidR="00726881">
                                    <w:t xml:space="preserve"> </w:t>
                                  </w:r>
                                  <w:r w:rsidR="00950AA6">
                                    <w:t>P</w:t>
                                  </w:r>
                                  <w:r>
                                    <w:t>acks</w:t>
                                  </w:r>
                                </w:p>
                              </w:tc>
                              <w:tc>
                                <w:tcPr>
                                  <w:tcW w:w="2239" w:type="dxa"/>
                                </w:tcPr>
                                <w:p w14:paraId="0A6AF834" w14:textId="74C294C1" w:rsidR="002C6E78" w:rsidRDefault="00D31D4E">
                                  <w:r>
                                    <w:t>70-80</w:t>
                                  </w:r>
                                </w:p>
                              </w:tc>
                              <w:tc>
                                <w:tcPr>
                                  <w:tcW w:w="2239" w:type="dxa"/>
                                </w:tcPr>
                                <w:p w14:paraId="44C0A726" w14:textId="727CDCED" w:rsidR="002C6E78" w:rsidRDefault="00D31D4E">
                                  <w:r>
                                    <w:t>47.5-55</w:t>
                                  </w:r>
                                </w:p>
                              </w:tc>
                              <w:tc>
                                <w:tcPr>
                                  <w:tcW w:w="2239" w:type="dxa"/>
                                </w:tcPr>
                                <w:p w14:paraId="2DD948DA" w14:textId="7A6830AF" w:rsidR="002C6E78" w:rsidRDefault="00D31D4E">
                                  <w:r>
                                    <w:t>145-155</w:t>
                                  </w:r>
                                </w:p>
                              </w:tc>
                            </w:tr>
                            <w:tr w:rsidR="002C6E78" w14:paraId="56DAD3E4" w14:textId="77777777" w:rsidTr="002C6E78">
                              <w:tc>
                                <w:tcPr>
                                  <w:tcW w:w="2239" w:type="dxa"/>
                                </w:tcPr>
                                <w:p w14:paraId="5DA9C8DB" w14:textId="32FD07B3" w:rsidR="002C6E78" w:rsidRDefault="005400DF">
                                  <w:r>
                                    <w:t>Community Backpacks</w:t>
                                  </w:r>
                                </w:p>
                              </w:tc>
                              <w:tc>
                                <w:tcPr>
                                  <w:tcW w:w="2239" w:type="dxa"/>
                                </w:tcPr>
                                <w:p w14:paraId="558B5618" w14:textId="7594DBC8" w:rsidR="002C6E78" w:rsidRDefault="00D31D4E">
                                  <w:r>
                                    <w:t>70-77.5</w:t>
                                  </w:r>
                                </w:p>
                              </w:tc>
                              <w:tc>
                                <w:tcPr>
                                  <w:tcW w:w="2239" w:type="dxa"/>
                                </w:tcPr>
                                <w:p w14:paraId="5D72BD12" w14:textId="79194873" w:rsidR="002C6E78" w:rsidRDefault="00D31D4E">
                                  <w:r>
                                    <w:t>47.5-52.5</w:t>
                                  </w:r>
                                </w:p>
                              </w:tc>
                              <w:tc>
                                <w:tcPr>
                                  <w:tcW w:w="2239" w:type="dxa"/>
                                </w:tcPr>
                                <w:p w14:paraId="15CC3A07" w14:textId="37C4F902" w:rsidR="002C6E78" w:rsidRDefault="00D31D4E">
                                  <w:r>
                                    <w:t>145-155</w:t>
                                  </w:r>
                                </w:p>
                              </w:tc>
                            </w:tr>
                            <w:tr w:rsidR="002C6E78" w14:paraId="0E8E984C" w14:textId="77777777" w:rsidTr="002C6E78">
                              <w:tc>
                                <w:tcPr>
                                  <w:tcW w:w="2239" w:type="dxa"/>
                                </w:tcPr>
                                <w:p w14:paraId="23FFB842" w14:textId="4E34CC31" w:rsidR="002C6E78" w:rsidRDefault="00617B26">
                                  <w:r>
                                    <w:t>Pro-Packs</w:t>
                                  </w:r>
                                </w:p>
                              </w:tc>
                              <w:tc>
                                <w:tcPr>
                                  <w:tcW w:w="2239" w:type="dxa"/>
                                </w:tcPr>
                                <w:p w14:paraId="244C7B11" w14:textId="7AD717D1" w:rsidR="002C6E78" w:rsidRDefault="00D31D4E">
                                  <w:r>
                                    <w:t>82.5</w:t>
                                  </w:r>
                                  <w:r w:rsidR="00F21EED">
                                    <w:t xml:space="preserve"> (11%)</w:t>
                                  </w:r>
                                </w:p>
                              </w:tc>
                              <w:tc>
                                <w:tcPr>
                                  <w:tcW w:w="2239" w:type="dxa"/>
                                </w:tcPr>
                                <w:p w14:paraId="251A12C5" w14:textId="3D9E3D02" w:rsidR="002C6E78" w:rsidRDefault="00D31D4E">
                                  <w:r>
                                    <w:t>55</w:t>
                                  </w:r>
                                  <w:r w:rsidR="00F21EED">
                                    <w:t xml:space="preserve"> (12%)</w:t>
                                  </w:r>
                                </w:p>
                              </w:tc>
                              <w:tc>
                                <w:tcPr>
                                  <w:tcW w:w="2239" w:type="dxa"/>
                                </w:tcPr>
                                <w:p w14:paraId="744ED000" w14:textId="6A79F9BC" w:rsidR="002C6E78" w:rsidRDefault="00D31D4E">
                                  <w:r>
                                    <w:t>162.5</w:t>
                                  </w:r>
                                  <w:r w:rsidR="00F21EED">
                                    <w:t xml:space="preserve"> (48%)</w:t>
                                  </w:r>
                                </w:p>
                              </w:tc>
                            </w:tr>
                          </w:tbl>
                          <w:p w14:paraId="788B6C36" w14:textId="56F12C8C" w:rsidR="00053B54" w:rsidRDefault="00053B54" w:rsidP="00053B54">
                            <w:pPr>
                              <w:rPr>
                                <w:color w:val="FF0000"/>
                                <w:sz w:val="18"/>
                                <w:szCs w:val="18"/>
                              </w:rPr>
                            </w:pPr>
                            <w:r w:rsidRPr="006C38D2">
                              <w:rPr>
                                <w:color w:val="FF0000"/>
                                <w:sz w:val="18"/>
                                <w:szCs w:val="18"/>
                              </w:rPr>
                              <w:t>*</w:t>
                            </w:r>
                            <w:r w:rsidR="006C38D2">
                              <w:rPr>
                                <w:color w:val="FF0000"/>
                                <w:sz w:val="18"/>
                                <w:szCs w:val="18"/>
                              </w:rPr>
                              <w:t xml:space="preserve">here not specify pricing for different marketing channel; </w:t>
                            </w:r>
                            <w:r w:rsidRPr="006C38D2">
                              <w:rPr>
                                <w:color w:val="FF0000"/>
                                <w:sz w:val="18"/>
                                <w:szCs w:val="18"/>
                              </w:rPr>
                              <w:t>bracket is market share</w:t>
                            </w:r>
                          </w:p>
                          <w:p w14:paraId="63BFDE64" w14:textId="246D1857" w:rsidR="003E12F4" w:rsidRPr="001A484F" w:rsidRDefault="003E12F4" w:rsidP="00053B54">
                            <w:pPr>
                              <w:rPr>
                                <w:color w:val="000000" w:themeColor="text1"/>
                                <w:sz w:val="18"/>
                                <w:szCs w:val="18"/>
                              </w:rPr>
                            </w:pPr>
                            <w:r>
                              <w:rPr>
                                <w:color w:val="000000" w:themeColor="text1"/>
                                <w:sz w:val="18"/>
                                <w:szCs w:val="18"/>
                              </w:rPr>
                              <w:t xml:space="preserve">Since now Tran-sport Backpacks would like to offer 10% discount for the hiking packs as a way to enter new market segment (previously they majorly focus on laptop packs). Therefore, the expected price of hiking packs that </w:t>
                            </w:r>
                            <w:proofErr w:type="spellStart"/>
                            <w:r>
                              <w:rPr>
                                <w:color w:val="000000" w:themeColor="text1"/>
                                <w:sz w:val="18"/>
                                <w:szCs w:val="18"/>
                              </w:rPr>
                              <w:t>tran</w:t>
                            </w:r>
                            <w:proofErr w:type="spellEnd"/>
                            <w:r>
                              <w:rPr>
                                <w:color w:val="000000" w:themeColor="text1"/>
                                <w:sz w:val="18"/>
                                <w:szCs w:val="18"/>
                              </w:rPr>
                              <w:t xml:space="preserve">-sport backpacks will sell would be around </w:t>
                            </w:r>
                            <w:r w:rsidR="00C71180">
                              <w:rPr>
                                <w:color w:val="000000" w:themeColor="text1"/>
                                <w:sz w:val="18"/>
                                <w:szCs w:val="18"/>
                              </w:rPr>
                              <w:t>$</w:t>
                            </w:r>
                            <w:r>
                              <w:rPr>
                                <w:color w:val="000000" w:themeColor="text1"/>
                                <w:sz w:val="18"/>
                                <w:szCs w:val="18"/>
                              </w:rPr>
                              <w:t>130-</w:t>
                            </w:r>
                            <w:r w:rsidR="00C71180">
                              <w:rPr>
                                <w:color w:val="000000" w:themeColor="text1"/>
                                <w:sz w:val="18"/>
                                <w:szCs w:val="18"/>
                              </w:rPr>
                              <w:t>$</w:t>
                            </w:r>
                            <w:r>
                              <w:rPr>
                                <w:color w:val="000000" w:themeColor="text1"/>
                                <w:sz w:val="18"/>
                                <w:szCs w:val="18"/>
                              </w:rPr>
                              <w:t xml:space="preserve">140 which is around </w:t>
                            </w:r>
                            <w:r w:rsidR="00C71180">
                              <w:rPr>
                                <w:color w:val="000000" w:themeColor="text1"/>
                                <w:sz w:val="18"/>
                                <w:szCs w:val="18"/>
                              </w:rPr>
                              <w:t>$</w:t>
                            </w:r>
                            <w:r>
                              <w:rPr>
                                <w:color w:val="000000" w:themeColor="text1"/>
                                <w:sz w:val="18"/>
                                <w:szCs w:val="18"/>
                              </w:rPr>
                              <w:t>30 maximum difference between what Pro-packs offer</w:t>
                            </w:r>
                            <w:r w:rsidR="005C7862">
                              <w:rPr>
                                <w:color w:val="000000" w:themeColor="text1"/>
                                <w:sz w:val="18"/>
                                <w:szCs w:val="18"/>
                              </w:rPr>
                              <w:t xml:space="preserve"> and this might affect customer purchasing decision when they are considering the hiking packs.</w:t>
                            </w:r>
                            <w:r w:rsidR="00705B25">
                              <w:rPr>
                                <w:color w:val="000000" w:themeColor="text1"/>
                                <w:sz w:val="18"/>
                                <w:szCs w:val="18"/>
                              </w:rPr>
                              <w:t xml:space="preserve"> </w:t>
                            </w:r>
                            <w:r w:rsidR="001A484F">
                              <w:rPr>
                                <w:color w:val="000000" w:themeColor="text1"/>
                                <w:sz w:val="18"/>
                                <w:szCs w:val="18"/>
                              </w:rPr>
                              <w:t xml:space="preserve">The price war will have several impacts to existing market players: 1. Tran-sports might be able to gain some market share in the hiking packs due to the low-price strategies 2. Existing market players might react to this situation through either non price moves or play the price war game with </w:t>
                            </w:r>
                            <w:proofErr w:type="spellStart"/>
                            <w:r w:rsidR="001A484F">
                              <w:rPr>
                                <w:color w:val="000000" w:themeColor="text1"/>
                                <w:sz w:val="18"/>
                                <w:szCs w:val="18"/>
                              </w:rPr>
                              <w:t>tran</w:t>
                            </w:r>
                            <w:proofErr w:type="spellEnd"/>
                            <w:r w:rsidR="001A484F">
                              <w:rPr>
                                <w:color w:val="000000" w:themeColor="text1"/>
                                <w:sz w:val="18"/>
                                <w:szCs w:val="18"/>
                              </w:rPr>
                              <w:t>-sports</w:t>
                            </w:r>
                            <w:r w:rsidR="00473D03">
                              <w:rPr>
                                <w:color w:val="000000" w:themeColor="text1"/>
                                <w:sz w:val="18"/>
                                <w:szCs w:val="18"/>
                              </w:rPr>
                              <w:t xml:space="preserve"> and each solution will have different impacts which will discuss in detail in the below.</w:t>
                            </w:r>
                          </w:p>
                          <w:p w14:paraId="4CD81EBD" w14:textId="77777777" w:rsidR="005C6E8C" w:rsidRPr="006C38D2" w:rsidRDefault="005C6E8C" w:rsidP="00053B54">
                            <w:pPr>
                              <w:rPr>
                                <w:color w:val="FF0000"/>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0904B" id="Text Box 6" o:spid="_x0000_s1027" type="#_x0000_t202" style="position:absolute;margin-left:2.5pt;margin-top:11.5pt;width:462.5pt;height:24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" fillcolor="white [3201]" strokeweight=".5pt">
                <v:textbox>
                  <w:txbxContent>
                    <w:p w14:paraId="69BE9CEC" w14:textId="0E7ED744" w:rsidR="000F3EDE" w:rsidRDefault="000F3EDE">
                      <w:r>
                        <w:t>How Pro-Packs React</w:t>
                      </w:r>
                      <w:r w:rsidR="005C6E8C">
                        <w:t xml:space="preserve"> – </w:t>
                      </w:r>
                      <w:r w:rsidR="00451757">
                        <w:t>h</w:t>
                      </w:r>
                      <w:r w:rsidR="005C6E8C">
                        <w:t>igh level summary</w:t>
                      </w:r>
                      <w:r>
                        <w:t>?</w:t>
                      </w:r>
                      <w:r w:rsidR="005C6E8C">
                        <w:t xml:space="preserve"> </w:t>
                      </w:r>
                    </w:p>
                    <w:p w14:paraId="01B339FC" w14:textId="567F88A1" w:rsidR="00B52D76" w:rsidRDefault="00B52D76">
                      <w:r>
                        <w:t>Current Pricing Strategy Comparison of 4 main players for 3 different products</w:t>
                      </w:r>
                    </w:p>
                    <w:tbl>
                      <w:tblPr>
                        <w:tblStyle w:val="TableGrid"/>
                        <w:tblW w:w="0" w:type="auto"/>
                        <w:tblLook w:val="04A0" w:firstRow="1" w:lastRow="0" w:firstColumn="1" w:lastColumn="0" w:noHBand="0" w:noVBand="1"/>
                      </w:tblPr>
                      <w:tblGrid>
                        <w:gridCol w:w="2239"/>
                        <w:gridCol w:w="2239"/>
                        <w:gridCol w:w="2239"/>
                        <w:gridCol w:w="2239"/>
                      </w:tblGrid>
                      <w:tr w:rsidR="002C6E78" w14:paraId="0E52EB9D" w14:textId="77777777" w:rsidTr="002C6E78">
                        <w:tc>
                          <w:tcPr>
                            <w:tcW w:w="2239" w:type="dxa"/>
                          </w:tcPr>
                          <w:p w14:paraId="1C9DFE32" w14:textId="1DD3C186" w:rsidR="002C6E78" w:rsidRDefault="002C6E78">
                            <w:r>
                              <w:t>Players</w:t>
                            </w:r>
                          </w:p>
                        </w:tc>
                        <w:tc>
                          <w:tcPr>
                            <w:tcW w:w="2239" w:type="dxa"/>
                          </w:tcPr>
                          <w:p w14:paraId="742D7B4F" w14:textId="65ECFDD1" w:rsidR="002C6E78" w:rsidRDefault="002C6E78">
                            <w:r>
                              <w:t>Laptop Packs</w:t>
                            </w:r>
                          </w:p>
                        </w:tc>
                        <w:tc>
                          <w:tcPr>
                            <w:tcW w:w="2239" w:type="dxa"/>
                          </w:tcPr>
                          <w:p w14:paraId="0FE079EB" w14:textId="76DA8831" w:rsidR="002C6E78" w:rsidRDefault="002C6E78">
                            <w:r>
                              <w:t>School Packs</w:t>
                            </w:r>
                          </w:p>
                        </w:tc>
                        <w:tc>
                          <w:tcPr>
                            <w:tcW w:w="2239" w:type="dxa"/>
                          </w:tcPr>
                          <w:p w14:paraId="31B1D55C" w14:textId="58C3E585" w:rsidR="002C6E78" w:rsidRDefault="002C6E78">
                            <w:r>
                              <w:t>Hiking Packs</w:t>
                            </w:r>
                          </w:p>
                        </w:tc>
                      </w:tr>
                      <w:tr w:rsidR="002C6E78" w14:paraId="74761ECF" w14:textId="77777777" w:rsidTr="002C6E78">
                        <w:tc>
                          <w:tcPr>
                            <w:tcW w:w="2239" w:type="dxa"/>
                          </w:tcPr>
                          <w:p w14:paraId="1E259A90" w14:textId="62A3935C" w:rsidR="002C6E78" w:rsidRDefault="003E3CDD">
                            <w:r>
                              <w:t>Tran-</w:t>
                            </w:r>
                            <w:r w:rsidR="00AB3734">
                              <w:t>s</w:t>
                            </w:r>
                            <w:r>
                              <w:t>port</w:t>
                            </w:r>
                            <w:r w:rsidR="00B57725">
                              <w:t xml:space="preserve"> Backpacks</w:t>
                            </w:r>
                          </w:p>
                        </w:tc>
                        <w:tc>
                          <w:tcPr>
                            <w:tcW w:w="2239" w:type="dxa"/>
                          </w:tcPr>
                          <w:p w14:paraId="23A74674" w14:textId="516F4F73" w:rsidR="002C6E78" w:rsidRDefault="00D31D4E">
                            <w:r>
                              <w:t>70-80</w:t>
                            </w:r>
                          </w:p>
                        </w:tc>
                        <w:tc>
                          <w:tcPr>
                            <w:tcW w:w="2239" w:type="dxa"/>
                          </w:tcPr>
                          <w:p w14:paraId="63469632" w14:textId="6E7E8DB7" w:rsidR="002C6E78" w:rsidRDefault="00D31D4E">
                            <w:r>
                              <w:t>47.5-52.5</w:t>
                            </w:r>
                          </w:p>
                        </w:tc>
                        <w:tc>
                          <w:tcPr>
                            <w:tcW w:w="2239" w:type="dxa"/>
                          </w:tcPr>
                          <w:p w14:paraId="25FCF600" w14:textId="260A6C25" w:rsidR="002C6E78" w:rsidRDefault="00D31D4E">
                            <w:r>
                              <w:t>145-155</w:t>
                            </w:r>
                          </w:p>
                        </w:tc>
                      </w:tr>
                      <w:tr w:rsidR="002C6E78" w14:paraId="03CCAA31" w14:textId="77777777" w:rsidTr="002C6E78">
                        <w:tc>
                          <w:tcPr>
                            <w:tcW w:w="2239" w:type="dxa"/>
                          </w:tcPr>
                          <w:p w14:paraId="7288EFF8" w14:textId="3414F2FA" w:rsidR="002C6E78" w:rsidRDefault="00835629">
                            <w:r>
                              <w:t>Youth</w:t>
                            </w:r>
                            <w:r w:rsidR="00726881">
                              <w:t xml:space="preserve"> </w:t>
                            </w:r>
                            <w:r w:rsidR="00950AA6">
                              <w:t>P</w:t>
                            </w:r>
                            <w:r>
                              <w:t>acks</w:t>
                            </w:r>
                          </w:p>
                        </w:tc>
                        <w:tc>
                          <w:tcPr>
                            <w:tcW w:w="2239" w:type="dxa"/>
                          </w:tcPr>
                          <w:p w14:paraId="0A6AF834" w14:textId="74C294C1" w:rsidR="002C6E78" w:rsidRDefault="00D31D4E">
                            <w:r>
                              <w:t>70-80</w:t>
                            </w:r>
                          </w:p>
                        </w:tc>
                        <w:tc>
                          <w:tcPr>
                            <w:tcW w:w="2239" w:type="dxa"/>
                          </w:tcPr>
                          <w:p w14:paraId="44C0A726" w14:textId="727CDCED" w:rsidR="002C6E78" w:rsidRDefault="00D31D4E">
                            <w:r>
                              <w:t>47.5-55</w:t>
                            </w:r>
                          </w:p>
                        </w:tc>
                        <w:tc>
                          <w:tcPr>
                            <w:tcW w:w="2239" w:type="dxa"/>
                          </w:tcPr>
                          <w:p w14:paraId="2DD948DA" w14:textId="7A6830AF" w:rsidR="002C6E78" w:rsidRDefault="00D31D4E">
                            <w:r>
                              <w:t>145-155</w:t>
                            </w:r>
                          </w:p>
                        </w:tc>
                      </w:tr>
                      <w:tr w:rsidR="002C6E78" w14:paraId="56DAD3E4" w14:textId="77777777" w:rsidTr="002C6E78">
                        <w:tc>
                          <w:tcPr>
                            <w:tcW w:w="2239" w:type="dxa"/>
                          </w:tcPr>
                          <w:p w14:paraId="5DA9C8DB" w14:textId="32FD07B3" w:rsidR="002C6E78" w:rsidRDefault="005400DF">
                            <w:r>
                              <w:t>Community Backpacks</w:t>
                            </w:r>
                          </w:p>
                        </w:tc>
                        <w:tc>
                          <w:tcPr>
                            <w:tcW w:w="2239" w:type="dxa"/>
                          </w:tcPr>
                          <w:p w14:paraId="558B5618" w14:textId="7594DBC8" w:rsidR="002C6E78" w:rsidRDefault="00D31D4E">
                            <w:r>
                              <w:t>70-77.5</w:t>
                            </w:r>
                          </w:p>
                        </w:tc>
                        <w:tc>
                          <w:tcPr>
                            <w:tcW w:w="2239" w:type="dxa"/>
                          </w:tcPr>
                          <w:p w14:paraId="5D72BD12" w14:textId="79194873" w:rsidR="002C6E78" w:rsidRDefault="00D31D4E">
                            <w:r>
                              <w:t>47.5-52.5</w:t>
                            </w:r>
                          </w:p>
                        </w:tc>
                        <w:tc>
                          <w:tcPr>
                            <w:tcW w:w="2239" w:type="dxa"/>
                          </w:tcPr>
                          <w:p w14:paraId="15CC3A07" w14:textId="37C4F902" w:rsidR="002C6E78" w:rsidRDefault="00D31D4E">
                            <w:r>
                              <w:t>145-155</w:t>
                            </w:r>
                          </w:p>
                        </w:tc>
                      </w:tr>
                      <w:tr w:rsidR="002C6E78" w14:paraId="0E8E984C" w14:textId="77777777" w:rsidTr="002C6E78">
                        <w:tc>
                          <w:tcPr>
                            <w:tcW w:w="2239" w:type="dxa"/>
                          </w:tcPr>
                          <w:p w14:paraId="23FFB842" w14:textId="4E34CC31" w:rsidR="002C6E78" w:rsidRDefault="00617B26">
                            <w:r>
                              <w:t>Pro-Packs</w:t>
                            </w:r>
                          </w:p>
                        </w:tc>
                        <w:tc>
                          <w:tcPr>
                            <w:tcW w:w="2239" w:type="dxa"/>
                          </w:tcPr>
                          <w:p w14:paraId="244C7B11" w14:textId="7AD717D1" w:rsidR="002C6E78" w:rsidRDefault="00D31D4E">
                            <w:r>
                              <w:t>82.5</w:t>
                            </w:r>
                            <w:r w:rsidR="00F21EED">
                              <w:t xml:space="preserve"> (11%)</w:t>
                            </w:r>
                          </w:p>
                        </w:tc>
                        <w:tc>
                          <w:tcPr>
                            <w:tcW w:w="2239" w:type="dxa"/>
                          </w:tcPr>
                          <w:p w14:paraId="251A12C5" w14:textId="3D9E3D02" w:rsidR="002C6E78" w:rsidRDefault="00D31D4E">
                            <w:r>
                              <w:t>55</w:t>
                            </w:r>
                            <w:r w:rsidR="00F21EED">
                              <w:t xml:space="preserve"> (12%)</w:t>
                            </w:r>
                          </w:p>
                        </w:tc>
                        <w:tc>
                          <w:tcPr>
                            <w:tcW w:w="2239" w:type="dxa"/>
                          </w:tcPr>
                          <w:p w14:paraId="744ED000" w14:textId="6A79F9BC" w:rsidR="002C6E78" w:rsidRDefault="00D31D4E">
                            <w:r>
                              <w:t>162.5</w:t>
                            </w:r>
                            <w:r w:rsidR="00F21EED">
                              <w:t xml:space="preserve"> (48%)</w:t>
                            </w:r>
                          </w:p>
                        </w:tc>
                      </w:tr>
                    </w:tbl>
                    <w:p w14:paraId="788B6C36" w14:textId="56F12C8C" w:rsidR="00053B54" w:rsidRDefault="00053B54" w:rsidP="00053B54">
                      <w:pPr>
                        <w:rPr>
                          <w:color w:val="FF0000"/>
                          <w:sz w:val="18"/>
                          <w:szCs w:val="18"/>
                        </w:rPr>
                      </w:pPr>
                      <w:r w:rsidRPr="006C38D2">
                        <w:rPr>
                          <w:color w:val="FF0000"/>
                          <w:sz w:val="18"/>
                          <w:szCs w:val="18"/>
                        </w:rPr>
                        <w:t>*</w:t>
                      </w:r>
                      <w:r w:rsidR="006C38D2">
                        <w:rPr>
                          <w:color w:val="FF0000"/>
                          <w:sz w:val="18"/>
                          <w:szCs w:val="18"/>
                        </w:rPr>
                        <w:t xml:space="preserve">here not specify pricing for different marketing channel; </w:t>
                      </w:r>
                      <w:r w:rsidRPr="006C38D2">
                        <w:rPr>
                          <w:color w:val="FF0000"/>
                          <w:sz w:val="18"/>
                          <w:szCs w:val="18"/>
                        </w:rPr>
                        <w:t>bracket is market share</w:t>
                      </w:r>
                    </w:p>
                    <w:p w14:paraId="63BFDE64" w14:textId="246D1857" w:rsidR="003E12F4" w:rsidRPr="001A484F" w:rsidRDefault="003E12F4" w:rsidP="00053B54">
                      <w:pPr>
                        <w:rPr>
                          <w:color w:val="000000" w:themeColor="text1"/>
                          <w:sz w:val="18"/>
                          <w:szCs w:val="18"/>
                        </w:rPr>
                      </w:pPr>
                      <w:r>
                        <w:rPr>
                          <w:color w:val="000000" w:themeColor="text1"/>
                          <w:sz w:val="18"/>
                          <w:szCs w:val="18"/>
                        </w:rPr>
                        <w:t xml:space="preserve">Since now Tran-sport Backpacks would like to offer 10% discount for the hiking packs as a way to enter new market segment (previously they majorly focus on laptop packs). Therefore, the expected price of hiking packs that </w:t>
                      </w:r>
                      <w:proofErr w:type="spellStart"/>
                      <w:r>
                        <w:rPr>
                          <w:color w:val="000000" w:themeColor="text1"/>
                          <w:sz w:val="18"/>
                          <w:szCs w:val="18"/>
                        </w:rPr>
                        <w:t>tran</w:t>
                      </w:r>
                      <w:proofErr w:type="spellEnd"/>
                      <w:r>
                        <w:rPr>
                          <w:color w:val="000000" w:themeColor="text1"/>
                          <w:sz w:val="18"/>
                          <w:szCs w:val="18"/>
                        </w:rPr>
                        <w:t xml:space="preserve">-sport backpacks will sell would be around </w:t>
                      </w:r>
                      <w:r w:rsidR="00C71180">
                        <w:rPr>
                          <w:color w:val="000000" w:themeColor="text1"/>
                          <w:sz w:val="18"/>
                          <w:szCs w:val="18"/>
                        </w:rPr>
                        <w:t>$</w:t>
                      </w:r>
                      <w:r>
                        <w:rPr>
                          <w:color w:val="000000" w:themeColor="text1"/>
                          <w:sz w:val="18"/>
                          <w:szCs w:val="18"/>
                        </w:rPr>
                        <w:t>130-</w:t>
                      </w:r>
                      <w:r w:rsidR="00C71180">
                        <w:rPr>
                          <w:color w:val="000000" w:themeColor="text1"/>
                          <w:sz w:val="18"/>
                          <w:szCs w:val="18"/>
                        </w:rPr>
                        <w:t>$</w:t>
                      </w:r>
                      <w:r>
                        <w:rPr>
                          <w:color w:val="000000" w:themeColor="text1"/>
                          <w:sz w:val="18"/>
                          <w:szCs w:val="18"/>
                        </w:rPr>
                        <w:t xml:space="preserve">140 which is around </w:t>
                      </w:r>
                      <w:r w:rsidR="00C71180">
                        <w:rPr>
                          <w:color w:val="000000" w:themeColor="text1"/>
                          <w:sz w:val="18"/>
                          <w:szCs w:val="18"/>
                        </w:rPr>
                        <w:t>$</w:t>
                      </w:r>
                      <w:r>
                        <w:rPr>
                          <w:color w:val="000000" w:themeColor="text1"/>
                          <w:sz w:val="18"/>
                          <w:szCs w:val="18"/>
                        </w:rPr>
                        <w:t>30 maximum difference between what Pro-packs offer</w:t>
                      </w:r>
                      <w:r w:rsidR="005C7862">
                        <w:rPr>
                          <w:color w:val="000000" w:themeColor="text1"/>
                          <w:sz w:val="18"/>
                          <w:szCs w:val="18"/>
                        </w:rPr>
                        <w:t xml:space="preserve"> and this might affect customer purchasing decision when they are considering the hiking packs.</w:t>
                      </w:r>
                      <w:r w:rsidR="00705B25">
                        <w:rPr>
                          <w:color w:val="000000" w:themeColor="text1"/>
                          <w:sz w:val="18"/>
                          <w:szCs w:val="18"/>
                        </w:rPr>
                        <w:t xml:space="preserve"> </w:t>
                      </w:r>
                      <w:r w:rsidR="001A484F">
                        <w:rPr>
                          <w:color w:val="000000" w:themeColor="text1"/>
                          <w:sz w:val="18"/>
                          <w:szCs w:val="18"/>
                        </w:rPr>
                        <w:t xml:space="preserve">The price war will have several impacts to existing market players: 1. Tran-sports might be able to gain some market share in the hiking packs due to the low-price strategies 2. Existing market players might react to this situation through either non price moves or play the price war game with </w:t>
                      </w:r>
                      <w:proofErr w:type="spellStart"/>
                      <w:r w:rsidR="001A484F">
                        <w:rPr>
                          <w:color w:val="000000" w:themeColor="text1"/>
                          <w:sz w:val="18"/>
                          <w:szCs w:val="18"/>
                        </w:rPr>
                        <w:t>tran</w:t>
                      </w:r>
                      <w:proofErr w:type="spellEnd"/>
                      <w:r w:rsidR="001A484F">
                        <w:rPr>
                          <w:color w:val="000000" w:themeColor="text1"/>
                          <w:sz w:val="18"/>
                          <w:szCs w:val="18"/>
                        </w:rPr>
                        <w:t>-sports</w:t>
                      </w:r>
                      <w:r w:rsidR="00473D03">
                        <w:rPr>
                          <w:color w:val="000000" w:themeColor="text1"/>
                          <w:sz w:val="18"/>
                          <w:szCs w:val="18"/>
                        </w:rPr>
                        <w:t xml:space="preserve"> and each solution will have different impacts which will discuss in detail in the below.</w:t>
                      </w:r>
                    </w:p>
                    <w:p w14:paraId="4CD81EBD" w14:textId="77777777" w:rsidR="005C6E8C" w:rsidRPr="006C38D2" w:rsidRDefault="005C6E8C" w:rsidP="00053B54">
                      <w:pPr>
                        <w:rPr>
                          <w:color w:val="FF0000"/>
                          <w:sz w:val="18"/>
                          <w:szCs w:val="18"/>
                        </w:rPr>
                      </w:pPr>
                    </w:p>
                  </w:txbxContent>
                </v:textbox>
              </v:shape>
            </w:pict>
          </mc:Fallback>
        </mc:AlternateContent>
      </w:r>
    </w:p>
    <w:p w14:paraId="28DD5DE0" w14:textId="4F6735B6" w:rsidR="000F3F93" w:rsidRDefault="000F3F93" w:rsidP="00533A6A">
      <w:pPr>
        <w:jc w:val="center"/>
        <w:rPr>
          <w:rFonts w:cstheme="minorHAnsi"/>
          <w:u w:val="single"/>
        </w:rPr>
      </w:pPr>
    </w:p>
    <w:p w14:paraId="45847111" w14:textId="04F26CE0" w:rsidR="000F3F93" w:rsidRDefault="000F3F93" w:rsidP="00533A6A">
      <w:pPr>
        <w:jc w:val="center"/>
        <w:rPr>
          <w:rFonts w:cstheme="minorHAnsi"/>
          <w:u w:val="single"/>
        </w:rPr>
      </w:pPr>
    </w:p>
    <w:p w14:paraId="63477CBA" w14:textId="4888E3FB" w:rsidR="000F3F93" w:rsidRDefault="000F3F93" w:rsidP="00533A6A">
      <w:pPr>
        <w:jc w:val="center"/>
        <w:rPr>
          <w:rFonts w:cstheme="minorHAnsi"/>
          <w:u w:val="single"/>
        </w:rPr>
      </w:pPr>
    </w:p>
    <w:p w14:paraId="469EEA0D" w14:textId="5985D4B4" w:rsidR="000F3F93" w:rsidRDefault="000F3F93" w:rsidP="00533A6A">
      <w:pPr>
        <w:jc w:val="center"/>
        <w:rPr>
          <w:rFonts w:cstheme="minorHAnsi"/>
          <w:u w:val="single"/>
        </w:rPr>
      </w:pPr>
    </w:p>
    <w:p w14:paraId="7E3DF160" w14:textId="2961F6F9" w:rsidR="000F3F93" w:rsidRDefault="000F3F93" w:rsidP="00533A6A">
      <w:pPr>
        <w:jc w:val="center"/>
        <w:rPr>
          <w:rFonts w:cstheme="minorHAnsi"/>
          <w:u w:val="single"/>
        </w:rPr>
      </w:pPr>
    </w:p>
    <w:p w14:paraId="2E4C751E" w14:textId="4635BE63" w:rsidR="000F3F93" w:rsidRDefault="000F3F93" w:rsidP="00533A6A">
      <w:pPr>
        <w:jc w:val="center"/>
        <w:rPr>
          <w:rFonts w:cstheme="minorHAnsi"/>
          <w:u w:val="single"/>
        </w:rPr>
      </w:pPr>
    </w:p>
    <w:p w14:paraId="16D5C88A" w14:textId="227B112E" w:rsidR="000F3F93" w:rsidRDefault="000F3F93" w:rsidP="00533A6A">
      <w:pPr>
        <w:jc w:val="center"/>
        <w:rPr>
          <w:rFonts w:cstheme="minorHAnsi"/>
          <w:u w:val="single"/>
        </w:rPr>
      </w:pPr>
    </w:p>
    <w:p w14:paraId="664ECA48" w14:textId="77777777" w:rsidR="000F3F93" w:rsidRDefault="000F3F93" w:rsidP="00533A6A">
      <w:pPr>
        <w:jc w:val="center"/>
        <w:rPr>
          <w:rFonts w:cstheme="minorHAnsi"/>
          <w:u w:val="single"/>
        </w:rPr>
      </w:pPr>
    </w:p>
    <w:p w14:paraId="0B23A19E" w14:textId="0908F785" w:rsidR="00772039" w:rsidRDefault="00772039" w:rsidP="00533A6A">
      <w:pPr>
        <w:jc w:val="center"/>
        <w:rPr>
          <w:rFonts w:cstheme="minorHAnsi"/>
          <w:u w:val="single"/>
        </w:rPr>
      </w:pPr>
    </w:p>
    <w:p w14:paraId="380C50CE" w14:textId="4B84BE1C" w:rsidR="00CB1298" w:rsidRDefault="00CB1298" w:rsidP="00533A6A">
      <w:pPr>
        <w:jc w:val="center"/>
        <w:rPr>
          <w:rFonts w:cstheme="minorHAnsi"/>
          <w:u w:val="single"/>
        </w:rPr>
      </w:pPr>
    </w:p>
    <w:p w14:paraId="538BF9D1" w14:textId="33AA7696" w:rsidR="00BE7760" w:rsidRDefault="00BE7760" w:rsidP="00423243">
      <w:pPr>
        <w:rPr>
          <w:rFonts w:cstheme="minorHAnsi"/>
          <w:u w:val="single"/>
        </w:rPr>
      </w:pPr>
    </w:p>
    <w:p w14:paraId="2D9414E3" w14:textId="77777777" w:rsidR="00616E1A" w:rsidRDefault="00616E1A" w:rsidP="00423243">
      <w:pPr>
        <w:rPr>
          <w:rFonts w:cstheme="minorHAnsi"/>
          <w:u w:val="single"/>
        </w:rPr>
      </w:pPr>
    </w:p>
    <w:p w14:paraId="3DDDA1B0" w14:textId="3717A058" w:rsidR="00BE7760" w:rsidRDefault="00536838" w:rsidP="00533A6A">
      <w:pPr>
        <w:jc w:val="center"/>
        <w:rPr>
          <w:rFonts w:cstheme="minorHAnsi"/>
          <w:u w:val="single"/>
        </w:rPr>
      </w:pPr>
      <w:r>
        <w:rPr>
          <w:rFonts w:cstheme="minorHAnsi"/>
          <w:noProof/>
          <w:u w:val="single"/>
        </w:rPr>
        <mc:AlternateContent>
          <mc:Choice Requires="wps">
            <w:drawing>
              <wp:anchor distT="0" distB="0" distL="114300" distR="114300" simplePos="0" relativeHeight="251661312" behindDoc="0" locked="0" layoutInCell="1" allowOverlap="1" wp14:anchorId="206F2B29" wp14:editId="76EDC1AC">
                <wp:simplePos x="0" y="0"/>
                <wp:positionH relativeFrom="column">
                  <wp:posOffset>38100</wp:posOffset>
                </wp:positionH>
                <wp:positionV relativeFrom="paragraph">
                  <wp:posOffset>67944</wp:posOffset>
                </wp:positionV>
                <wp:extent cx="5863590" cy="3267075"/>
                <wp:effectExtent l="0" t="0" r="22860" b="28575"/>
                <wp:wrapNone/>
                <wp:docPr id="1" name="Text Box 1"/>
                <wp:cNvGraphicFramePr/>
                <a:graphic xmlns:a="http://schemas.openxmlformats.org/drawingml/2006/main">
                  <a:graphicData uri="http://schemas.microsoft.com/office/word/2010/wordprocessingShape">
                    <wps:wsp>
                      <wps:cNvSpPr txBox="1"/>
                      <wps:spPr>
                        <a:xfrm>
                          <a:off x="0" y="0"/>
                          <a:ext cx="5863590" cy="3267075"/>
                        </a:xfrm>
                        <a:prstGeom prst="rect">
                          <a:avLst/>
                        </a:prstGeom>
                        <a:solidFill>
                          <a:schemeClr val="lt1"/>
                        </a:solidFill>
                        <a:ln w="6350">
                          <a:solidFill>
                            <a:prstClr val="black"/>
                          </a:solidFill>
                        </a:ln>
                      </wps:spPr>
                      <wps:txbx>
                        <w:txbxContent>
                          <w:p w14:paraId="35FD684B" w14:textId="6246C55C" w:rsidR="00536838" w:rsidRDefault="000A2953">
                            <w:r>
                              <w:t>How Pro-Packs current pricing for different products and channel</w:t>
                            </w:r>
                          </w:p>
                          <w:p w14:paraId="500E47F7" w14:textId="2DDD037A" w:rsidR="000A2953" w:rsidRDefault="00F954E2">
                            <w:r>
                              <w:rPr>
                                <w:noProof/>
                              </w:rPr>
                              <w:drawing>
                                <wp:inline distT="0" distB="0" distL="0" distR="0" wp14:anchorId="12DB2D8C" wp14:editId="4790D1B8">
                                  <wp:extent cx="5674360" cy="2799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4360" cy="27997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6F2B29" id="Text Box 1" o:spid="_x0000_s1028" type="#_x0000_t202" style="position:absolute;left:0;text-align:left;margin-left:3pt;margin-top:5.35pt;width:461.7pt;height:25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" fillcolor="white [3201]" strokeweight=".5pt">
                <v:textbox>
                  <w:txbxContent>
                    <w:p w14:paraId="35FD684B" w14:textId="6246C55C" w:rsidR="00536838" w:rsidRDefault="000A2953">
                      <w:r>
                        <w:t>How Pro-Packs current pricing for different products and channel</w:t>
                      </w:r>
                    </w:p>
                    <w:p w14:paraId="500E47F7" w14:textId="2DDD037A" w:rsidR="000A2953" w:rsidRDefault="00F954E2">
                      <w:r>
                        <w:rPr>
                          <w:noProof/>
                        </w:rPr>
                        <w:drawing>
                          <wp:inline distT="0" distB="0" distL="0" distR="0" wp14:anchorId="12DB2D8C" wp14:editId="4790D1B8">
                            <wp:extent cx="5674360" cy="27997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4360" cy="2799715"/>
                                    </a:xfrm>
                                    <a:prstGeom prst="rect">
                                      <a:avLst/>
                                    </a:prstGeom>
                                  </pic:spPr>
                                </pic:pic>
                              </a:graphicData>
                            </a:graphic>
                          </wp:inline>
                        </w:drawing>
                      </w:r>
                    </w:p>
                  </w:txbxContent>
                </v:textbox>
              </v:shape>
            </w:pict>
          </mc:Fallback>
        </mc:AlternateContent>
      </w:r>
    </w:p>
    <w:p w14:paraId="1C7BC512" w14:textId="268FA501" w:rsidR="00BE7760" w:rsidRDefault="00BE7760" w:rsidP="00533A6A">
      <w:pPr>
        <w:jc w:val="center"/>
        <w:rPr>
          <w:rFonts w:cstheme="minorHAnsi"/>
          <w:u w:val="single"/>
        </w:rPr>
      </w:pPr>
    </w:p>
    <w:p w14:paraId="6FB9E01E" w14:textId="48D7C70C" w:rsidR="00536838" w:rsidRDefault="00536838" w:rsidP="00533A6A">
      <w:pPr>
        <w:jc w:val="center"/>
        <w:rPr>
          <w:rFonts w:cstheme="minorHAnsi"/>
          <w:u w:val="single"/>
        </w:rPr>
      </w:pPr>
    </w:p>
    <w:p w14:paraId="18FC03C9" w14:textId="1729E321" w:rsidR="00536838" w:rsidRDefault="00536838" w:rsidP="00533A6A">
      <w:pPr>
        <w:jc w:val="center"/>
        <w:rPr>
          <w:rFonts w:cstheme="minorHAnsi"/>
          <w:u w:val="single"/>
        </w:rPr>
      </w:pPr>
    </w:p>
    <w:p w14:paraId="3CFB29CD" w14:textId="0A7F7BE3" w:rsidR="00536838" w:rsidRDefault="00536838" w:rsidP="00533A6A">
      <w:pPr>
        <w:jc w:val="center"/>
        <w:rPr>
          <w:rFonts w:cstheme="minorHAnsi"/>
          <w:u w:val="single"/>
        </w:rPr>
      </w:pPr>
    </w:p>
    <w:p w14:paraId="57C061D8" w14:textId="0A768605" w:rsidR="00536838" w:rsidRDefault="00536838" w:rsidP="00533A6A">
      <w:pPr>
        <w:jc w:val="center"/>
        <w:rPr>
          <w:rFonts w:cstheme="minorHAnsi"/>
          <w:u w:val="single"/>
        </w:rPr>
      </w:pPr>
    </w:p>
    <w:p w14:paraId="00002C89" w14:textId="21B93885" w:rsidR="00536838" w:rsidRDefault="00536838" w:rsidP="00533A6A">
      <w:pPr>
        <w:jc w:val="center"/>
        <w:rPr>
          <w:rFonts w:cstheme="minorHAnsi"/>
          <w:u w:val="single"/>
        </w:rPr>
      </w:pPr>
    </w:p>
    <w:p w14:paraId="59BA1B5C" w14:textId="53B88644" w:rsidR="00536838" w:rsidRDefault="00536838" w:rsidP="00533A6A">
      <w:pPr>
        <w:jc w:val="center"/>
        <w:rPr>
          <w:rFonts w:cstheme="minorHAnsi"/>
          <w:u w:val="single"/>
        </w:rPr>
      </w:pPr>
    </w:p>
    <w:p w14:paraId="6903C37B" w14:textId="506F2B49" w:rsidR="00536838" w:rsidRDefault="00536838" w:rsidP="00533A6A">
      <w:pPr>
        <w:jc w:val="center"/>
        <w:rPr>
          <w:rFonts w:cstheme="minorHAnsi"/>
          <w:u w:val="single"/>
        </w:rPr>
      </w:pPr>
    </w:p>
    <w:p w14:paraId="53DC750C" w14:textId="4B832BEB" w:rsidR="00536838" w:rsidRDefault="00536838" w:rsidP="00533A6A">
      <w:pPr>
        <w:jc w:val="center"/>
        <w:rPr>
          <w:rFonts w:cstheme="minorHAnsi"/>
          <w:u w:val="single"/>
        </w:rPr>
      </w:pPr>
    </w:p>
    <w:p w14:paraId="0238B90E" w14:textId="55200A07" w:rsidR="00536838" w:rsidRDefault="00536838" w:rsidP="00533A6A">
      <w:pPr>
        <w:jc w:val="center"/>
        <w:rPr>
          <w:rFonts w:cstheme="minorHAnsi"/>
          <w:u w:val="single"/>
        </w:rPr>
      </w:pPr>
    </w:p>
    <w:p w14:paraId="492D945F" w14:textId="74A1EB95" w:rsidR="00536838" w:rsidRDefault="00536838" w:rsidP="00533A6A">
      <w:pPr>
        <w:jc w:val="center"/>
        <w:rPr>
          <w:rFonts w:cstheme="minorHAnsi"/>
          <w:u w:val="single"/>
        </w:rPr>
      </w:pPr>
    </w:p>
    <w:p w14:paraId="02D7A2A0" w14:textId="25869264" w:rsidR="00536838" w:rsidRDefault="00536838" w:rsidP="00633635">
      <w:pPr>
        <w:rPr>
          <w:rFonts w:cstheme="minorHAnsi"/>
          <w:u w:val="single"/>
        </w:rPr>
      </w:pPr>
    </w:p>
    <w:p w14:paraId="36AADDFF" w14:textId="54135E0C" w:rsidR="00536838" w:rsidRDefault="00536838" w:rsidP="00533A6A">
      <w:pPr>
        <w:jc w:val="center"/>
        <w:rPr>
          <w:rFonts w:cstheme="minorHAnsi"/>
          <w:u w:val="single"/>
        </w:rPr>
      </w:pPr>
    </w:p>
    <w:p w14:paraId="060BC71B" w14:textId="0CE21AFF" w:rsidR="00536838" w:rsidRDefault="00536838" w:rsidP="00533A6A">
      <w:pPr>
        <w:jc w:val="center"/>
        <w:rPr>
          <w:rFonts w:cstheme="minorHAnsi"/>
          <w:u w:val="single"/>
        </w:rPr>
      </w:pPr>
    </w:p>
    <w:p w14:paraId="7445543D" w14:textId="77777777" w:rsidR="00536838" w:rsidRDefault="00536838" w:rsidP="00633635">
      <w:pPr>
        <w:rPr>
          <w:rFonts w:cstheme="minorHAnsi"/>
          <w:u w:val="single"/>
        </w:rPr>
      </w:pPr>
    </w:p>
    <w:p w14:paraId="7FC69DB3" w14:textId="015C872E" w:rsidR="00186311" w:rsidRDefault="00CB1298" w:rsidP="00533A6A">
      <w:pPr>
        <w:jc w:val="center"/>
        <w:rPr>
          <w:rFonts w:cstheme="minorHAnsi"/>
          <w:u w:val="single"/>
        </w:rPr>
      </w:pPr>
      <w:r>
        <w:rPr>
          <w:rFonts w:cstheme="minorHAnsi"/>
          <w:u w:val="single"/>
        </w:rPr>
        <w:lastRenderedPageBreak/>
        <w:t xml:space="preserve">Pro-Packs </w:t>
      </w:r>
      <w:r w:rsidR="00533A6A" w:rsidRPr="00533A6A">
        <w:rPr>
          <w:rFonts w:cstheme="minorHAnsi"/>
          <w:u w:val="single"/>
        </w:rPr>
        <w:t>price moves for the Laptop segment in each channel</w:t>
      </w:r>
    </w:p>
    <w:p w14:paraId="55BAB219" w14:textId="16D6FDB4" w:rsidR="007F3BEF" w:rsidRDefault="007F3BEF" w:rsidP="001B6071">
      <w:pPr>
        <w:rPr>
          <w:rFonts w:cstheme="minorHAnsi"/>
        </w:rPr>
      </w:pPr>
      <w:r>
        <w:rPr>
          <w:rFonts w:cstheme="minorHAnsi"/>
        </w:rPr>
        <w:t xml:space="preserve">Since the laptop packs segment have ~400k potential sold annually which is the highest </w:t>
      </w:r>
      <w:r w:rsidR="001B6071">
        <w:rPr>
          <w:rFonts w:cstheme="minorHAnsi"/>
        </w:rPr>
        <w:t xml:space="preserve">sales </w:t>
      </w:r>
      <w:r>
        <w:rPr>
          <w:rFonts w:cstheme="minorHAnsi"/>
        </w:rPr>
        <w:t xml:space="preserve">among three segments. </w:t>
      </w:r>
      <w:r w:rsidR="00F64A97">
        <w:rPr>
          <w:rFonts w:cstheme="minorHAnsi"/>
        </w:rPr>
        <w:t>Since it’s a considerable large profit pool</w:t>
      </w:r>
      <w:r w:rsidR="00277DC4">
        <w:rPr>
          <w:rFonts w:cstheme="minorHAnsi"/>
        </w:rPr>
        <w:t xml:space="preserve"> and opportunities</w:t>
      </w:r>
      <w:r w:rsidR="00F64A97">
        <w:rPr>
          <w:rFonts w:cstheme="minorHAnsi"/>
        </w:rPr>
        <w:t xml:space="preserve">, Pro-packs might consider to </w:t>
      </w:r>
      <w:r w:rsidR="00D74766">
        <w:rPr>
          <w:rFonts w:cstheme="minorHAnsi"/>
        </w:rPr>
        <w:t>expand</w:t>
      </w:r>
      <w:r w:rsidR="00F64A97">
        <w:rPr>
          <w:rFonts w:cstheme="minorHAnsi"/>
        </w:rPr>
        <w:t xml:space="preserve"> to this segment by having the strategy “attacking on the castle” </w:t>
      </w:r>
      <w:r w:rsidR="00FA2404">
        <w:rPr>
          <w:rFonts w:cstheme="minorHAnsi"/>
        </w:rPr>
        <w:t xml:space="preserve">to gain market share </w:t>
      </w:r>
      <w:r w:rsidR="00F64A97">
        <w:rPr>
          <w:rFonts w:cstheme="minorHAnsi"/>
        </w:rPr>
        <w:t xml:space="preserve">and now the castle here is “Tran-sport backpacks” since they have </w:t>
      </w:r>
      <w:r w:rsidR="001B6071">
        <w:rPr>
          <w:rFonts w:cstheme="minorHAnsi"/>
        </w:rPr>
        <w:t>well-established market share in this segment.</w:t>
      </w:r>
      <w:r>
        <w:rPr>
          <w:rFonts w:cstheme="minorHAnsi"/>
        </w:rPr>
        <w:t xml:space="preserve"> </w:t>
      </w:r>
      <w:r w:rsidR="007C3319">
        <w:rPr>
          <w:rFonts w:cstheme="minorHAnsi"/>
        </w:rPr>
        <w:t>The attack the castle, we might start with doing some price strategy simulation.</w:t>
      </w:r>
    </w:p>
    <w:tbl>
      <w:tblPr>
        <w:tblStyle w:val="TableGrid"/>
        <w:tblW w:w="0" w:type="auto"/>
        <w:tblLook w:val="04A0" w:firstRow="1" w:lastRow="0" w:firstColumn="1" w:lastColumn="0" w:noHBand="0" w:noVBand="1"/>
      </w:tblPr>
      <w:tblGrid>
        <w:gridCol w:w="2304"/>
        <w:gridCol w:w="2431"/>
        <w:gridCol w:w="2431"/>
        <w:gridCol w:w="2184"/>
      </w:tblGrid>
      <w:tr w:rsidR="005A6E83" w14:paraId="66D8BF01" w14:textId="5C645461" w:rsidTr="005A6E83">
        <w:tc>
          <w:tcPr>
            <w:tcW w:w="2304" w:type="dxa"/>
          </w:tcPr>
          <w:p w14:paraId="41586FC2" w14:textId="77777777" w:rsidR="005A6E83" w:rsidRDefault="005A6E83" w:rsidP="001B6071">
            <w:pPr>
              <w:rPr>
                <w:rFonts w:cstheme="minorHAnsi"/>
              </w:rPr>
            </w:pPr>
          </w:p>
        </w:tc>
        <w:tc>
          <w:tcPr>
            <w:tcW w:w="2431" w:type="dxa"/>
          </w:tcPr>
          <w:p w14:paraId="78C4430F" w14:textId="3020E8B6" w:rsidR="005A6E83" w:rsidRDefault="005A6E83" w:rsidP="001B6071">
            <w:pPr>
              <w:rPr>
                <w:rFonts w:cstheme="minorHAnsi"/>
              </w:rPr>
            </w:pPr>
            <w:r>
              <w:rPr>
                <w:rFonts w:cstheme="minorHAnsi"/>
              </w:rPr>
              <w:t>Pro-Packs laptop segment price</w:t>
            </w:r>
          </w:p>
        </w:tc>
        <w:tc>
          <w:tcPr>
            <w:tcW w:w="2431" w:type="dxa"/>
          </w:tcPr>
          <w:p w14:paraId="1C4D91A2" w14:textId="6B11120C" w:rsidR="005A6E83" w:rsidRDefault="005A6E83" w:rsidP="001B6071">
            <w:pPr>
              <w:rPr>
                <w:rFonts w:cstheme="minorHAnsi"/>
              </w:rPr>
            </w:pPr>
            <w:r>
              <w:rPr>
                <w:rFonts w:cstheme="minorHAnsi"/>
              </w:rPr>
              <w:t>Tran-sport</w:t>
            </w:r>
            <w:r>
              <w:rPr>
                <w:rFonts w:cstheme="minorHAnsi"/>
              </w:rPr>
              <w:t xml:space="preserve"> laptop segment price</w:t>
            </w:r>
          </w:p>
        </w:tc>
        <w:tc>
          <w:tcPr>
            <w:tcW w:w="2184" w:type="dxa"/>
          </w:tcPr>
          <w:p w14:paraId="1005F10C" w14:textId="008C712B" w:rsidR="005A6E83" w:rsidRDefault="007E1ACB" w:rsidP="001B6071">
            <w:pPr>
              <w:rPr>
                <w:rFonts w:cstheme="minorHAnsi"/>
              </w:rPr>
            </w:pPr>
            <w:r>
              <w:rPr>
                <w:rFonts w:cstheme="minorHAnsi"/>
              </w:rPr>
              <w:t xml:space="preserve">Max </w:t>
            </w:r>
            <w:r w:rsidR="005A6E83">
              <w:rPr>
                <w:rFonts w:cstheme="minorHAnsi"/>
              </w:rPr>
              <w:t>Difference</w:t>
            </w:r>
          </w:p>
        </w:tc>
      </w:tr>
      <w:tr w:rsidR="005A6015" w14:paraId="4A9D4F62" w14:textId="77777777" w:rsidTr="005A6E83">
        <w:tc>
          <w:tcPr>
            <w:tcW w:w="2304" w:type="dxa"/>
          </w:tcPr>
          <w:p w14:paraId="29AB0A5F" w14:textId="74B30E4B" w:rsidR="005A6015" w:rsidRDefault="005A6015" w:rsidP="001B6071">
            <w:pPr>
              <w:rPr>
                <w:rFonts w:cstheme="minorHAnsi"/>
              </w:rPr>
            </w:pPr>
            <w:r>
              <w:rPr>
                <w:rFonts w:cstheme="minorHAnsi"/>
              </w:rPr>
              <w:t>No adjustment</w:t>
            </w:r>
          </w:p>
        </w:tc>
        <w:tc>
          <w:tcPr>
            <w:tcW w:w="2431" w:type="dxa"/>
          </w:tcPr>
          <w:p w14:paraId="21B99895" w14:textId="4A1F21E5" w:rsidR="005A6015" w:rsidRDefault="006E44DC" w:rsidP="001B6071">
            <w:pPr>
              <w:rPr>
                <w:rFonts w:cstheme="minorHAnsi"/>
              </w:rPr>
            </w:pPr>
            <w:r>
              <w:rPr>
                <w:rFonts w:cstheme="minorHAnsi"/>
              </w:rPr>
              <w:t>$82.5</w:t>
            </w:r>
          </w:p>
        </w:tc>
        <w:tc>
          <w:tcPr>
            <w:tcW w:w="2431" w:type="dxa"/>
          </w:tcPr>
          <w:p w14:paraId="681F5D33" w14:textId="677E0AB6" w:rsidR="005A6015" w:rsidRDefault="006E44DC" w:rsidP="001B6071">
            <w:pPr>
              <w:rPr>
                <w:rFonts w:cstheme="minorHAnsi"/>
              </w:rPr>
            </w:pPr>
            <w:r>
              <w:rPr>
                <w:rFonts w:cstheme="minorHAnsi"/>
              </w:rPr>
              <w:t>70-80</w:t>
            </w:r>
          </w:p>
        </w:tc>
        <w:tc>
          <w:tcPr>
            <w:tcW w:w="2184" w:type="dxa"/>
          </w:tcPr>
          <w:p w14:paraId="16475BE6" w14:textId="3F68401D" w:rsidR="005A6015" w:rsidRDefault="006E44DC" w:rsidP="001B6071">
            <w:pPr>
              <w:rPr>
                <w:rFonts w:cstheme="minorHAnsi"/>
              </w:rPr>
            </w:pPr>
            <w:r>
              <w:rPr>
                <w:rFonts w:cstheme="minorHAnsi"/>
              </w:rPr>
              <w:t>12.5</w:t>
            </w:r>
          </w:p>
        </w:tc>
      </w:tr>
      <w:tr w:rsidR="005A6E83" w14:paraId="65918EE0" w14:textId="4EFD0ABD" w:rsidTr="005A6E83">
        <w:tc>
          <w:tcPr>
            <w:tcW w:w="2304" w:type="dxa"/>
          </w:tcPr>
          <w:p w14:paraId="24246A53" w14:textId="4AF7CB13" w:rsidR="005A6E83" w:rsidRDefault="005A6E83" w:rsidP="001B6071">
            <w:pPr>
              <w:rPr>
                <w:rFonts w:cstheme="minorHAnsi"/>
              </w:rPr>
            </w:pPr>
            <w:r>
              <w:rPr>
                <w:rFonts w:cstheme="minorHAnsi"/>
              </w:rPr>
              <w:t>10%</w:t>
            </w:r>
          </w:p>
        </w:tc>
        <w:tc>
          <w:tcPr>
            <w:tcW w:w="2431" w:type="dxa"/>
          </w:tcPr>
          <w:p w14:paraId="240FA747" w14:textId="54A71E5D" w:rsidR="005A6E83" w:rsidRDefault="005A6E83" w:rsidP="001B6071">
            <w:pPr>
              <w:rPr>
                <w:rFonts w:cstheme="minorHAnsi"/>
              </w:rPr>
            </w:pPr>
            <w:r>
              <w:rPr>
                <w:rFonts w:cstheme="minorHAnsi"/>
              </w:rPr>
              <w:t>$74.25</w:t>
            </w:r>
          </w:p>
        </w:tc>
        <w:tc>
          <w:tcPr>
            <w:tcW w:w="2431" w:type="dxa"/>
          </w:tcPr>
          <w:p w14:paraId="07912052" w14:textId="2353FBFB" w:rsidR="005A6E83" w:rsidRDefault="005A6E83" w:rsidP="001B6071">
            <w:pPr>
              <w:rPr>
                <w:rFonts w:cstheme="minorHAnsi"/>
              </w:rPr>
            </w:pPr>
            <w:r>
              <w:rPr>
                <w:rFonts w:cstheme="minorHAnsi"/>
              </w:rPr>
              <w:t>63-72</w:t>
            </w:r>
          </w:p>
        </w:tc>
        <w:tc>
          <w:tcPr>
            <w:tcW w:w="2184" w:type="dxa"/>
          </w:tcPr>
          <w:p w14:paraId="5C91C309" w14:textId="54E7BFD6" w:rsidR="005A6E83" w:rsidRDefault="00691BE1" w:rsidP="001B6071">
            <w:pPr>
              <w:rPr>
                <w:rFonts w:cstheme="minorHAnsi"/>
              </w:rPr>
            </w:pPr>
            <w:r>
              <w:rPr>
                <w:rFonts w:cstheme="minorHAnsi"/>
              </w:rPr>
              <w:t>11.25</w:t>
            </w:r>
          </w:p>
        </w:tc>
      </w:tr>
      <w:tr w:rsidR="005A6E83" w14:paraId="545A885E" w14:textId="5EF409F5" w:rsidTr="005A6E83">
        <w:tc>
          <w:tcPr>
            <w:tcW w:w="2304" w:type="dxa"/>
          </w:tcPr>
          <w:p w14:paraId="1C232435" w14:textId="7527D049" w:rsidR="005A6E83" w:rsidRDefault="005A6E83" w:rsidP="001B6071">
            <w:pPr>
              <w:rPr>
                <w:rFonts w:cstheme="minorHAnsi"/>
              </w:rPr>
            </w:pPr>
            <w:r>
              <w:rPr>
                <w:rFonts w:cstheme="minorHAnsi"/>
              </w:rPr>
              <w:t>20%</w:t>
            </w:r>
          </w:p>
        </w:tc>
        <w:tc>
          <w:tcPr>
            <w:tcW w:w="2431" w:type="dxa"/>
          </w:tcPr>
          <w:p w14:paraId="0B30D043" w14:textId="4C307FB8" w:rsidR="005A6E83" w:rsidRDefault="005A6E83" w:rsidP="001B6071">
            <w:pPr>
              <w:rPr>
                <w:rFonts w:cstheme="minorHAnsi"/>
              </w:rPr>
            </w:pPr>
            <w:r>
              <w:rPr>
                <w:rFonts w:cstheme="minorHAnsi"/>
              </w:rPr>
              <w:t>$66</w:t>
            </w:r>
          </w:p>
        </w:tc>
        <w:tc>
          <w:tcPr>
            <w:tcW w:w="2431" w:type="dxa"/>
          </w:tcPr>
          <w:p w14:paraId="6AB246FF" w14:textId="3C94571C" w:rsidR="005A6E83" w:rsidRDefault="005A6E83" w:rsidP="001B6071">
            <w:pPr>
              <w:rPr>
                <w:rFonts w:cstheme="minorHAnsi"/>
              </w:rPr>
            </w:pPr>
            <w:r>
              <w:rPr>
                <w:rFonts w:cstheme="minorHAnsi"/>
              </w:rPr>
              <w:t>56-64</w:t>
            </w:r>
          </w:p>
        </w:tc>
        <w:tc>
          <w:tcPr>
            <w:tcW w:w="2184" w:type="dxa"/>
          </w:tcPr>
          <w:p w14:paraId="532EE61A" w14:textId="69AD2C05" w:rsidR="005A6E83" w:rsidRDefault="00691BE1" w:rsidP="001B6071">
            <w:pPr>
              <w:rPr>
                <w:rFonts w:cstheme="minorHAnsi"/>
              </w:rPr>
            </w:pPr>
            <w:r>
              <w:rPr>
                <w:rFonts w:cstheme="minorHAnsi"/>
              </w:rPr>
              <w:t>10</w:t>
            </w:r>
          </w:p>
        </w:tc>
      </w:tr>
      <w:tr w:rsidR="005A6E83" w14:paraId="4E47B302" w14:textId="493E5514" w:rsidTr="005A6E83">
        <w:tc>
          <w:tcPr>
            <w:tcW w:w="2304" w:type="dxa"/>
          </w:tcPr>
          <w:p w14:paraId="302E4EEC" w14:textId="69B40B90" w:rsidR="005A6E83" w:rsidRDefault="005A6E83" w:rsidP="001B6071">
            <w:pPr>
              <w:rPr>
                <w:rFonts w:cstheme="minorHAnsi"/>
              </w:rPr>
            </w:pPr>
            <w:r>
              <w:rPr>
                <w:rFonts w:cstheme="minorHAnsi"/>
              </w:rPr>
              <w:t>30%</w:t>
            </w:r>
          </w:p>
        </w:tc>
        <w:tc>
          <w:tcPr>
            <w:tcW w:w="2431" w:type="dxa"/>
          </w:tcPr>
          <w:p w14:paraId="7B96863A" w14:textId="4E1AA7F1" w:rsidR="005A6E83" w:rsidRDefault="005A6E83" w:rsidP="001B6071">
            <w:pPr>
              <w:rPr>
                <w:rFonts w:cstheme="minorHAnsi"/>
              </w:rPr>
            </w:pPr>
            <w:r>
              <w:rPr>
                <w:rFonts w:cstheme="minorHAnsi"/>
              </w:rPr>
              <w:t>$57.74</w:t>
            </w:r>
          </w:p>
        </w:tc>
        <w:tc>
          <w:tcPr>
            <w:tcW w:w="2431" w:type="dxa"/>
          </w:tcPr>
          <w:p w14:paraId="58A85EBF" w14:textId="737BA418" w:rsidR="005A6E83" w:rsidRDefault="005A6E83" w:rsidP="001B6071">
            <w:pPr>
              <w:rPr>
                <w:rFonts w:cstheme="minorHAnsi"/>
              </w:rPr>
            </w:pPr>
            <w:r>
              <w:rPr>
                <w:rFonts w:cstheme="minorHAnsi"/>
              </w:rPr>
              <w:t>49-56</w:t>
            </w:r>
          </w:p>
        </w:tc>
        <w:tc>
          <w:tcPr>
            <w:tcW w:w="2184" w:type="dxa"/>
          </w:tcPr>
          <w:p w14:paraId="7752ADBD" w14:textId="337EB786" w:rsidR="005A6E83" w:rsidRDefault="00691BE1" w:rsidP="001B6071">
            <w:pPr>
              <w:rPr>
                <w:rFonts w:cstheme="minorHAnsi"/>
              </w:rPr>
            </w:pPr>
            <w:r>
              <w:rPr>
                <w:rFonts w:cstheme="minorHAnsi"/>
              </w:rPr>
              <w:t>8</w:t>
            </w:r>
          </w:p>
        </w:tc>
      </w:tr>
      <w:tr w:rsidR="005A6E83" w14:paraId="77514794" w14:textId="39E024D2" w:rsidTr="005A6E83">
        <w:tc>
          <w:tcPr>
            <w:tcW w:w="2304" w:type="dxa"/>
          </w:tcPr>
          <w:p w14:paraId="18572772" w14:textId="3FD70FBF" w:rsidR="005A6E83" w:rsidRDefault="005A6E83" w:rsidP="001B6071">
            <w:pPr>
              <w:rPr>
                <w:rFonts w:cstheme="minorHAnsi"/>
              </w:rPr>
            </w:pPr>
            <w:r>
              <w:rPr>
                <w:rFonts w:cstheme="minorHAnsi"/>
              </w:rPr>
              <w:t>40%</w:t>
            </w:r>
          </w:p>
        </w:tc>
        <w:tc>
          <w:tcPr>
            <w:tcW w:w="2431" w:type="dxa"/>
          </w:tcPr>
          <w:p w14:paraId="6290FE61" w14:textId="0A69CA72" w:rsidR="005A6E83" w:rsidRDefault="005A6E83" w:rsidP="001B6071">
            <w:pPr>
              <w:rPr>
                <w:rFonts w:cstheme="minorHAnsi"/>
              </w:rPr>
            </w:pPr>
            <w:r>
              <w:rPr>
                <w:rFonts w:cstheme="minorHAnsi"/>
              </w:rPr>
              <w:t>$49.25</w:t>
            </w:r>
          </w:p>
        </w:tc>
        <w:tc>
          <w:tcPr>
            <w:tcW w:w="2431" w:type="dxa"/>
          </w:tcPr>
          <w:p w14:paraId="6F7BB164" w14:textId="3C872EA1" w:rsidR="005A6E83" w:rsidRDefault="005A6E83" w:rsidP="001B6071">
            <w:pPr>
              <w:rPr>
                <w:rFonts w:cstheme="minorHAnsi"/>
              </w:rPr>
            </w:pPr>
            <w:r>
              <w:rPr>
                <w:rFonts w:cstheme="minorHAnsi"/>
              </w:rPr>
              <w:t>42-48</w:t>
            </w:r>
          </w:p>
        </w:tc>
        <w:tc>
          <w:tcPr>
            <w:tcW w:w="2184" w:type="dxa"/>
          </w:tcPr>
          <w:p w14:paraId="66F15B30" w14:textId="15DF57A5" w:rsidR="005A6E83" w:rsidRDefault="00691BE1" w:rsidP="001B6071">
            <w:pPr>
              <w:rPr>
                <w:rFonts w:cstheme="minorHAnsi"/>
              </w:rPr>
            </w:pPr>
            <w:r>
              <w:rPr>
                <w:rFonts w:cstheme="minorHAnsi"/>
              </w:rPr>
              <w:t>7.25</w:t>
            </w:r>
          </w:p>
        </w:tc>
      </w:tr>
    </w:tbl>
    <w:p w14:paraId="60E693E2" w14:textId="1D9247A1" w:rsidR="00941A4A" w:rsidRDefault="008340A8" w:rsidP="001B6071">
      <w:pPr>
        <w:rPr>
          <w:rFonts w:cstheme="minorHAnsi"/>
        </w:rPr>
      </w:pPr>
      <w:r>
        <w:rPr>
          <w:rFonts w:cstheme="minorHAnsi"/>
        </w:rPr>
        <w:br/>
      </w:r>
      <w:r w:rsidR="00941A4A">
        <w:rPr>
          <w:rFonts w:cstheme="minorHAnsi"/>
        </w:rPr>
        <w:t>For now, Tran-sport backpacks only announce</w:t>
      </w:r>
      <w:r w:rsidR="004601A1">
        <w:rPr>
          <w:rFonts w:cstheme="minorHAnsi"/>
        </w:rPr>
        <w:t>s</w:t>
      </w:r>
      <w:r w:rsidR="00941A4A">
        <w:rPr>
          <w:rFonts w:cstheme="minorHAnsi"/>
        </w:rPr>
        <w:t xml:space="preserve"> that they will reduce hiking packs price, so I would </w:t>
      </w:r>
      <w:r w:rsidR="00941A4A" w:rsidRPr="00AC617A">
        <w:rPr>
          <w:rFonts w:cstheme="minorHAnsi"/>
          <w:b/>
          <w:bCs/>
        </w:rPr>
        <w:t>assume that Tran-sport might not have any pricing changes on the laptop packs</w:t>
      </w:r>
      <w:r w:rsidR="00941A4A">
        <w:rPr>
          <w:rFonts w:cstheme="minorHAnsi"/>
        </w:rPr>
        <w:t xml:space="preserve">. Also given Tran-sport is </w:t>
      </w:r>
      <w:r w:rsidR="009B2645">
        <w:rPr>
          <w:rFonts w:cstheme="minorHAnsi"/>
        </w:rPr>
        <w:t xml:space="preserve">a </w:t>
      </w:r>
      <w:r w:rsidR="00941A4A">
        <w:rPr>
          <w:rFonts w:cstheme="minorHAnsi"/>
        </w:rPr>
        <w:t xml:space="preserve">castle in this segment, they might not want to reduce the product price </w:t>
      </w:r>
      <w:r w:rsidR="009B7C35">
        <w:rPr>
          <w:rFonts w:cstheme="minorHAnsi"/>
        </w:rPr>
        <w:t xml:space="preserve">for laptop packs </w:t>
      </w:r>
      <w:r w:rsidR="00941A4A">
        <w:rPr>
          <w:rFonts w:cstheme="minorHAnsi"/>
        </w:rPr>
        <w:t xml:space="preserve">unless there is another competitor setting the market price which is low enough to </w:t>
      </w:r>
      <w:r w:rsidR="009B1719">
        <w:rPr>
          <w:rFonts w:cstheme="minorHAnsi"/>
        </w:rPr>
        <w:t>affect their market share.</w:t>
      </w:r>
    </w:p>
    <w:tbl>
      <w:tblPr>
        <w:tblStyle w:val="TableGrid"/>
        <w:tblW w:w="0" w:type="auto"/>
        <w:tblLook w:val="04A0" w:firstRow="1" w:lastRow="0" w:firstColumn="1" w:lastColumn="0" w:noHBand="0" w:noVBand="1"/>
      </w:tblPr>
      <w:tblGrid>
        <w:gridCol w:w="2304"/>
        <w:gridCol w:w="2431"/>
        <w:gridCol w:w="2431"/>
        <w:gridCol w:w="2184"/>
      </w:tblGrid>
      <w:tr w:rsidR="00CB52A5" w14:paraId="5BFBD43F" w14:textId="77777777" w:rsidTr="0010527B">
        <w:tc>
          <w:tcPr>
            <w:tcW w:w="2304" w:type="dxa"/>
          </w:tcPr>
          <w:p w14:paraId="07485B9E" w14:textId="77777777" w:rsidR="00CB52A5" w:rsidRDefault="00CB52A5" w:rsidP="0010527B">
            <w:pPr>
              <w:rPr>
                <w:rFonts w:cstheme="minorHAnsi"/>
              </w:rPr>
            </w:pPr>
          </w:p>
        </w:tc>
        <w:tc>
          <w:tcPr>
            <w:tcW w:w="2431" w:type="dxa"/>
          </w:tcPr>
          <w:p w14:paraId="7DEF5EAD" w14:textId="77777777" w:rsidR="00CB52A5" w:rsidRDefault="00CB52A5" w:rsidP="0010527B">
            <w:pPr>
              <w:rPr>
                <w:rFonts w:cstheme="minorHAnsi"/>
              </w:rPr>
            </w:pPr>
            <w:r>
              <w:rPr>
                <w:rFonts w:cstheme="minorHAnsi"/>
              </w:rPr>
              <w:t>Pro-Packs laptop segment price</w:t>
            </w:r>
          </w:p>
        </w:tc>
        <w:tc>
          <w:tcPr>
            <w:tcW w:w="2431" w:type="dxa"/>
          </w:tcPr>
          <w:p w14:paraId="631003BA" w14:textId="1483E535" w:rsidR="00CB52A5" w:rsidRDefault="00CB52A5" w:rsidP="0010527B">
            <w:pPr>
              <w:rPr>
                <w:rFonts w:cstheme="minorHAnsi"/>
              </w:rPr>
            </w:pPr>
            <w:r>
              <w:rPr>
                <w:rFonts w:cstheme="minorHAnsi"/>
              </w:rPr>
              <w:t>Tran-sport laptop segment price</w:t>
            </w:r>
            <w:r w:rsidR="000F19ED">
              <w:rPr>
                <w:rFonts w:cstheme="minorHAnsi"/>
              </w:rPr>
              <w:t xml:space="preserve"> (price fixed</w:t>
            </w:r>
            <w:r w:rsidR="00DC60D9">
              <w:rPr>
                <w:rFonts w:cstheme="minorHAnsi"/>
              </w:rPr>
              <w:t xml:space="preserve"> no adjustment</w:t>
            </w:r>
            <w:r w:rsidR="000F19ED">
              <w:rPr>
                <w:rFonts w:cstheme="minorHAnsi"/>
              </w:rPr>
              <w:t>)</w:t>
            </w:r>
          </w:p>
        </w:tc>
        <w:tc>
          <w:tcPr>
            <w:tcW w:w="2184" w:type="dxa"/>
          </w:tcPr>
          <w:p w14:paraId="786BD5F3" w14:textId="77777777" w:rsidR="00CB52A5" w:rsidRDefault="00CB52A5" w:rsidP="0010527B">
            <w:pPr>
              <w:rPr>
                <w:rFonts w:cstheme="minorHAnsi"/>
              </w:rPr>
            </w:pPr>
            <w:r>
              <w:rPr>
                <w:rFonts w:cstheme="minorHAnsi"/>
              </w:rPr>
              <w:t>Max Difference</w:t>
            </w:r>
          </w:p>
        </w:tc>
      </w:tr>
      <w:tr w:rsidR="00CB52A5" w14:paraId="0E3C3DEF" w14:textId="77777777" w:rsidTr="0010527B">
        <w:tc>
          <w:tcPr>
            <w:tcW w:w="2304" w:type="dxa"/>
          </w:tcPr>
          <w:p w14:paraId="670A5039" w14:textId="77777777" w:rsidR="00CB52A5" w:rsidRDefault="00CB52A5" w:rsidP="0010527B">
            <w:pPr>
              <w:rPr>
                <w:rFonts w:cstheme="minorHAnsi"/>
              </w:rPr>
            </w:pPr>
            <w:r>
              <w:rPr>
                <w:rFonts w:cstheme="minorHAnsi"/>
              </w:rPr>
              <w:t>No adjustment</w:t>
            </w:r>
          </w:p>
        </w:tc>
        <w:tc>
          <w:tcPr>
            <w:tcW w:w="2431" w:type="dxa"/>
          </w:tcPr>
          <w:p w14:paraId="11B484A9" w14:textId="77777777" w:rsidR="00CB52A5" w:rsidRDefault="00CB52A5" w:rsidP="0010527B">
            <w:pPr>
              <w:rPr>
                <w:rFonts w:cstheme="minorHAnsi"/>
              </w:rPr>
            </w:pPr>
            <w:r>
              <w:rPr>
                <w:rFonts w:cstheme="minorHAnsi"/>
              </w:rPr>
              <w:t>$82.5</w:t>
            </w:r>
          </w:p>
        </w:tc>
        <w:tc>
          <w:tcPr>
            <w:tcW w:w="2431" w:type="dxa"/>
          </w:tcPr>
          <w:p w14:paraId="5551F4BA" w14:textId="77777777" w:rsidR="00CB52A5" w:rsidRDefault="00CB52A5" w:rsidP="0010527B">
            <w:pPr>
              <w:rPr>
                <w:rFonts w:cstheme="minorHAnsi"/>
              </w:rPr>
            </w:pPr>
            <w:r>
              <w:rPr>
                <w:rFonts w:cstheme="minorHAnsi"/>
              </w:rPr>
              <w:t>70-80</w:t>
            </w:r>
          </w:p>
        </w:tc>
        <w:tc>
          <w:tcPr>
            <w:tcW w:w="2184" w:type="dxa"/>
          </w:tcPr>
          <w:p w14:paraId="4426594A" w14:textId="77777777" w:rsidR="00CB52A5" w:rsidRDefault="00CB52A5" w:rsidP="0010527B">
            <w:pPr>
              <w:rPr>
                <w:rFonts w:cstheme="minorHAnsi"/>
              </w:rPr>
            </w:pPr>
            <w:r>
              <w:rPr>
                <w:rFonts w:cstheme="minorHAnsi"/>
              </w:rPr>
              <w:t>12.5</w:t>
            </w:r>
          </w:p>
        </w:tc>
      </w:tr>
      <w:tr w:rsidR="00CB52A5" w14:paraId="418F2F02" w14:textId="77777777" w:rsidTr="0010527B">
        <w:tc>
          <w:tcPr>
            <w:tcW w:w="2304" w:type="dxa"/>
          </w:tcPr>
          <w:p w14:paraId="3820A954" w14:textId="77777777" w:rsidR="00CB52A5" w:rsidRDefault="00CB52A5" w:rsidP="0010527B">
            <w:pPr>
              <w:rPr>
                <w:rFonts w:cstheme="minorHAnsi"/>
              </w:rPr>
            </w:pPr>
            <w:r>
              <w:rPr>
                <w:rFonts w:cstheme="minorHAnsi"/>
              </w:rPr>
              <w:t>10%</w:t>
            </w:r>
          </w:p>
        </w:tc>
        <w:tc>
          <w:tcPr>
            <w:tcW w:w="2431" w:type="dxa"/>
          </w:tcPr>
          <w:p w14:paraId="580CDB7F" w14:textId="77777777" w:rsidR="00CB52A5" w:rsidRDefault="00CB52A5" w:rsidP="0010527B">
            <w:pPr>
              <w:rPr>
                <w:rFonts w:cstheme="minorHAnsi"/>
              </w:rPr>
            </w:pPr>
            <w:r>
              <w:rPr>
                <w:rFonts w:cstheme="minorHAnsi"/>
              </w:rPr>
              <w:t>$74.25</w:t>
            </w:r>
          </w:p>
        </w:tc>
        <w:tc>
          <w:tcPr>
            <w:tcW w:w="2431" w:type="dxa"/>
          </w:tcPr>
          <w:p w14:paraId="004D8B21" w14:textId="383D2A12" w:rsidR="00CB52A5" w:rsidRDefault="00B27F0F" w:rsidP="0010527B">
            <w:pPr>
              <w:rPr>
                <w:rFonts w:cstheme="minorHAnsi"/>
              </w:rPr>
            </w:pPr>
            <w:r>
              <w:rPr>
                <w:rFonts w:cstheme="minorHAnsi"/>
              </w:rPr>
              <w:t>70-80</w:t>
            </w:r>
          </w:p>
        </w:tc>
        <w:tc>
          <w:tcPr>
            <w:tcW w:w="2184" w:type="dxa"/>
          </w:tcPr>
          <w:p w14:paraId="39DF2B5C" w14:textId="63B63FF9" w:rsidR="00CB52A5" w:rsidRDefault="00BC405E" w:rsidP="0010527B">
            <w:pPr>
              <w:rPr>
                <w:rFonts w:cstheme="minorHAnsi"/>
              </w:rPr>
            </w:pPr>
            <w:r w:rsidRPr="00612FCF">
              <w:rPr>
                <w:rFonts w:cstheme="minorHAnsi"/>
                <w:color w:val="FF0000"/>
              </w:rPr>
              <w:t>(</w:t>
            </w:r>
            <w:r w:rsidR="00612FCF" w:rsidRPr="00612FCF">
              <w:rPr>
                <w:rFonts w:cstheme="minorHAnsi"/>
                <w:color w:val="FF0000"/>
              </w:rPr>
              <w:t>5.75)</w:t>
            </w:r>
          </w:p>
        </w:tc>
      </w:tr>
      <w:tr w:rsidR="00CB52A5" w14:paraId="1A27DCED" w14:textId="77777777" w:rsidTr="0010527B">
        <w:tc>
          <w:tcPr>
            <w:tcW w:w="2304" w:type="dxa"/>
          </w:tcPr>
          <w:p w14:paraId="2D0B25A3" w14:textId="77777777" w:rsidR="00CB52A5" w:rsidRDefault="00CB52A5" w:rsidP="0010527B">
            <w:pPr>
              <w:rPr>
                <w:rFonts w:cstheme="minorHAnsi"/>
              </w:rPr>
            </w:pPr>
            <w:r>
              <w:rPr>
                <w:rFonts w:cstheme="minorHAnsi"/>
              </w:rPr>
              <w:t>20%</w:t>
            </w:r>
          </w:p>
        </w:tc>
        <w:tc>
          <w:tcPr>
            <w:tcW w:w="2431" w:type="dxa"/>
          </w:tcPr>
          <w:p w14:paraId="1FAFA3C0" w14:textId="77777777" w:rsidR="00CB52A5" w:rsidRDefault="00CB52A5" w:rsidP="0010527B">
            <w:pPr>
              <w:rPr>
                <w:rFonts w:cstheme="minorHAnsi"/>
              </w:rPr>
            </w:pPr>
            <w:r>
              <w:rPr>
                <w:rFonts w:cstheme="minorHAnsi"/>
              </w:rPr>
              <w:t>$66</w:t>
            </w:r>
          </w:p>
        </w:tc>
        <w:tc>
          <w:tcPr>
            <w:tcW w:w="2431" w:type="dxa"/>
          </w:tcPr>
          <w:p w14:paraId="3029C5CE" w14:textId="642F754E" w:rsidR="00CB52A5" w:rsidRDefault="00B27F0F" w:rsidP="0010527B">
            <w:pPr>
              <w:rPr>
                <w:rFonts w:cstheme="minorHAnsi"/>
              </w:rPr>
            </w:pPr>
            <w:r>
              <w:rPr>
                <w:rFonts w:cstheme="minorHAnsi"/>
              </w:rPr>
              <w:t>70-80</w:t>
            </w:r>
          </w:p>
        </w:tc>
        <w:tc>
          <w:tcPr>
            <w:tcW w:w="2184" w:type="dxa"/>
          </w:tcPr>
          <w:p w14:paraId="4D964D7F" w14:textId="65894BDE" w:rsidR="00CB52A5" w:rsidRPr="00B74788" w:rsidRDefault="00455097" w:rsidP="0010527B">
            <w:pPr>
              <w:rPr>
                <w:rFonts w:cstheme="minorHAnsi"/>
                <w:color w:val="FF0000"/>
              </w:rPr>
            </w:pPr>
            <w:r w:rsidRPr="00B74788">
              <w:rPr>
                <w:rFonts w:cstheme="minorHAnsi"/>
                <w:color w:val="FF0000"/>
              </w:rPr>
              <w:t>(14)</w:t>
            </w:r>
          </w:p>
        </w:tc>
      </w:tr>
      <w:tr w:rsidR="00CB52A5" w14:paraId="03601205" w14:textId="77777777" w:rsidTr="0010527B">
        <w:tc>
          <w:tcPr>
            <w:tcW w:w="2304" w:type="dxa"/>
          </w:tcPr>
          <w:p w14:paraId="06533722" w14:textId="77777777" w:rsidR="00CB52A5" w:rsidRDefault="00CB52A5" w:rsidP="0010527B">
            <w:pPr>
              <w:rPr>
                <w:rFonts w:cstheme="minorHAnsi"/>
              </w:rPr>
            </w:pPr>
            <w:r>
              <w:rPr>
                <w:rFonts w:cstheme="minorHAnsi"/>
              </w:rPr>
              <w:t>30%</w:t>
            </w:r>
          </w:p>
        </w:tc>
        <w:tc>
          <w:tcPr>
            <w:tcW w:w="2431" w:type="dxa"/>
          </w:tcPr>
          <w:p w14:paraId="4176CE52" w14:textId="77777777" w:rsidR="00CB52A5" w:rsidRDefault="00CB52A5" w:rsidP="0010527B">
            <w:pPr>
              <w:rPr>
                <w:rFonts w:cstheme="minorHAnsi"/>
              </w:rPr>
            </w:pPr>
            <w:r>
              <w:rPr>
                <w:rFonts w:cstheme="minorHAnsi"/>
              </w:rPr>
              <w:t>$57.74</w:t>
            </w:r>
          </w:p>
        </w:tc>
        <w:tc>
          <w:tcPr>
            <w:tcW w:w="2431" w:type="dxa"/>
          </w:tcPr>
          <w:p w14:paraId="05D5F7C2" w14:textId="18CC649A" w:rsidR="00CB52A5" w:rsidRDefault="00B27F0F" w:rsidP="0010527B">
            <w:pPr>
              <w:rPr>
                <w:rFonts w:cstheme="minorHAnsi"/>
              </w:rPr>
            </w:pPr>
            <w:r>
              <w:rPr>
                <w:rFonts w:cstheme="minorHAnsi"/>
              </w:rPr>
              <w:t>70-80</w:t>
            </w:r>
          </w:p>
        </w:tc>
        <w:tc>
          <w:tcPr>
            <w:tcW w:w="2184" w:type="dxa"/>
          </w:tcPr>
          <w:p w14:paraId="7C8E8A64" w14:textId="50C25455" w:rsidR="00CB52A5" w:rsidRPr="00B74788" w:rsidRDefault="00455097" w:rsidP="0010527B">
            <w:pPr>
              <w:rPr>
                <w:rFonts w:cstheme="minorHAnsi"/>
                <w:color w:val="FF0000"/>
              </w:rPr>
            </w:pPr>
            <w:r w:rsidRPr="00B74788">
              <w:rPr>
                <w:rFonts w:cstheme="minorHAnsi"/>
                <w:color w:val="FF0000"/>
              </w:rPr>
              <w:t>(22.26)</w:t>
            </w:r>
          </w:p>
        </w:tc>
      </w:tr>
      <w:tr w:rsidR="00CB52A5" w14:paraId="21815368" w14:textId="77777777" w:rsidTr="0010527B">
        <w:tc>
          <w:tcPr>
            <w:tcW w:w="2304" w:type="dxa"/>
          </w:tcPr>
          <w:p w14:paraId="17A00EAE" w14:textId="77777777" w:rsidR="00CB52A5" w:rsidRDefault="00CB52A5" w:rsidP="0010527B">
            <w:pPr>
              <w:rPr>
                <w:rFonts w:cstheme="minorHAnsi"/>
              </w:rPr>
            </w:pPr>
            <w:r>
              <w:rPr>
                <w:rFonts w:cstheme="minorHAnsi"/>
              </w:rPr>
              <w:t>40%</w:t>
            </w:r>
          </w:p>
        </w:tc>
        <w:tc>
          <w:tcPr>
            <w:tcW w:w="2431" w:type="dxa"/>
          </w:tcPr>
          <w:p w14:paraId="725FD9E9" w14:textId="77777777" w:rsidR="00CB52A5" w:rsidRDefault="00CB52A5" w:rsidP="0010527B">
            <w:pPr>
              <w:rPr>
                <w:rFonts w:cstheme="minorHAnsi"/>
              </w:rPr>
            </w:pPr>
            <w:r>
              <w:rPr>
                <w:rFonts w:cstheme="minorHAnsi"/>
              </w:rPr>
              <w:t>$49.25</w:t>
            </w:r>
          </w:p>
        </w:tc>
        <w:tc>
          <w:tcPr>
            <w:tcW w:w="2431" w:type="dxa"/>
          </w:tcPr>
          <w:p w14:paraId="6237C265" w14:textId="454A5DFD" w:rsidR="00CB52A5" w:rsidRDefault="00B27F0F" w:rsidP="0010527B">
            <w:pPr>
              <w:rPr>
                <w:rFonts w:cstheme="minorHAnsi"/>
              </w:rPr>
            </w:pPr>
            <w:r>
              <w:rPr>
                <w:rFonts w:cstheme="minorHAnsi"/>
              </w:rPr>
              <w:t>70-80</w:t>
            </w:r>
          </w:p>
        </w:tc>
        <w:tc>
          <w:tcPr>
            <w:tcW w:w="2184" w:type="dxa"/>
          </w:tcPr>
          <w:p w14:paraId="1029752F" w14:textId="61E68E91" w:rsidR="00CB52A5" w:rsidRPr="00B74788" w:rsidRDefault="00F629C8" w:rsidP="0010527B">
            <w:pPr>
              <w:rPr>
                <w:rFonts w:cstheme="minorHAnsi"/>
                <w:color w:val="FF0000"/>
              </w:rPr>
            </w:pPr>
            <w:r w:rsidRPr="00B74788">
              <w:rPr>
                <w:rFonts w:cstheme="minorHAnsi"/>
                <w:color w:val="FF0000"/>
              </w:rPr>
              <w:t>(</w:t>
            </w:r>
            <w:r w:rsidR="00936C37" w:rsidRPr="00B74788">
              <w:rPr>
                <w:rFonts w:cstheme="minorHAnsi"/>
                <w:color w:val="FF0000"/>
              </w:rPr>
              <w:t>30.75</w:t>
            </w:r>
            <w:r w:rsidRPr="00B74788">
              <w:rPr>
                <w:rFonts w:cstheme="minorHAnsi"/>
                <w:color w:val="FF0000"/>
              </w:rPr>
              <w:t>)</w:t>
            </w:r>
          </w:p>
        </w:tc>
      </w:tr>
    </w:tbl>
    <w:p w14:paraId="27C33802" w14:textId="6D6D84F3" w:rsidR="00CB52A5" w:rsidRDefault="008340A8" w:rsidP="001B6071">
      <w:pPr>
        <w:rPr>
          <w:rFonts w:cstheme="minorHAnsi"/>
        </w:rPr>
      </w:pPr>
      <w:r>
        <w:rPr>
          <w:rFonts w:cstheme="minorHAnsi"/>
        </w:rPr>
        <w:br/>
      </w:r>
      <w:r w:rsidR="00E71FC7">
        <w:rPr>
          <w:rFonts w:cstheme="minorHAnsi"/>
        </w:rPr>
        <w:t>Currently, Pro-Packs have 11% market share in laptop segment</w:t>
      </w:r>
      <w:r w:rsidR="00F2644A">
        <w:rPr>
          <w:rFonts w:cstheme="minorHAnsi"/>
        </w:rPr>
        <w:t xml:space="preserve"> and we also know Tran-sport is the market leader in this segment.</w:t>
      </w:r>
      <w:r w:rsidR="00B47F02">
        <w:rPr>
          <w:rFonts w:cstheme="minorHAnsi"/>
        </w:rPr>
        <w:t xml:space="preserve"> To expand our market share in this segment but at the same time we don’t want to make the price war so aggressive, then </w:t>
      </w:r>
      <w:r w:rsidR="00B47F02" w:rsidRPr="000D1EA6">
        <w:rPr>
          <w:rFonts w:cstheme="minorHAnsi"/>
          <w:b/>
          <w:bCs/>
        </w:rPr>
        <w:t>10% discount for the laptop packs would be better for Pro-Packs</w:t>
      </w:r>
      <w:r w:rsidR="00B47F02">
        <w:rPr>
          <w:rFonts w:cstheme="minorHAnsi"/>
        </w:rPr>
        <w:t>. By setting 10% discount, we are able to gain advantage over Tran-sport in terms of price so that customers who initially not consider our products might think our product is attractive</w:t>
      </w:r>
      <w:r w:rsidR="00B306F8">
        <w:rPr>
          <w:rFonts w:cstheme="minorHAnsi"/>
        </w:rPr>
        <w:t xml:space="preserve"> now and buy it</w:t>
      </w:r>
      <w:r w:rsidR="00B47F02">
        <w:rPr>
          <w:rFonts w:cstheme="minorHAnsi"/>
        </w:rPr>
        <w:t>.</w:t>
      </w:r>
      <w:r w:rsidR="006069E3">
        <w:rPr>
          <w:rFonts w:cstheme="minorHAnsi"/>
        </w:rPr>
        <w:t xml:space="preserve"> Also, our product position is “premium” brand, it’s not appropriate to give too much discount since this might affects our brand image.</w:t>
      </w:r>
    </w:p>
    <w:p w14:paraId="2960E1D1" w14:textId="70A10209" w:rsidR="00EE79DC" w:rsidRPr="006C4220" w:rsidRDefault="00EE79DC" w:rsidP="001B6071">
      <w:pPr>
        <w:rPr>
          <w:rFonts w:cstheme="minorHAnsi"/>
        </w:rPr>
      </w:pPr>
      <w:r>
        <w:rPr>
          <w:rFonts w:cstheme="minorHAnsi"/>
        </w:rPr>
        <w:t>As for pricing for different channel</w:t>
      </w:r>
      <w:r w:rsidR="0012073A">
        <w:rPr>
          <w:rFonts w:cstheme="minorHAnsi"/>
        </w:rPr>
        <w:t>s</w:t>
      </w:r>
      <w:r>
        <w:rPr>
          <w:rFonts w:cstheme="minorHAnsi"/>
        </w:rPr>
        <w:t xml:space="preserve">, since I don’t have enough context about how </w:t>
      </w:r>
      <w:r w:rsidR="00250CE6">
        <w:rPr>
          <w:rFonts w:cstheme="minorHAnsi"/>
        </w:rPr>
        <w:t>different</w:t>
      </w:r>
      <w:r>
        <w:rPr>
          <w:rFonts w:cstheme="minorHAnsi"/>
        </w:rPr>
        <w:t xml:space="preserve"> channel</w:t>
      </w:r>
      <w:r w:rsidR="00250CE6">
        <w:rPr>
          <w:rFonts w:cstheme="minorHAnsi"/>
        </w:rPr>
        <w:t>s</w:t>
      </w:r>
      <w:r>
        <w:rPr>
          <w:rFonts w:cstheme="minorHAnsi"/>
        </w:rPr>
        <w:t xml:space="preserve"> affect customer purchasing decision</w:t>
      </w:r>
      <w:r w:rsidR="00545DE3">
        <w:rPr>
          <w:rFonts w:cstheme="minorHAnsi"/>
        </w:rPr>
        <w:t>s</w:t>
      </w:r>
      <w:r w:rsidR="008F31FD">
        <w:rPr>
          <w:rFonts w:cstheme="minorHAnsi"/>
        </w:rPr>
        <w:t xml:space="preserve"> as well as price elasticity in each channel</w:t>
      </w:r>
      <w:r>
        <w:rPr>
          <w:rFonts w:cstheme="minorHAnsi"/>
        </w:rPr>
        <w:t>, I would assume different channel</w:t>
      </w:r>
      <w:r w:rsidR="00381F3B">
        <w:rPr>
          <w:rFonts w:cstheme="minorHAnsi"/>
        </w:rPr>
        <w:t>s</w:t>
      </w:r>
      <w:r>
        <w:rPr>
          <w:rFonts w:cstheme="minorHAnsi"/>
        </w:rPr>
        <w:t xml:space="preserve"> might give customer same purchasing experience and therefore the pricing in each channel would be the same.</w:t>
      </w:r>
    </w:p>
    <w:tbl>
      <w:tblPr>
        <w:tblStyle w:val="TableGrid"/>
        <w:tblW w:w="0" w:type="auto"/>
        <w:tblLook w:val="04A0" w:firstRow="1" w:lastRow="0" w:firstColumn="1" w:lastColumn="0" w:noHBand="0" w:noVBand="1"/>
      </w:tblPr>
      <w:tblGrid>
        <w:gridCol w:w="3116"/>
        <w:gridCol w:w="3117"/>
        <w:gridCol w:w="3117"/>
      </w:tblGrid>
      <w:tr w:rsidR="00533A6A" w:rsidRPr="00533A6A" w14:paraId="495F9CC9" w14:textId="77777777" w:rsidTr="00472E34">
        <w:tc>
          <w:tcPr>
            <w:tcW w:w="3116" w:type="dxa"/>
            <w:shd w:val="clear" w:color="auto" w:fill="C5E0B3" w:themeFill="accent6" w:themeFillTint="66"/>
          </w:tcPr>
          <w:p w14:paraId="43C19AA9" w14:textId="2D82DE36" w:rsidR="00533A6A" w:rsidRPr="00472E34" w:rsidRDefault="00533A6A" w:rsidP="00533A6A">
            <w:pPr>
              <w:jc w:val="center"/>
              <w:rPr>
                <w:rFonts w:cstheme="minorHAnsi"/>
                <w:b/>
                <w:bCs/>
              </w:rPr>
            </w:pPr>
            <w:r w:rsidRPr="00472E34">
              <w:rPr>
                <w:rFonts w:cstheme="minorHAnsi"/>
                <w:b/>
                <w:bCs/>
              </w:rPr>
              <w:t>Sales by Channel</w:t>
            </w:r>
          </w:p>
        </w:tc>
        <w:tc>
          <w:tcPr>
            <w:tcW w:w="3117" w:type="dxa"/>
            <w:shd w:val="clear" w:color="auto" w:fill="C5E0B3" w:themeFill="accent6" w:themeFillTint="66"/>
          </w:tcPr>
          <w:p w14:paraId="75570EF9" w14:textId="049A2530" w:rsidR="00533A6A" w:rsidRPr="00472E34" w:rsidRDefault="009C22A9" w:rsidP="00533A6A">
            <w:pPr>
              <w:jc w:val="center"/>
              <w:rPr>
                <w:rFonts w:cstheme="minorHAnsi"/>
                <w:b/>
                <w:bCs/>
              </w:rPr>
            </w:pPr>
            <w:r w:rsidRPr="00472E34">
              <w:rPr>
                <w:rFonts w:cstheme="minorHAnsi"/>
                <w:b/>
                <w:bCs/>
              </w:rPr>
              <w:t>Laptop packs</w:t>
            </w:r>
          </w:p>
        </w:tc>
        <w:tc>
          <w:tcPr>
            <w:tcW w:w="3117" w:type="dxa"/>
            <w:shd w:val="clear" w:color="auto" w:fill="C5E0B3" w:themeFill="accent6" w:themeFillTint="66"/>
          </w:tcPr>
          <w:p w14:paraId="27E64E89" w14:textId="16BDBB0E" w:rsidR="00533A6A" w:rsidRPr="00472E34" w:rsidRDefault="00E93B23" w:rsidP="00533A6A">
            <w:pPr>
              <w:jc w:val="center"/>
              <w:rPr>
                <w:rFonts w:cstheme="minorHAnsi"/>
                <w:b/>
                <w:bCs/>
              </w:rPr>
            </w:pPr>
            <w:r w:rsidRPr="00472E34">
              <w:rPr>
                <w:rFonts w:cstheme="minorHAnsi"/>
                <w:b/>
                <w:bCs/>
              </w:rPr>
              <w:t xml:space="preserve">Rationale / </w:t>
            </w:r>
            <w:r w:rsidR="00044B7C" w:rsidRPr="00472E34">
              <w:rPr>
                <w:rFonts w:cstheme="minorHAnsi"/>
                <w:b/>
                <w:bCs/>
              </w:rPr>
              <w:t>D</w:t>
            </w:r>
            <w:r w:rsidRPr="00472E34">
              <w:rPr>
                <w:rFonts w:cstheme="minorHAnsi"/>
                <w:b/>
                <w:bCs/>
              </w:rPr>
              <w:t>ecision logic</w:t>
            </w:r>
          </w:p>
        </w:tc>
      </w:tr>
      <w:tr w:rsidR="00FD6320" w:rsidRPr="00533A6A" w14:paraId="26EEAAE7" w14:textId="77777777" w:rsidTr="006069E3">
        <w:tc>
          <w:tcPr>
            <w:tcW w:w="3116" w:type="dxa"/>
          </w:tcPr>
          <w:p w14:paraId="740E9BA4" w14:textId="6B71F31F" w:rsidR="00FD6320" w:rsidRPr="00533A6A" w:rsidRDefault="00FD6320" w:rsidP="00533A6A">
            <w:pPr>
              <w:jc w:val="center"/>
              <w:rPr>
                <w:rFonts w:cstheme="minorHAnsi"/>
              </w:rPr>
            </w:pPr>
            <w:r>
              <w:rPr>
                <w:rFonts w:cstheme="minorHAnsi"/>
              </w:rPr>
              <w:t>Online</w:t>
            </w:r>
          </w:p>
        </w:tc>
        <w:tc>
          <w:tcPr>
            <w:tcW w:w="3117" w:type="dxa"/>
          </w:tcPr>
          <w:p w14:paraId="6F75CD80" w14:textId="47D7C778" w:rsidR="00FD6320" w:rsidRPr="00533A6A" w:rsidRDefault="00FD6320" w:rsidP="00591719">
            <w:pPr>
              <w:jc w:val="center"/>
              <w:rPr>
                <w:rFonts w:cstheme="minorHAnsi"/>
              </w:rPr>
            </w:pPr>
            <w:r>
              <w:rPr>
                <w:rFonts w:cstheme="minorHAnsi"/>
              </w:rPr>
              <w:t>74.25</w:t>
            </w:r>
          </w:p>
        </w:tc>
        <w:tc>
          <w:tcPr>
            <w:tcW w:w="3117" w:type="dxa"/>
            <w:vMerge w:val="restart"/>
            <w:vAlign w:val="center"/>
          </w:tcPr>
          <w:p w14:paraId="15598922" w14:textId="67B3C60A" w:rsidR="00FD6320" w:rsidRPr="00533A6A" w:rsidRDefault="00FD6320" w:rsidP="006069E3">
            <w:pPr>
              <w:jc w:val="center"/>
              <w:rPr>
                <w:rFonts w:cstheme="minorHAnsi"/>
              </w:rPr>
            </w:pPr>
            <w:r>
              <w:rPr>
                <w:rFonts w:cstheme="minorHAnsi"/>
              </w:rPr>
              <w:t>Detail is mentioned above</w:t>
            </w:r>
          </w:p>
        </w:tc>
      </w:tr>
      <w:tr w:rsidR="00FD6320" w:rsidRPr="00533A6A" w14:paraId="4C829C30" w14:textId="77777777" w:rsidTr="00533A6A">
        <w:tc>
          <w:tcPr>
            <w:tcW w:w="3116" w:type="dxa"/>
          </w:tcPr>
          <w:p w14:paraId="2D1F39AF" w14:textId="2498782F" w:rsidR="00FD6320" w:rsidRPr="00533A6A" w:rsidRDefault="00FD6320" w:rsidP="00533A6A">
            <w:pPr>
              <w:jc w:val="center"/>
              <w:rPr>
                <w:rFonts w:cstheme="minorHAnsi"/>
              </w:rPr>
            </w:pPr>
            <w:r>
              <w:rPr>
                <w:rFonts w:cstheme="minorHAnsi"/>
              </w:rPr>
              <w:t>Specialty</w:t>
            </w:r>
          </w:p>
        </w:tc>
        <w:tc>
          <w:tcPr>
            <w:tcW w:w="3117" w:type="dxa"/>
          </w:tcPr>
          <w:p w14:paraId="21F4B948" w14:textId="28167E5E" w:rsidR="00FD6320" w:rsidRPr="00533A6A" w:rsidRDefault="00FD6320" w:rsidP="00533A6A">
            <w:pPr>
              <w:jc w:val="center"/>
              <w:rPr>
                <w:rFonts w:cstheme="minorHAnsi"/>
              </w:rPr>
            </w:pPr>
            <w:r>
              <w:rPr>
                <w:rFonts w:cstheme="minorHAnsi"/>
              </w:rPr>
              <w:t>74.25</w:t>
            </w:r>
          </w:p>
        </w:tc>
        <w:tc>
          <w:tcPr>
            <w:tcW w:w="3117" w:type="dxa"/>
            <w:vMerge/>
          </w:tcPr>
          <w:p w14:paraId="4474B64E" w14:textId="77777777" w:rsidR="00FD6320" w:rsidRPr="00533A6A" w:rsidRDefault="00FD6320" w:rsidP="00533A6A">
            <w:pPr>
              <w:jc w:val="center"/>
              <w:rPr>
                <w:rFonts w:cstheme="minorHAnsi"/>
              </w:rPr>
            </w:pPr>
          </w:p>
        </w:tc>
      </w:tr>
      <w:tr w:rsidR="00FD6320" w:rsidRPr="00533A6A" w14:paraId="58431B65" w14:textId="77777777" w:rsidTr="00533A6A">
        <w:tc>
          <w:tcPr>
            <w:tcW w:w="3116" w:type="dxa"/>
          </w:tcPr>
          <w:p w14:paraId="49AEACB6" w14:textId="6F2B6C67" w:rsidR="00FD6320" w:rsidRPr="00533A6A" w:rsidRDefault="00FD6320" w:rsidP="00533A6A">
            <w:pPr>
              <w:jc w:val="center"/>
              <w:rPr>
                <w:rFonts w:cstheme="minorHAnsi"/>
              </w:rPr>
            </w:pPr>
            <w:r>
              <w:rPr>
                <w:rFonts w:cstheme="minorHAnsi"/>
              </w:rPr>
              <w:t>Department Store</w:t>
            </w:r>
          </w:p>
        </w:tc>
        <w:tc>
          <w:tcPr>
            <w:tcW w:w="3117" w:type="dxa"/>
          </w:tcPr>
          <w:p w14:paraId="4D24A2B3" w14:textId="319DFD65" w:rsidR="00FD6320" w:rsidRPr="00533A6A" w:rsidRDefault="00FD6320" w:rsidP="00533A6A">
            <w:pPr>
              <w:jc w:val="center"/>
              <w:rPr>
                <w:rFonts w:cstheme="minorHAnsi"/>
              </w:rPr>
            </w:pPr>
            <w:r>
              <w:rPr>
                <w:rFonts w:cstheme="minorHAnsi"/>
              </w:rPr>
              <w:t>74.25</w:t>
            </w:r>
          </w:p>
        </w:tc>
        <w:tc>
          <w:tcPr>
            <w:tcW w:w="3117" w:type="dxa"/>
            <w:vMerge/>
          </w:tcPr>
          <w:p w14:paraId="11828C0A" w14:textId="77777777" w:rsidR="00FD6320" w:rsidRPr="00533A6A" w:rsidRDefault="00FD6320" w:rsidP="00533A6A">
            <w:pPr>
              <w:jc w:val="center"/>
              <w:rPr>
                <w:rFonts w:cstheme="minorHAnsi"/>
              </w:rPr>
            </w:pPr>
          </w:p>
        </w:tc>
      </w:tr>
      <w:tr w:rsidR="00472E34" w:rsidRPr="00533A6A" w14:paraId="7AB1E112" w14:textId="77777777" w:rsidTr="00EE79DC">
        <w:tc>
          <w:tcPr>
            <w:tcW w:w="3116" w:type="dxa"/>
          </w:tcPr>
          <w:p w14:paraId="217EE1A3" w14:textId="0F26F514" w:rsidR="00472E34" w:rsidRPr="00533A6A" w:rsidRDefault="00472E34" w:rsidP="00533A6A">
            <w:pPr>
              <w:jc w:val="center"/>
              <w:rPr>
                <w:rFonts w:cstheme="minorHAnsi"/>
              </w:rPr>
            </w:pPr>
            <w:r>
              <w:rPr>
                <w:rFonts w:cstheme="minorHAnsi"/>
              </w:rPr>
              <w:lastRenderedPageBreak/>
              <w:t>Other price moves considered and logic</w:t>
            </w:r>
          </w:p>
        </w:tc>
        <w:tc>
          <w:tcPr>
            <w:tcW w:w="6234" w:type="dxa"/>
            <w:gridSpan w:val="2"/>
            <w:vAlign w:val="center"/>
          </w:tcPr>
          <w:p w14:paraId="5441C866" w14:textId="588023CD" w:rsidR="00472E34" w:rsidRPr="00533A6A" w:rsidRDefault="00EE79DC" w:rsidP="00EE79DC">
            <w:pPr>
              <w:jc w:val="center"/>
              <w:rPr>
                <w:rFonts w:cstheme="minorHAnsi"/>
              </w:rPr>
            </w:pPr>
            <w:r>
              <w:rPr>
                <w:rFonts w:cstheme="minorHAnsi"/>
              </w:rPr>
              <w:t>Detail is mentioned above</w:t>
            </w:r>
          </w:p>
        </w:tc>
      </w:tr>
    </w:tbl>
    <w:p w14:paraId="75C55E7E" w14:textId="143879EF" w:rsidR="00533A6A" w:rsidRDefault="00533A6A" w:rsidP="00533A6A">
      <w:pPr>
        <w:jc w:val="center"/>
        <w:rPr>
          <w:rFonts w:cstheme="minorHAnsi"/>
        </w:rPr>
      </w:pPr>
    </w:p>
    <w:p w14:paraId="55AA7D1F" w14:textId="088EEA0D" w:rsidR="004B4361" w:rsidRDefault="004B4361" w:rsidP="00533A6A">
      <w:pPr>
        <w:jc w:val="center"/>
        <w:rPr>
          <w:rFonts w:cstheme="minorHAnsi"/>
        </w:rPr>
      </w:pPr>
    </w:p>
    <w:p w14:paraId="6DB5BBC1" w14:textId="540A4908" w:rsidR="004B4361" w:rsidRDefault="00190314" w:rsidP="00533A6A">
      <w:pPr>
        <w:jc w:val="center"/>
        <w:rPr>
          <w:rFonts w:cstheme="minorHAnsi"/>
          <w:u w:val="single"/>
        </w:rPr>
      </w:pPr>
      <w:r>
        <w:rPr>
          <w:rFonts w:cstheme="minorHAnsi"/>
          <w:u w:val="single"/>
        </w:rPr>
        <w:t xml:space="preserve">Pro-Packs </w:t>
      </w:r>
      <w:r w:rsidR="004B4361" w:rsidRPr="004B4361">
        <w:rPr>
          <w:rFonts w:cstheme="minorHAnsi"/>
          <w:u w:val="single"/>
        </w:rPr>
        <w:t>price moves for the School Packs segment in each channel</w:t>
      </w:r>
    </w:p>
    <w:p w14:paraId="3ADD8A2E" w14:textId="24D17690" w:rsidR="00FD0813" w:rsidRDefault="00AE7944" w:rsidP="00614B96">
      <w:pPr>
        <w:rPr>
          <w:rFonts w:cstheme="minorHAnsi"/>
        </w:rPr>
      </w:pPr>
      <w:r>
        <w:rPr>
          <w:rFonts w:cstheme="minorHAnsi"/>
        </w:rPr>
        <w:t>School packs have ~300K annual sales which is the second highest sales among three segments.</w:t>
      </w:r>
      <w:r w:rsidR="00614B96">
        <w:rPr>
          <w:rFonts w:cstheme="minorHAnsi"/>
        </w:rPr>
        <w:t xml:space="preserve"> </w:t>
      </w:r>
      <w:r w:rsidR="006B3CA2">
        <w:rPr>
          <w:rFonts w:cstheme="minorHAnsi"/>
        </w:rPr>
        <w:t xml:space="preserve">In this segment </w:t>
      </w:r>
      <w:r w:rsidR="006B3CA2" w:rsidRPr="002E1F14">
        <w:rPr>
          <w:rFonts w:cstheme="minorHAnsi"/>
          <w:b/>
          <w:bCs/>
        </w:rPr>
        <w:t>Youth Packs is the main market leader</w:t>
      </w:r>
      <w:r w:rsidR="006B3CA2">
        <w:rPr>
          <w:rFonts w:cstheme="minorHAnsi"/>
        </w:rPr>
        <w:t xml:space="preserve"> </w:t>
      </w:r>
      <w:r w:rsidR="00682702">
        <w:rPr>
          <w:rFonts w:cstheme="minorHAnsi"/>
        </w:rPr>
        <w:t xml:space="preserve">who price </w:t>
      </w:r>
      <w:r w:rsidR="00966FEE">
        <w:rPr>
          <w:rFonts w:cstheme="minorHAnsi"/>
        </w:rPr>
        <w:t>the products</w:t>
      </w:r>
      <w:r w:rsidR="00674494">
        <w:rPr>
          <w:rFonts w:cstheme="minorHAnsi"/>
        </w:rPr>
        <w:t xml:space="preserve"> in the</w:t>
      </w:r>
      <w:r w:rsidR="00966FEE">
        <w:rPr>
          <w:rFonts w:cstheme="minorHAnsi"/>
        </w:rPr>
        <w:t xml:space="preserve"> middle</w:t>
      </w:r>
      <w:r w:rsidR="00D649CF">
        <w:rPr>
          <w:rFonts w:cstheme="minorHAnsi"/>
        </w:rPr>
        <w:t xml:space="preserve"> range</w:t>
      </w:r>
      <w:r w:rsidR="00966FEE">
        <w:rPr>
          <w:rFonts w:cstheme="minorHAnsi"/>
        </w:rPr>
        <w:t>, says not too expensive or too cheap.</w:t>
      </w:r>
      <w:r w:rsidR="00612111">
        <w:rPr>
          <w:rFonts w:cstheme="minorHAnsi"/>
        </w:rPr>
        <w:t xml:space="preserve"> In this segment, every player seems to price similar price says </w:t>
      </w:r>
      <w:r w:rsidR="00173B26">
        <w:rPr>
          <w:rFonts w:cstheme="minorHAnsi"/>
        </w:rPr>
        <w:t>$47-$55</w:t>
      </w:r>
      <w:r w:rsidR="00A541BB">
        <w:rPr>
          <w:rFonts w:cstheme="minorHAnsi"/>
        </w:rPr>
        <w:t xml:space="preserve"> a</w:t>
      </w:r>
      <w:r w:rsidR="00D8376A">
        <w:rPr>
          <w:rFonts w:cstheme="minorHAnsi"/>
        </w:rPr>
        <w:t xml:space="preserve">nd </w:t>
      </w:r>
      <w:r w:rsidR="00424CCD">
        <w:rPr>
          <w:rFonts w:cstheme="minorHAnsi"/>
        </w:rPr>
        <w:t>Pro-Packs makes up around 12% of market share.</w:t>
      </w:r>
      <w:r w:rsidR="003C24AC">
        <w:rPr>
          <w:rFonts w:cstheme="minorHAnsi"/>
        </w:rPr>
        <w:t xml:space="preserve"> To further increase the market share but at the same time avoid having the price war</w:t>
      </w:r>
      <w:r w:rsidR="007B4E5B">
        <w:rPr>
          <w:rFonts w:cstheme="minorHAnsi"/>
        </w:rPr>
        <w:t>,</w:t>
      </w:r>
      <w:r w:rsidR="003C24AC">
        <w:rPr>
          <w:rFonts w:cstheme="minorHAnsi"/>
        </w:rPr>
        <w:t xml:space="preserve"> I would suggest we should </w:t>
      </w:r>
      <w:r w:rsidR="003C24AC" w:rsidRPr="00324AD2">
        <w:rPr>
          <w:rFonts w:cstheme="minorHAnsi"/>
          <w:b/>
          <w:bCs/>
        </w:rPr>
        <w:t>price at the range of 47-55</w:t>
      </w:r>
      <w:r w:rsidR="003C24AC">
        <w:rPr>
          <w:rFonts w:cstheme="minorHAnsi"/>
        </w:rPr>
        <w:t xml:space="preserve"> and if our purpose to increase the market share then I would set the price of $47.</w:t>
      </w:r>
      <w:r w:rsidR="002B59F4">
        <w:rPr>
          <w:rFonts w:cstheme="minorHAnsi"/>
        </w:rPr>
        <w:t xml:space="preserve"> </w:t>
      </w:r>
      <w:r w:rsidR="009A0F7B">
        <w:rPr>
          <w:rFonts w:cstheme="minorHAnsi"/>
        </w:rPr>
        <w:t>S</w:t>
      </w:r>
      <w:r w:rsidR="002B59F4">
        <w:rPr>
          <w:rFonts w:cstheme="minorHAnsi"/>
        </w:rPr>
        <w:t xml:space="preserve">etting lowest price in the price range doesn’t guarantee profit optimization </w:t>
      </w:r>
      <w:r w:rsidR="00302BE4">
        <w:rPr>
          <w:rFonts w:cstheme="minorHAnsi"/>
        </w:rPr>
        <w:t xml:space="preserve">but </w:t>
      </w:r>
      <w:r w:rsidR="002B59F4">
        <w:rPr>
          <w:rFonts w:cstheme="minorHAnsi"/>
        </w:rPr>
        <w:t xml:space="preserve">only can guarantee the market demand will increase and therefore the market share will increase. </w:t>
      </w:r>
      <w:r w:rsidR="009F71EB">
        <w:rPr>
          <w:rFonts w:cstheme="minorHAnsi"/>
        </w:rPr>
        <w:br/>
      </w:r>
    </w:p>
    <w:p w14:paraId="12BE46E9" w14:textId="0B52E89E" w:rsidR="007E7FB5" w:rsidRPr="00614B96" w:rsidRDefault="007E7FB5" w:rsidP="00614B96">
      <w:pPr>
        <w:rPr>
          <w:rFonts w:cstheme="minorHAnsi"/>
        </w:rPr>
      </w:pPr>
      <w:r>
        <w:rPr>
          <w:rFonts w:cstheme="minorHAnsi"/>
        </w:rPr>
        <w:t xml:space="preserve">Again, </w:t>
      </w:r>
      <w:r w:rsidR="0007023F">
        <w:rPr>
          <w:rFonts w:cstheme="minorHAnsi"/>
        </w:rPr>
        <w:t>a</w:t>
      </w:r>
      <w:r>
        <w:rPr>
          <w:rFonts w:cstheme="minorHAnsi"/>
        </w:rPr>
        <w:t>s for pricing for different channels, since I don’t have enough context about how different channels affect customer purchasing decisions as well as price elasticity in each channel, I would assume different channels might give customer same purchasing experience and therefore the pricing in each channel would be the same.</w:t>
      </w:r>
    </w:p>
    <w:tbl>
      <w:tblPr>
        <w:tblStyle w:val="TableGrid"/>
        <w:tblW w:w="0" w:type="auto"/>
        <w:tblLook w:val="04A0" w:firstRow="1" w:lastRow="0" w:firstColumn="1" w:lastColumn="0" w:noHBand="0" w:noVBand="1"/>
      </w:tblPr>
      <w:tblGrid>
        <w:gridCol w:w="3116"/>
        <w:gridCol w:w="3117"/>
        <w:gridCol w:w="3117"/>
      </w:tblGrid>
      <w:tr w:rsidR="004B4361" w:rsidRPr="00472E34" w14:paraId="0BCC1535" w14:textId="77777777" w:rsidTr="004D7CA9">
        <w:tc>
          <w:tcPr>
            <w:tcW w:w="3116" w:type="dxa"/>
            <w:shd w:val="clear" w:color="auto" w:fill="C5E0B3" w:themeFill="accent6" w:themeFillTint="66"/>
          </w:tcPr>
          <w:p w14:paraId="7546FD9B" w14:textId="77777777" w:rsidR="004B4361" w:rsidRPr="00472E34" w:rsidRDefault="004B4361" w:rsidP="004D7CA9">
            <w:pPr>
              <w:jc w:val="center"/>
              <w:rPr>
                <w:rFonts w:cstheme="minorHAnsi"/>
                <w:b/>
                <w:bCs/>
              </w:rPr>
            </w:pPr>
            <w:r w:rsidRPr="00472E34">
              <w:rPr>
                <w:rFonts w:cstheme="minorHAnsi"/>
                <w:b/>
                <w:bCs/>
              </w:rPr>
              <w:t>Sales by Channel</w:t>
            </w:r>
          </w:p>
        </w:tc>
        <w:tc>
          <w:tcPr>
            <w:tcW w:w="3117" w:type="dxa"/>
            <w:shd w:val="clear" w:color="auto" w:fill="C5E0B3" w:themeFill="accent6" w:themeFillTint="66"/>
          </w:tcPr>
          <w:p w14:paraId="3F7C1CD8" w14:textId="43AEB207" w:rsidR="004B4361" w:rsidRPr="00472E34" w:rsidRDefault="001C42C2" w:rsidP="004D7CA9">
            <w:pPr>
              <w:jc w:val="center"/>
              <w:rPr>
                <w:rFonts w:cstheme="minorHAnsi"/>
                <w:b/>
                <w:bCs/>
              </w:rPr>
            </w:pPr>
            <w:r>
              <w:rPr>
                <w:rFonts w:cstheme="minorHAnsi"/>
                <w:b/>
                <w:bCs/>
              </w:rPr>
              <w:t>School</w:t>
            </w:r>
            <w:r w:rsidR="004B4361" w:rsidRPr="00472E34">
              <w:rPr>
                <w:rFonts w:cstheme="minorHAnsi"/>
                <w:b/>
                <w:bCs/>
              </w:rPr>
              <w:t xml:space="preserve"> packs</w:t>
            </w:r>
          </w:p>
        </w:tc>
        <w:tc>
          <w:tcPr>
            <w:tcW w:w="3117" w:type="dxa"/>
            <w:shd w:val="clear" w:color="auto" w:fill="C5E0B3" w:themeFill="accent6" w:themeFillTint="66"/>
          </w:tcPr>
          <w:p w14:paraId="176B55ED" w14:textId="77777777" w:rsidR="004B4361" w:rsidRPr="00472E34" w:rsidRDefault="004B4361" w:rsidP="004D7CA9">
            <w:pPr>
              <w:jc w:val="center"/>
              <w:rPr>
                <w:rFonts w:cstheme="minorHAnsi"/>
                <w:b/>
                <w:bCs/>
              </w:rPr>
            </w:pPr>
            <w:r w:rsidRPr="00472E34">
              <w:rPr>
                <w:rFonts w:cstheme="minorHAnsi"/>
                <w:b/>
                <w:bCs/>
              </w:rPr>
              <w:t>Rationale / Decision logic</w:t>
            </w:r>
          </w:p>
        </w:tc>
      </w:tr>
      <w:tr w:rsidR="00DD3215" w:rsidRPr="00533A6A" w14:paraId="5971A81A" w14:textId="77777777" w:rsidTr="00DD3215">
        <w:tc>
          <w:tcPr>
            <w:tcW w:w="3116" w:type="dxa"/>
          </w:tcPr>
          <w:p w14:paraId="2F5636E5" w14:textId="77777777" w:rsidR="00DD3215" w:rsidRPr="00533A6A" w:rsidRDefault="00DD3215" w:rsidP="004D7CA9">
            <w:pPr>
              <w:jc w:val="center"/>
              <w:rPr>
                <w:rFonts w:cstheme="minorHAnsi"/>
              </w:rPr>
            </w:pPr>
            <w:r>
              <w:rPr>
                <w:rFonts w:cstheme="minorHAnsi"/>
              </w:rPr>
              <w:t>Online</w:t>
            </w:r>
          </w:p>
        </w:tc>
        <w:tc>
          <w:tcPr>
            <w:tcW w:w="3117" w:type="dxa"/>
            <w:vAlign w:val="center"/>
          </w:tcPr>
          <w:p w14:paraId="1984C237" w14:textId="3C49D1D9" w:rsidR="00DD3215" w:rsidRPr="00533A6A" w:rsidRDefault="00DD3215" w:rsidP="00DD3215">
            <w:pPr>
              <w:jc w:val="center"/>
              <w:rPr>
                <w:rFonts w:cstheme="minorHAnsi"/>
              </w:rPr>
            </w:pPr>
            <w:r>
              <w:rPr>
                <w:rFonts w:cstheme="minorHAnsi"/>
              </w:rPr>
              <w:t>$47</w:t>
            </w:r>
          </w:p>
        </w:tc>
        <w:tc>
          <w:tcPr>
            <w:tcW w:w="3117" w:type="dxa"/>
            <w:vMerge w:val="restart"/>
            <w:vAlign w:val="center"/>
          </w:tcPr>
          <w:p w14:paraId="151B755A" w14:textId="595A67C2" w:rsidR="00DD3215" w:rsidRPr="00533A6A" w:rsidRDefault="00DD3215" w:rsidP="00DD3215">
            <w:pPr>
              <w:jc w:val="center"/>
              <w:rPr>
                <w:rFonts w:cstheme="minorHAnsi"/>
              </w:rPr>
            </w:pPr>
            <w:r>
              <w:rPr>
                <w:rFonts w:cstheme="minorHAnsi"/>
              </w:rPr>
              <w:t>Detail is mentioned above</w:t>
            </w:r>
          </w:p>
        </w:tc>
      </w:tr>
      <w:tr w:rsidR="00DD3215" w:rsidRPr="00533A6A" w14:paraId="1DE8DC0C" w14:textId="77777777" w:rsidTr="00DD3215">
        <w:tc>
          <w:tcPr>
            <w:tcW w:w="3116" w:type="dxa"/>
          </w:tcPr>
          <w:p w14:paraId="784AE64D" w14:textId="77777777" w:rsidR="00DD3215" w:rsidRPr="00533A6A" w:rsidRDefault="00DD3215" w:rsidP="004D7CA9">
            <w:pPr>
              <w:jc w:val="center"/>
              <w:rPr>
                <w:rFonts w:cstheme="minorHAnsi"/>
              </w:rPr>
            </w:pPr>
            <w:r>
              <w:rPr>
                <w:rFonts w:cstheme="minorHAnsi"/>
              </w:rPr>
              <w:t>Specialty</w:t>
            </w:r>
          </w:p>
        </w:tc>
        <w:tc>
          <w:tcPr>
            <w:tcW w:w="3117" w:type="dxa"/>
            <w:vAlign w:val="center"/>
          </w:tcPr>
          <w:p w14:paraId="6C7217A6" w14:textId="770449B8" w:rsidR="00DD3215" w:rsidRPr="00533A6A" w:rsidRDefault="00DD3215" w:rsidP="00DD3215">
            <w:pPr>
              <w:jc w:val="center"/>
              <w:rPr>
                <w:rFonts w:cstheme="minorHAnsi"/>
              </w:rPr>
            </w:pPr>
            <w:r>
              <w:rPr>
                <w:rFonts w:cstheme="minorHAnsi"/>
              </w:rPr>
              <w:t>$47</w:t>
            </w:r>
          </w:p>
        </w:tc>
        <w:tc>
          <w:tcPr>
            <w:tcW w:w="3117" w:type="dxa"/>
            <w:vMerge/>
            <w:vAlign w:val="center"/>
          </w:tcPr>
          <w:p w14:paraId="700228EC" w14:textId="77777777" w:rsidR="00DD3215" w:rsidRPr="00533A6A" w:rsidRDefault="00DD3215" w:rsidP="00DD3215">
            <w:pPr>
              <w:jc w:val="center"/>
              <w:rPr>
                <w:rFonts w:cstheme="minorHAnsi"/>
              </w:rPr>
            </w:pPr>
          </w:p>
        </w:tc>
      </w:tr>
      <w:tr w:rsidR="00DD3215" w:rsidRPr="00533A6A" w14:paraId="0E58DB22" w14:textId="77777777" w:rsidTr="00DD3215">
        <w:tc>
          <w:tcPr>
            <w:tcW w:w="3116" w:type="dxa"/>
          </w:tcPr>
          <w:p w14:paraId="094E8B02" w14:textId="77777777" w:rsidR="00DD3215" w:rsidRPr="00533A6A" w:rsidRDefault="00DD3215" w:rsidP="004D7CA9">
            <w:pPr>
              <w:jc w:val="center"/>
              <w:rPr>
                <w:rFonts w:cstheme="minorHAnsi"/>
              </w:rPr>
            </w:pPr>
            <w:r>
              <w:rPr>
                <w:rFonts w:cstheme="minorHAnsi"/>
              </w:rPr>
              <w:t>Department Store</w:t>
            </w:r>
          </w:p>
        </w:tc>
        <w:tc>
          <w:tcPr>
            <w:tcW w:w="3117" w:type="dxa"/>
            <w:vAlign w:val="center"/>
          </w:tcPr>
          <w:p w14:paraId="25378C9E" w14:textId="7A8D1A84" w:rsidR="00DD3215" w:rsidRPr="00533A6A" w:rsidRDefault="00DD3215" w:rsidP="00DD3215">
            <w:pPr>
              <w:jc w:val="center"/>
              <w:rPr>
                <w:rFonts w:cstheme="minorHAnsi"/>
              </w:rPr>
            </w:pPr>
            <w:r>
              <w:rPr>
                <w:rFonts w:cstheme="minorHAnsi"/>
              </w:rPr>
              <w:t>$47</w:t>
            </w:r>
          </w:p>
        </w:tc>
        <w:tc>
          <w:tcPr>
            <w:tcW w:w="3117" w:type="dxa"/>
            <w:vMerge/>
            <w:vAlign w:val="center"/>
          </w:tcPr>
          <w:p w14:paraId="5F1A4869" w14:textId="77777777" w:rsidR="00DD3215" w:rsidRPr="00533A6A" w:rsidRDefault="00DD3215" w:rsidP="00DD3215">
            <w:pPr>
              <w:jc w:val="center"/>
              <w:rPr>
                <w:rFonts w:cstheme="minorHAnsi"/>
              </w:rPr>
            </w:pPr>
          </w:p>
        </w:tc>
      </w:tr>
      <w:tr w:rsidR="004B4361" w:rsidRPr="00533A6A" w14:paraId="5BFFB066" w14:textId="77777777" w:rsidTr="00DD3215">
        <w:tc>
          <w:tcPr>
            <w:tcW w:w="3116" w:type="dxa"/>
          </w:tcPr>
          <w:p w14:paraId="01DB6BEA" w14:textId="77777777" w:rsidR="004B4361" w:rsidRPr="00533A6A" w:rsidRDefault="004B4361" w:rsidP="004D7CA9">
            <w:pPr>
              <w:jc w:val="center"/>
              <w:rPr>
                <w:rFonts w:cstheme="minorHAnsi"/>
              </w:rPr>
            </w:pPr>
            <w:r>
              <w:rPr>
                <w:rFonts w:cstheme="minorHAnsi"/>
              </w:rPr>
              <w:t>Other price moves considered and logic</w:t>
            </w:r>
          </w:p>
        </w:tc>
        <w:tc>
          <w:tcPr>
            <w:tcW w:w="6234" w:type="dxa"/>
            <w:gridSpan w:val="2"/>
            <w:vAlign w:val="center"/>
          </w:tcPr>
          <w:p w14:paraId="59C7AB33" w14:textId="7C4B6373" w:rsidR="004B4361" w:rsidRPr="00533A6A" w:rsidRDefault="00DD3215" w:rsidP="00DD3215">
            <w:pPr>
              <w:jc w:val="center"/>
              <w:rPr>
                <w:rFonts w:cstheme="minorHAnsi"/>
              </w:rPr>
            </w:pPr>
            <w:r>
              <w:rPr>
                <w:rFonts w:cstheme="minorHAnsi"/>
              </w:rPr>
              <w:t>Detail is mentioned above</w:t>
            </w:r>
          </w:p>
        </w:tc>
      </w:tr>
    </w:tbl>
    <w:p w14:paraId="017A3975" w14:textId="474AA120" w:rsidR="004B4361" w:rsidRDefault="004B4361" w:rsidP="00533A6A">
      <w:pPr>
        <w:jc w:val="center"/>
        <w:rPr>
          <w:rFonts w:cstheme="minorHAnsi"/>
        </w:rPr>
      </w:pPr>
    </w:p>
    <w:p w14:paraId="15142EAE" w14:textId="77777777" w:rsidR="00795AE2" w:rsidRDefault="00795AE2" w:rsidP="00533A6A">
      <w:pPr>
        <w:jc w:val="center"/>
        <w:rPr>
          <w:rFonts w:cstheme="minorHAnsi"/>
        </w:rPr>
      </w:pPr>
    </w:p>
    <w:p w14:paraId="67969419" w14:textId="55A9081F" w:rsidR="004B4361" w:rsidRDefault="00AB2F98" w:rsidP="004B4361">
      <w:pPr>
        <w:jc w:val="center"/>
        <w:rPr>
          <w:rFonts w:cstheme="minorHAnsi"/>
          <w:u w:val="single"/>
        </w:rPr>
      </w:pPr>
      <w:r>
        <w:rPr>
          <w:rFonts w:cstheme="minorHAnsi"/>
          <w:u w:val="single"/>
        </w:rPr>
        <w:t xml:space="preserve">Pro-Packs </w:t>
      </w:r>
      <w:r w:rsidR="004B4361" w:rsidRPr="004B4361">
        <w:rPr>
          <w:rFonts w:cstheme="minorHAnsi"/>
          <w:u w:val="single"/>
        </w:rPr>
        <w:t xml:space="preserve">price moves for the </w:t>
      </w:r>
      <w:r w:rsidR="004B4361">
        <w:rPr>
          <w:rFonts w:cstheme="minorHAnsi"/>
          <w:u w:val="single"/>
        </w:rPr>
        <w:t>Hiking</w:t>
      </w:r>
      <w:r w:rsidR="004B4361" w:rsidRPr="004B4361">
        <w:rPr>
          <w:rFonts w:cstheme="minorHAnsi"/>
          <w:u w:val="single"/>
        </w:rPr>
        <w:t xml:space="preserve"> Packs segment in each channel</w:t>
      </w:r>
    </w:p>
    <w:p w14:paraId="50A96EE5" w14:textId="7D4BC8B8" w:rsidR="00626C45" w:rsidRDefault="00DA4AEE" w:rsidP="00B4091E">
      <w:pPr>
        <w:rPr>
          <w:rFonts w:cstheme="minorHAnsi"/>
        </w:rPr>
      </w:pPr>
      <w:r>
        <w:rPr>
          <w:rFonts w:cstheme="minorHAnsi"/>
        </w:rPr>
        <w:t>When planning about</w:t>
      </w:r>
      <w:r w:rsidR="00F5794A" w:rsidRPr="00F5794A">
        <w:rPr>
          <w:rFonts w:cstheme="minorHAnsi"/>
        </w:rPr>
        <w:t xml:space="preserve"> how Pro</w:t>
      </w:r>
      <w:r w:rsidR="00F5794A">
        <w:rPr>
          <w:rFonts w:cstheme="minorHAnsi"/>
        </w:rPr>
        <w:t xml:space="preserve">-Packs react to the price reduction that </w:t>
      </w:r>
      <w:r w:rsidR="00CC5F79">
        <w:rPr>
          <w:rFonts w:cstheme="minorHAnsi"/>
        </w:rPr>
        <w:t>Tran-sport backpacks</w:t>
      </w:r>
      <w:r w:rsidR="00CC5F79">
        <w:rPr>
          <w:rFonts w:cstheme="minorHAnsi"/>
        </w:rPr>
        <w:t xml:space="preserve"> has</w:t>
      </w:r>
      <w:r w:rsidR="00405003">
        <w:rPr>
          <w:rFonts w:cstheme="minorHAnsi"/>
        </w:rPr>
        <w:t>, this</w:t>
      </w:r>
      <w:r w:rsidR="00CC5F79">
        <w:rPr>
          <w:rFonts w:cstheme="minorHAnsi"/>
        </w:rPr>
        <w:t xml:space="preserve"> is especially important for Pro-</w:t>
      </w:r>
      <w:r w:rsidR="00607F38">
        <w:rPr>
          <w:rFonts w:cstheme="minorHAnsi"/>
        </w:rPr>
        <w:t>P</w:t>
      </w:r>
      <w:r w:rsidR="00CC5F79">
        <w:rPr>
          <w:rFonts w:cstheme="minorHAnsi"/>
        </w:rPr>
        <w:t>acks</w:t>
      </w:r>
      <w:r w:rsidR="00607F38">
        <w:rPr>
          <w:rFonts w:cstheme="minorHAnsi"/>
        </w:rPr>
        <w:t xml:space="preserve"> since </w:t>
      </w:r>
      <w:r w:rsidR="00915850">
        <w:rPr>
          <w:rFonts w:cstheme="minorHAnsi"/>
        </w:rPr>
        <w:t xml:space="preserve">Pro-Packs is the market leader in this </w:t>
      </w:r>
      <w:r w:rsidR="00425C94">
        <w:rPr>
          <w:rFonts w:cstheme="minorHAnsi"/>
        </w:rPr>
        <w:t>segment</w:t>
      </w:r>
      <w:r w:rsidR="00915850">
        <w:rPr>
          <w:rFonts w:cstheme="minorHAnsi"/>
        </w:rPr>
        <w:t xml:space="preserve"> which takes up around 48% of total market shar</w:t>
      </w:r>
      <w:r w:rsidR="00366F1B">
        <w:rPr>
          <w:rFonts w:cstheme="minorHAnsi"/>
        </w:rPr>
        <w:t>e</w:t>
      </w:r>
      <w:r w:rsidR="00915850">
        <w:rPr>
          <w:rFonts w:cstheme="minorHAnsi"/>
        </w:rPr>
        <w:t>.</w:t>
      </w:r>
      <w:r w:rsidR="00C27C86">
        <w:rPr>
          <w:rFonts w:cstheme="minorHAnsi"/>
        </w:rPr>
        <w:t xml:space="preserve"> Also, since Pro-Packs is positioning as “premium” outdoor </w:t>
      </w:r>
      <w:r w:rsidR="00342AF0">
        <w:rPr>
          <w:rFonts w:cstheme="minorHAnsi"/>
        </w:rPr>
        <w:t>accessories brand, the pricing strategy will affect not only the market share</w:t>
      </w:r>
      <w:r w:rsidR="00C9016C">
        <w:rPr>
          <w:rFonts w:cstheme="minorHAnsi"/>
        </w:rPr>
        <w:t xml:space="preserve"> that they have in this segment</w:t>
      </w:r>
      <w:r w:rsidR="00342AF0">
        <w:rPr>
          <w:rFonts w:cstheme="minorHAnsi"/>
        </w:rPr>
        <w:t xml:space="preserve"> but also </w:t>
      </w:r>
      <w:r w:rsidR="00F9738C">
        <w:rPr>
          <w:rFonts w:cstheme="minorHAnsi"/>
        </w:rPr>
        <w:t>their branding.</w:t>
      </w:r>
      <w:r w:rsidR="004979CA">
        <w:rPr>
          <w:rFonts w:cstheme="minorHAnsi"/>
        </w:rPr>
        <w:t xml:space="preserve"> </w:t>
      </w:r>
      <w:r w:rsidR="00260308">
        <w:rPr>
          <w:rFonts w:cstheme="minorHAnsi"/>
        </w:rPr>
        <w:t>Even though</w:t>
      </w:r>
      <w:r w:rsidR="004979CA">
        <w:rPr>
          <w:rFonts w:cstheme="minorHAnsi"/>
        </w:rPr>
        <w:t xml:space="preserve"> lowering too much to fight the price war</w:t>
      </w:r>
      <w:r w:rsidR="005235C4">
        <w:rPr>
          <w:rFonts w:cstheme="minorHAnsi"/>
        </w:rPr>
        <w:t xml:space="preserve"> </w:t>
      </w:r>
      <w:r w:rsidR="00D859CE">
        <w:rPr>
          <w:rFonts w:cstheme="minorHAnsi"/>
        </w:rPr>
        <w:t>for one time only</w:t>
      </w:r>
      <w:r w:rsidR="004979CA">
        <w:rPr>
          <w:rFonts w:cstheme="minorHAnsi"/>
        </w:rPr>
        <w:t>, Pro-Packs might damage their brand image</w:t>
      </w:r>
      <w:r w:rsidR="00BA2227">
        <w:rPr>
          <w:rFonts w:cstheme="minorHAnsi"/>
        </w:rPr>
        <w:t xml:space="preserve"> forever</w:t>
      </w:r>
      <w:r w:rsidR="004979CA">
        <w:rPr>
          <w:rFonts w:cstheme="minorHAnsi"/>
        </w:rPr>
        <w:t>.</w:t>
      </w:r>
      <w:r w:rsidR="00AD691B">
        <w:rPr>
          <w:rFonts w:cstheme="minorHAnsi"/>
        </w:rPr>
        <w:t xml:space="preserve"> People might think them not as “premium” as before.</w:t>
      </w:r>
    </w:p>
    <w:p w14:paraId="45E1423E" w14:textId="7E2FE004" w:rsidR="005147E5" w:rsidRPr="00F5794A" w:rsidRDefault="005A1B23" w:rsidP="00B4091E">
      <w:pPr>
        <w:rPr>
          <w:rFonts w:cstheme="minorHAnsi"/>
        </w:rPr>
      </w:pPr>
      <w:r>
        <w:rPr>
          <w:rFonts w:cstheme="minorHAnsi"/>
        </w:rPr>
        <w:t xml:space="preserve">So now, Tran-sports decides to lower 10% of the price for its hiking packs. The new price of the hiking packs would be </w:t>
      </w:r>
      <w:r w:rsidR="00C618B5">
        <w:rPr>
          <w:rFonts w:cstheme="minorHAnsi"/>
        </w:rPr>
        <w:t>130.5-139.5</w:t>
      </w:r>
      <w:r w:rsidR="00D63E38">
        <w:rPr>
          <w:rFonts w:cstheme="minorHAnsi"/>
        </w:rPr>
        <w:t xml:space="preserve"> (</w:t>
      </w:r>
      <w:r w:rsidR="00EC43CF">
        <w:rPr>
          <w:rFonts w:cstheme="minorHAnsi"/>
        </w:rPr>
        <w:t>original 145-155</w:t>
      </w:r>
      <w:r w:rsidR="00D63E38">
        <w:rPr>
          <w:rFonts w:cstheme="minorHAnsi"/>
        </w:rPr>
        <w:t>)</w:t>
      </w:r>
      <w:r w:rsidR="00340FA6">
        <w:rPr>
          <w:rFonts w:cstheme="minorHAnsi"/>
        </w:rPr>
        <w:t xml:space="preserve">. </w:t>
      </w:r>
      <w:r w:rsidR="003C7572">
        <w:rPr>
          <w:rFonts w:cstheme="minorHAnsi"/>
        </w:rPr>
        <w:t xml:space="preserve">And our hiking packs price is </w:t>
      </w:r>
      <w:r w:rsidR="00B526E2">
        <w:rPr>
          <w:rFonts w:cstheme="minorHAnsi"/>
        </w:rPr>
        <w:t>162.5.</w:t>
      </w:r>
      <w:r w:rsidR="005147E5">
        <w:rPr>
          <w:rFonts w:cstheme="minorHAnsi"/>
        </w:rPr>
        <w:t xml:space="preserve"> Since we don’t have customer price elasticity data and also the conjoint analysis data, it’s not easier to measure how much exactly this price reduction will affect our market share. If market share reduces a lot because of their pricing strategy, I think Pro-Packs definitely should follow their pricing strategy to at least keep their market share. However, </w:t>
      </w:r>
      <w:r w:rsidR="00472DEB">
        <w:rPr>
          <w:rFonts w:cstheme="minorHAnsi"/>
        </w:rPr>
        <w:t>if Pro-Packs brand is famous enough and their brand image is good enough, then they should not afraid that this price war will affect their market share a lot.</w:t>
      </w:r>
    </w:p>
    <w:tbl>
      <w:tblPr>
        <w:tblStyle w:val="TableGrid"/>
        <w:tblW w:w="0" w:type="auto"/>
        <w:tblLook w:val="04A0" w:firstRow="1" w:lastRow="0" w:firstColumn="1" w:lastColumn="0" w:noHBand="0" w:noVBand="1"/>
      </w:tblPr>
      <w:tblGrid>
        <w:gridCol w:w="3116"/>
        <w:gridCol w:w="3117"/>
        <w:gridCol w:w="3117"/>
      </w:tblGrid>
      <w:tr w:rsidR="004B4361" w:rsidRPr="00472E34" w14:paraId="00F9D36F" w14:textId="77777777" w:rsidTr="004D7CA9">
        <w:tc>
          <w:tcPr>
            <w:tcW w:w="3116" w:type="dxa"/>
            <w:shd w:val="clear" w:color="auto" w:fill="C5E0B3" w:themeFill="accent6" w:themeFillTint="66"/>
          </w:tcPr>
          <w:p w14:paraId="4C433CF3" w14:textId="77777777" w:rsidR="004B4361" w:rsidRPr="00472E34" w:rsidRDefault="004B4361" w:rsidP="004D7CA9">
            <w:pPr>
              <w:jc w:val="center"/>
              <w:rPr>
                <w:rFonts w:cstheme="minorHAnsi"/>
                <w:b/>
                <w:bCs/>
              </w:rPr>
            </w:pPr>
            <w:r w:rsidRPr="00472E34">
              <w:rPr>
                <w:rFonts w:cstheme="minorHAnsi"/>
                <w:b/>
                <w:bCs/>
              </w:rPr>
              <w:lastRenderedPageBreak/>
              <w:t>Sales by Channel</w:t>
            </w:r>
          </w:p>
        </w:tc>
        <w:tc>
          <w:tcPr>
            <w:tcW w:w="3117" w:type="dxa"/>
            <w:shd w:val="clear" w:color="auto" w:fill="C5E0B3" w:themeFill="accent6" w:themeFillTint="66"/>
          </w:tcPr>
          <w:p w14:paraId="4A8614E9" w14:textId="77777777" w:rsidR="004B4361" w:rsidRPr="00472E34" w:rsidRDefault="004B4361" w:rsidP="004D7CA9">
            <w:pPr>
              <w:jc w:val="center"/>
              <w:rPr>
                <w:rFonts w:cstheme="minorHAnsi"/>
                <w:b/>
                <w:bCs/>
              </w:rPr>
            </w:pPr>
            <w:r w:rsidRPr="00472E34">
              <w:rPr>
                <w:rFonts w:cstheme="minorHAnsi"/>
                <w:b/>
                <w:bCs/>
              </w:rPr>
              <w:t>Laptop packs</w:t>
            </w:r>
          </w:p>
        </w:tc>
        <w:tc>
          <w:tcPr>
            <w:tcW w:w="3117" w:type="dxa"/>
            <w:shd w:val="clear" w:color="auto" w:fill="C5E0B3" w:themeFill="accent6" w:themeFillTint="66"/>
          </w:tcPr>
          <w:p w14:paraId="14DD184C" w14:textId="77777777" w:rsidR="004B4361" w:rsidRPr="00472E34" w:rsidRDefault="004B4361" w:rsidP="004D7CA9">
            <w:pPr>
              <w:jc w:val="center"/>
              <w:rPr>
                <w:rFonts w:cstheme="minorHAnsi"/>
                <w:b/>
                <w:bCs/>
              </w:rPr>
            </w:pPr>
            <w:r w:rsidRPr="00472E34">
              <w:rPr>
                <w:rFonts w:cstheme="minorHAnsi"/>
                <w:b/>
                <w:bCs/>
              </w:rPr>
              <w:t>Rationale / Decision logic</w:t>
            </w:r>
          </w:p>
        </w:tc>
      </w:tr>
      <w:tr w:rsidR="00820123" w:rsidRPr="00533A6A" w14:paraId="6E82413E" w14:textId="77777777" w:rsidTr="00C61B30">
        <w:tc>
          <w:tcPr>
            <w:tcW w:w="3116" w:type="dxa"/>
          </w:tcPr>
          <w:p w14:paraId="0B31092B" w14:textId="77777777" w:rsidR="00820123" w:rsidRPr="00533A6A" w:rsidRDefault="00820123" w:rsidP="004D7CA9">
            <w:pPr>
              <w:jc w:val="center"/>
              <w:rPr>
                <w:rFonts w:cstheme="minorHAnsi"/>
              </w:rPr>
            </w:pPr>
            <w:bookmarkStart w:id="0" w:name="_GoBack" w:colFirst="2" w:colLast="2"/>
            <w:r>
              <w:rPr>
                <w:rFonts w:cstheme="minorHAnsi"/>
              </w:rPr>
              <w:t>Online</w:t>
            </w:r>
          </w:p>
        </w:tc>
        <w:tc>
          <w:tcPr>
            <w:tcW w:w="3117" w:type="dxa"/>
          </w:tcPr>
          <w:p w14:paraId="651C07A8" w14:textId="77777777" w:rsidR="00820123" w:rsidRDefault="00820123" w:rsidP="004D7CA9">
            <w:pPr>
              <w:jc w:val="center"/>
              <w:rPr>
                <w:rFonts w:cstheme="minorHAnsi"/>
              </w:rPr>
            </w:pPr>
            <w:r>
              <w:rPr>
                <w:rFonts w:cstheme="minorHAnsi"/>
              </w:rPr>
              <w:t>$145.8 (10% reduction)</w:t>
            </w:r>
          </w:p>
          <w:p w14:paraId="733960CE" w14:textId="28A1A4FF" w:rsidR="00820123" w:rsidRPr="00533A6A" w:rsidRDefault="00820123" w:rsidP="004D7CA9">
            <w:pPr>
              <w:jc w:val="center"/>
              <w:rPr>
                <w:rFonts w:cstheme="minorHAnsi"/>
              </w:rPr>
            </w:pPr>
            <w:r>
              <w:rPr>
                <w:rFonts w:cstheme="minorHAnsi"/>
              </w:rPr>
              <w:t>$ 162.5</w:t>
            </w:r>
          </w:p>
        </w:tc>
        <w:tc>
          <w:tcPr>
            <w:tcW w:w="3117" w:type="dxa"/>
            <w:vMerge w:val="restart"/>
            <w:vAlign w:val="center"/>
          </w:tcPr>
          <w:p w14:paraId="7B43AE4A" w14:textId="5171B7E6" w:rsidR="00820123" w:rsidRPr="00533A6A" w:rsidRDefault="00820123" w:rsidP="00C61B30">
            <w:pPr>
              <w:jc w:val="center"/>
              <w:rPr>
                <w:rFonts w:cstheme="minorHAnsi"/>
              </w:rPr>
            </w:pPr>
            <w:r>
              <w:rPr>
                <w:rFonts w:cstheme="minorHAnsi"/>
              </w:rPr>
              <w:t>If competitor’s price reduction dramatically affects their market share, they need to follow their strategies. But if not, then can keep the same price.</w:t>
            </w:r>
          </w:p>
        </w:tc>
      </w:tr>
      <w:tr w:rsidR="00820123" w:rsidRPr="00533A6A" w14:paraId="5DC6E573" w14:textId="77777777" w:rsidTr="00C61B30">
        <w:tc>
          <w:tcPr>
            <w:tcW w:w="3116" w:type="dxa"/>
          </w:tcPr>
          <w:p w14:paraId="160DEB2D" w14:textId="77777777" w:rsidR="00820123" w:rsidRPr="00533A6A" w:rsidRDefault="00820123" w:rsidP="004D7CA9">
            <w:pPr>
              <w:jc w:val="center"/>
              <w:rPr>
                <w:rFonts w:cstheme="minorHAnsi"/>
              </w:rPr>
            </w:pPr>
            <w:r>
              <w:rPr>
                <w:rFonts w:cstheme="minorHAnsi"/>
              </w:rPr>
              <w:t>Specialty</w:t>
            </w:r>
          </w:p>
        </w:tc>
        <w:tc>
          <w:tcPr>
            <w:tcW w:w="3117" w:type="dxa"/>
          </w:tcPr>
          <w:p w14:paraId="76FC1E42" w14:textId="77777777" w:rsidR="00820123" w:rsidRDefault="00820123" w:rsidP="00FC342B">
            <w:pPr>
              <w:jc w:val="center"/>
              <w:rPr>
                <w:rFonts w:cstheme="minorHAnsi"/>
              </w:rPr>
            </w:pPr>
            <w:r>
              <w:rPr>
                <w:rFonts w:cstheme="minorHAnsi"/>
              </w:rPr>
              <w:t>$145.8 (10% reduction)</w:t>
            </w:r>
          </w:p>
          <w:p w14:paraId="2F03D65F" w14:textId="4121AF34" w:rsidR="00820123" w:rsidRPr="00533A6A" w:rsidRDefault="00820123" w:rsidP="00FC342B">
            <w:pPr>
              <w:jc w:val="center"/>
              <w:rPr>
                <w:rFonts w:cstheme="minorHAnsi"/>
              </w:rPr>
            </w:pPr>
            <w:r>
              <w:rPr>
                <w:rFonts w:cstheme="minorHAnsi"/>
              </w:rPr>
              <w:t>$ 162.5</w:t>
            </w:r>
          </w:p>
        </w:tc>
        <w:tc>
          <w:tcPr>
            <w:tcW w:w="3117" w:type="dxa"/>
            <w:vMerge/>
            <w:vAlign w:val="center"/>
          </w:tcPr>
          <w:p w14:paraId="4143B6C1" w14:textId="77777777" w:rsidR="00820123" w:rsidRPr="00533A6A" w:rsidRDefault="00820123" w:rsidP="00C61B30">
            <w:pPr>
              <w:jc w:val="center"/>
              <w:rPr>
                <w:rFonts w:cstheme="minorHAnsi"/>
              </w:rPr>
            </w:pPr>
          </w:p>
        </w:tc>
      </w:tr>
      <w:tr w:rsidR="00820123" w:rsidRPr="00533A6A" w14:paraId="127C6849" w14:textId="77777777" w:rsidTr="00C61B30">
        <w:tc>
          <w:tcPr>
            <w:tcW w:w="3116" w:type="dxa"/>
          </w:tcPr>
          <w:p w14:paraId="325D56BA" w14:textId="77777777" w:rsidR="00820123" w:rsidRPr="00533A6A" w:rsidRDefault="00820123" w:rsidP="004D7CA9">
            <w:pPr>
              <w:jc w:val="center"/>
              <w:rPr>
                <w:rFonts w:cstheme="minorHAnsi"/>
              </w:rPr>
            </w:pPr>
            <w:r>
              <w:rPr>
                <w:rFonts w:cstheme="minorHAnsi"/>
              </w:rPr>
              <w:t>Department Store</w:t>
            </w:r>
          </w:p>
        </w:tc>
        <w:tc>
          <w:tcPr>
            <w:tcW w:w="3117" w:type="dxa"/>
          </w:tcPr>
          <w:p w14:paraId="444B4704" w14:textId="77777777" w:rsidR="00820123" w:rsidRDefault="00820123" w:rsidP="00FC342B">
            <w:pPr>
              <w:jc w:val="center"/>
              <w:rPr>
                <w:rFonts w:cstheme="minorHAnsi"/>
              </w:rPr>
            </w:pPr>
            <w:r>
              <w:rPr>
                <w:rFonts w:cstheme="minorHAnsi"/>
              </w:rPr>
              <w:t>$145.8 (10% reduction)</w:t>
            </w:r>
          </w:p>
          <w:p w14:paraId="41D4F144" w14:textId="16F0383A" w:rsidR="00820123" w:rsidRPr="00533A6A" w:rsidRDefault="00820123" w:rsidP="00FC342B">
            <w:pPr>
              <w:jc w:val="center"/>
              <w:rPr>
                <w:rFonts w:cstheme="minorHAnsi"/>
              </w:rPr>
            </w:pPr>
            <w:r>
              <w:rPr>
                <w:rFonts w:cstheme="minorHAnsi"/>
              </w:rPr>
              <w:t>$ 162.5</w:t>
            </w:r>
          </w:p>
        </w:tc>
        <w:tc>
          <w:tcPr>
            <w:tcW w:w="3117" w:type="dxa"/>
            <w:vMerge/>
            <w:vAlign w:val="center"/>
          </w:tcPr>
          <w:p w14:paraId="2138936C" w14:textId="77777777" w:rsidR="00820123" w:rsidRPr="00533A6A" w:rsidRDefault="00820123" w:rsidP="00C61B30">
            <w:pPr>
              <w:jc w:val="center"/>
              <w:rPr>
                <w:rFonts w:cstheme="minorHAnsi"/>
              </w:rPr>
            </w:pPr>
          </w:p>
        </w:tc>
      </w:tr>
      <w:tr w:rsidR="004B4361" w:rsidRPr="00533A6A" w14:paraId="56D2AEE2" w14:textId="77777777" w:rsidTr="00C61B30">
        <w:tc>
          <w:tcPr>
            <w:tcW w:w="3116" w:type="dxa"/>
          </w:tcPr>
          <w:p w14:paraId="49B96806" w14:textId="77777777" w:rsidR="004B4361" w:rsidRPr="00533A6A" w:rsidRDefault="004B4361" w:rsidP="004D7CA9">
            <w:pPr>
              <w:jc w:val="center"/>
              <w:rPr>
                <w:rFonts w:cstheme="minorHAnsi"/>
              </w:rPr>
            </w:pPr>
            <w:r>
              <w:rPr>
                <w:rFonts w:cstheme="minorHAnsi"/>
              </w:rPr>
              <w:t>Other price moves considered and logic</w:t>
            </w:r>
          </w:p>
        </w:tc>
        <w:tc>
          <w:tcPr>
            <w:tcW w:w="6234" w:type="dxa"/>
            <w:gridSpan w:val="2"/>
            <w:vAlign w:val="center"/>
          </w:tcPr>
          <w:p w14:paraId="68D88E29" w14:textId="4B4E267C" w:rsidR="004B4361" w:rsidRPr="00533A6A" w:rsidRDefault="006B6C90" w:rsidP="00C61B30">
            <w:pPr>
              <w:jc w:val="center"/>
              <w:rPr>
                <w:rFonts w:cstheme="minorHAnsi"/>
              </w:rPr>
            </w:pPr>
            <w:r>
              <w:rPr>
                <w:rFonts w:cstheme="minorHAnsi"/>
              </w:rPr>
              <w:t>Detail is mentioned above</w:t>
            </w:r>
          </w:p>
        </w:tc>
      </w:tr>
      <w:bookmarkEnd w:id="0"/>
    </w:tbl>
    <w:p w14:paraId="395E0946" w14:textId="77777777" w:rsidR="004B4361" w:rsidRDefault="004B4361" w:rsidP="00533A6A">
      <w:pPr>
        <w:jc w:val="center"/>
        <w:rPr>
          <w:rFonts w:cstheme="minorHAnsi"/>
        </w:rPr>
      </w:pPr>
    </w:p>
    <w:p w14:paraId="75270A33" w14:textId="77777777" w:rsidR="004B4361" w:rsidRPr="00533A6A" w:rsidRDefault="004B4361" w:rsidP="00533A6A">
      <w:pPr>
        <w:jc w:val="center"/>
        <w:rPr>
          <w:rFonts w:cstheme="minorHAnsi"/>
        </w:rPr>
      </w:pPr>
    </w:p>
    <w:sectPr w:rsidR="004B4361" w:rsidRPr="00533A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E2D80"/>
    <w:multiLevelType w:val="hybridMultilevel"/>
    <w:tmpl w:val="98FECF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C2F01"/>
    <w:multiLevelType w:val="hybridMultilevel"/>
    <w:tmpl w:val="013EE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A02C58"/>
    <w:multiLevelType w:val="hybridMultilevel"/>
    <w:tmpl w:val="24122A62"/>
    <w:lvl w:ilvl="0" w:tplc="67A47BDC">
      <w:start w:val="16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D21B9D"/>
    <w:multiLevelType w:val="hybridMultilevel"/>
    <w:tmpl w:val="041E4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B12"/>
    <w:rsid w:val="000100F8"/>
    <w:rsid w:val="00010346"/>
    <w:rsid w:val="000273EC"/>
    <w:rsid w:val="000315C8"/>
    <w:rsid w:val="0003323A"/>
    <w:rsid w:val="00044B7C"/>
    <w:rsid w:val="00053B54"/>
    <w:rsid w:val="0007023F"/>
    <w:rsid w:val="00096202"/>
    <w:rsid w:val="000A2953"/>
    <w:rsid w:val="000A483B"/>
    <w:rsid w:val="000A5E4A"/>
    <w:rsid w:val="000D1EA6"/>
    <w:rsid w:val="000E0340"/>
    <w:rsid w:val="000F1641"/>
    <w:rsid w:val="000F19ED"/>
    <w:rsid w:val="000F3EDE"/>
    <w:rsid w:val="000F3F93"/>
    <w:rsid w:val="00101AA5"/>
    <w:rsid w:val="0012073A"/>
    <w:rsid w:val="00121EC5"/>
    <w:rsid w:val="00173B26"/>
    <w:rsid w:val="00173B6E"/>
    <w:rsid w:val="00186311"/>
    <w:rsid w:val="00186E9B"/>
    <w:rsid w:val="00190314"/>
    <w:rsid w:val="001A484F"/>
    <w:rsid w:val="001B1ECB"/>
    <w:rsid w:val="001B6071"/>
    <w:rsid w:val="001C35C3"/>
    <w:rsid w:val="001C42C2"/>
    <w:rsid w:val="001E247F"/>
    <w:rsid w:val="001E7B94"/>
    <w:rsid w:val="00214EE0"/>
    <w:rsid w:val="00250CE6"/>
    <w:rsid w:val="00260308"/>
    <w:rsid w:val="00260F1B"/>
    <w:rsid w:val="00266625"/>
    <w:rsid w:val="00267C84"/>
    <w:rsid w:val="00277DC4"/>
    <w:rsid w:val="002A5A6A"/>
    <w:rsid w:val="002B59F4"/>
    <w:rsid w:val="002C6E78"/>
    <w:rsid w:val="002D50E7"/>
    <w:rsid w:val="002D64EB"/>
    <w:rsid w:val="002E1F14"/>
    <w:rsid w:val="002E3575"/>
    <w:rsid w:val="00302BE4"/>
    <w:rsid w:val="00324AD2"/>
    <w:rsid w:val="00340FA6"/>
    <w:rsid w:val="00342AF0"/>
    <w:rsid w:val="00366F1B"/>
    <w:rsid w:val="00381F3B"/>
    <w:rsid w:val="003C24AC"/>
    <w:rsid w:val="003C7572"/>
    <w:rsid w:val="003E12F4"/>
    <w:rsid w:val="003E3CDD"/>
    <w:rsid w:val="00405003"/>
    <w:rsid w:val="004154C8"/>
    <w:rsid w:val="00423243"/>
    <w:rsid w:val="00424CCD"/>
    <w:rsid w:val="00425C94"/>
    <w:rsid w:val="00451757"/>
    <w:rsid w:val="004519A5"/>
    <w:rsid w:val="00455097"/>
    <w:rsid w:val="004601A1"/>
    <w:rsid w:val="004644F6"/>
    <w:rsid w:val="00472DEB"/>
    <w:rsid w:val="00472E34"/>
    <w:rsid w:val="00473D03"/>
    <w:rsid w:val="004979CA"/>
    <w:rsid w:val="004B4361"/>
    <w:rsid w:val="004E1620"/>
    <w:rsid w:val="00503F65"/>
    <w:rsid w:val="00506D17"/>
    <w:rsid w:val="00507234"/>
    <w:rsid w:val="005147E5"/>
    <w:rsid w:val="005235C4"/>
    <w:rsid w:val="00533A6A"/>
    <w:rsid w:val="00536838"/>
    <w:rsid w:val="005400DF"/>
    <w:rsid w:val="00545DE3"/>
    <w:rsid w:val="00591719"/>
    <w:rsid w:val="00593C4F"/>
    <w:rsid w:val="005A0B8F"/>
    <w:rsid w:val="005A1B23"/>
    <w:rsid w:val="005A55C3"/>
    <w:rsid w:val="005A6015"/>
    <w:rsid w:val="005A6E83"/>
    <w:rsid w:val="005C6E8C"/>
    <w:rsid w:val="005C7862"/>
    <w:rsid w:val="006069E3"/>
    <w:rsid w:val="00607F38"/>
    <w:rsid w:val="00612111"/>
    <w:rsid w:val="00612FCF"/>
    <w:rsid w:val="00614B96"/>
    <w:rsid w:val="006156D9"/>
    <w:rsid w:val="00616E1A"/>
    <w:rsid w:val="00617B26"/>
    <w:rsid w:val="00622A9F"/>
    <w:rsid w:val="00626C45"/>
    <w:rsid w:val="00633635"/>
    <w:rsid w:val="006516E9"/>
    <w:rsid w:val="00664A69"/>
    <w:rsid w:val="00674494"/>
    <w:rsid w:val="00682702"/>
    <w:rsid w:val="0068582F"/>
    <w:rsid w:val="00685C78"/>
    <w:rsid w:val="00691BE1"/>
    <w:rsid w:val="006B3CA2"/>
    <w:rsid w:val="006B6979"/>
    <w:rsid w:val="006B6C90"/>
    <w:rsid w:val="006B71E3"/>
    <w:rsid w:val="006C38D2"/>
    <w:rsid w:val="006C4220"/>
    <w:rsid w:val="006D0634"/>
    <w:rsid w:val="006D5E8F"/>
    <w:rsid w:val="006E44DC"/>
    <w:rsid w:val="00705B25"/>
    <w:rsid w:val="00726881"/>
    <w:rsid w:val="007674A6"/>
    <w:rsid w:val="00772039"/>
    <w:rsid w:val="00775DA1"/>
    <w:rsid w:val="00795AE2"/>
    <w:rsid w:val="007A47A0"/>
    <w:rsid w:val="007B4E5B"/>
    <w:rsid w:val="007C04C7"/>
    <w:rsid w:val="007C155F"/>
    <w:rsid w:val="007C3319"/>
    <w:rsid w:val="007D17F2"/>
    <w:rsid w:val="007E1ACB"/>
    <w:rsid w:val="007E4AE3"/>
    <w:rsid w:val="007E7FB5"/>
    <w:rsid w:val="007F3BEF"/>
    <w:rsid w:val="00820123"/>
    <w:rsid w:val="008340A8"/>
    <w:rsid w:val="00835629"/>
    <w:rsid w:val="00856FC9"/>
    <w:rsid w:val="008A7E42"/>
    <w:rsid w:val="008C7701"/>
    <w:rsid w:val="008F31FD"/>
    <w:rsid w:val="008F370E"/>
    <w:rsid w:val="00915850"/>
    <w:rsid w:val="00936C37"/>
    <w:rsid w:val="00941A4A"/>
    <w:rsid w:val="00950AA6"/>
    <w:rsid w:val="00966FEE"/>
    <w:rsid w:val="00977837"/>
    <w:rsid w:val="009A0F7B"/>
    <w:rsid w:val="009A3CFC"/>
    <w:rsid w:val="009A6ECF"/>
    <w:rsid w:val="009B1719"/>
    <w:rsid w:val="009B1DEE"/>
    <w:rsid w:val="009B2645"/>
    <w:rsid w:val="009B7C35"/>
    <w:rsid w:val="009C22A9"/>
    <w:rsid w:val="009F71EB"/>
    <w:rsid w:val="00A456DA"/>
    <w:rsid w:val="00A541BB"/>
    <w:rsid w:val="00A73536"/>
    <w:rsid w:val="00A908FC"/>
    <w:rsid w:val="00A96F7B"/>
    <w:rsid w:val="00AA4EE5"/>
    <w:rsid w:val="00AB2F98"/>
    <w:rsid w:val="00AB3734"/>
    <w:rsid w:val="00AC617A"/>
    <w:rsid w:val="00AD691B"/>
    <w:rsid w:val="00AE0B74"/>
    <w:rsid w:val="00AE33DC"/>
    <w:rsid w:val="00AE7944"/>
    <w:rsid w:val="00AF5D68"/>
    <w:rsid w:val="00B20B12"/>
    <w:rsid w:val="00B27F0F"/>
    <w:rsid w:val="00B306F8"/>
    <w:rsid w:val="00B4091E"/>
    <w:rsid w:val="00B47F02"/>
    <w:rsid w:val="00B526E2"/>
    <w:rsid w:val="00B52D76"/>
    <w:rsid w:val="00B54446"/>
    <w:rsid w:val="00B57725"/>
    <w:rsid w:val="00B6041E"/>
    <w:rsid w:val="00B74788"/>
    <w:rsid w:val="00B808B3"/>
    <w:rsid w:val="00B94F5E"/>
    <w:rsid w:val="00BA135D"/>
    <w:rsid w:val="00BA2227"/>
    <w:rsid w:val="00BC405E"/>
    <w:rsid w:val="00BE0BA7"/>
    <w:rsid w:val="00BE7760"/>
    <w:rsid w:val="00BF5B12"/>
    <w:rsid w:val="00C10D9A"/>
    <w:rsid w:val="00C27C86"/>
    <w:rsid w:val="00C618B5"/>
    <w:rsid w:val="00C61B30"/>
    <w:rsid w:val="00C71180"/>
    <w:rsid w:val="00C8626A"/>
    <w:rsid w:val="00C9016C"/>
    <w:rsid w:val="00C90AAB"/>
    <w:rsid w:val="00CA0146"/>
    <w:rsid w:val="00CB1298"/>
    <w:rsid w:val="00CB46BC"/>
    <w:rsid w:val="00CB52A5"/>
    <w:rsid w:val="00CC5F79"/>
    <w:rsid w:val="00CD3281"/>
    <w:rsid w:val="00D31D4E"/>
    <w:rsid w:val="00D3452B"/>
    <w:rsid w:val="00D4406D"/>
    <w:rsid w:val="00D63E38"/>
    <w:rsid w:val="00D649CF"/>
    <w:rsid w:val="00D74766"/>
    <w:rsid w:val="00D8376A"/>
    <w:rsid w:val="00D859CE"/>
    <w:rsid w:val="00DA4AEE"/>
    <w:rsid w:val="00DC60D9"/>
    <w:rsid w:val="00DD152C"/>
    <w:rsid w:val="00DD3215"/>
    <w:rsid w:val="00DD69A1"/>
    <w:rsid w:val="00DF30BB"/>
    <w:rsid w:val="00E71FC7"/>
    <w:rsid w:val="00E763B3"/>
    <w:rsid w:val="00E93B23"/>
    <w:rsid w:val="00EC0C1C"/>
    <w:rsid w:val="00EC43CF"/>
    <w:rsid w:val="00EE79DC"/>
    <w:rsid w:val="00EF096A"/>
    <w:rsid w:val="00F11DB3"/>
    <w:rsid w:val="00F21EED"/>
    <w:rsid w:val="00F2644A"/>
    <w:rsid w:val="00F27AD7"/>
    <w:rsid w:val="00F434B2"/>
    <w:rsid w:val="00F54F3B"/>
    <w:rsid w:val="00F5794A"/>
    <w:rsid w:val="00F629C8"/>
    <w:rsid w:val="00F64A97"/>
    <w:rsid w:val="00F954E2"/>
    <w:rsid w:val="00F9738C"/>
    <w:rsid w:val="00FA2404"/>
    <w:rsid w:val="00FB0B79"/>
    <w:rsid w:val="00FC20C3"/>
    <w:rsid w:val="00FC342B"/>
    <w:rsid w:val="00FC715F"/>
    <w:rsid w:val="00FD0813"/>
    <w:rsid w:val="00FD3ED7"/>
    <w:rsid w:val="00FD6320"/>
    <w:rsid w:val="00FE717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50F72"/>
  <w15:chartTrackingRefBased/>
  <w15:docId w15:val="{16033F27-7160-4255-8679-8E76E115E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3A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6D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dc:creator>
  <cp:keywords/>
  <dc:description/>
  <cp:lastModifiedBy>chloe</cp:lastModifiedBy>
  <cp:revision>246</cp:revision>
  <dcterms:created xsi:type="dcterms:W3CDTF">2020-01-06T20:06:00Z</dcterms:created>
  <dcterms:modified xsi:type="dcterms:W3CDTF">2020-01-07T11:17:00Z</dcterms:modified>
</cp:coreProperties>
</file>