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Shop 2, 2-4 Thrower Drive, Currumbin QLD 4223 - rectification works</w:t>
      </w:r>
    </w:p>
    <w:p>
      <w:pPr>
        <w:spacing w:after="160"/>
      </w:pPr>
      <w:r>
        <w:rPr>
          <w:rFonts w:ascii="Calibri" w:cs="Calibri" w:eastAsia="Calibri" w:hAnsi="Calibri"/>
          <w:sz w:val="22"/>
          <w:szCs w:val="22"/>
        </w:rPr>
        <w:t xml:space="preserve">I am a licensed builder (QBCC Licence No. [insert]).</w:t>
      </w:r>
    </w:p>
    <w:p>
      <w:pPr>
        <w:spacing w:after="120"/>
      </w:pPr>
      <w:r>
        <w:rPr>
          <w:rFonts w:ascii="Calibri" w:cs="Calibri" w:eastAsia="Calibri" w:hAnsi="Calibri"/>
          <w:sz w:val="22"/>
          <w:szCs w:val="22"/>
        </w:rPr>
        <w:t xml:space="preserve">In [July/August] 2026 I carried out the following work at the above premises:</w:t>
      </w:r>
    </w:p>
    <w:p>
      <w:pPr>
        <w:pStyle w:val="ListParagraph"/>
        <w:numPr>
          <w:ilvl w:val="0"/>
          <w:numId w:val="2"/>
        </w:numPr>
        <w:spacing w:after="160"/>
      </w:pPr>
      <w:r>
        <w:rPr>
          <w:rFonts w:ascii="Calibri" w:cs="Calibri" w:eastAsia="Calibri" w:hAnsi="Calibri"/>
          <w:sz w:val="22"/>
          <w:szCs w:val="22"/>
        </w:rPr>
        <w:t xml:space="preserve">removed the door installed in the first-floor wall and reinstated the wall, framing the opening with 70 mm timber to match the existing 70 mm timber frame and lining it to match the existing wall linings; and</w:t>
      </w:r>
    </w:p>
    <w:p>
      <w:pPr>
        <w:pStyle w:val="ListParagraph"/>
        <w:numPr>
          <w:ilvl w:val="0"/>
          <w:numId w:val="2"/>
        </w:numPr>
        <w:spacing w:after="160"/>
      </w:pPr>
      <w:r>
        <w:rPr>
          <w:rFonts w:ascii="Calibri" w:cs="Calibri" w:eastAsia="Calibri" w:hAnsi="Calibri"/>
          <w:sz w:val="22"/>
          <w:szCs w:val="22"/>
        </w:rPr>
        <w:t xml:space="preserve">removed the pass-through window in the ground-floor wall and reinstated the wall with 140 mm hollow block, the same as the original 140 mm hollow block construction.</w:t>
      </w:r>
    </w:p>
    <w:p>
      <w:pPr>
        <w:spacing w:after="160"/>
      </w:pPr>
      <w:r>
        <w:rPr>
          <w:rFonts w:ascii="Calibri" w:cs="Calibri" w:eastAsia="Calibri" w:hAnsi="Calibri"/>
          <w:sz w:val="22"/>
          <w:szCs w:val="22"/>
        </w:rPr>
        <w:t xml:space="preserve">I confirm that this work was carried out by me, a licensed builder, in a proper and workmanlike manner, and that to the best of my professional knowledge and belief both walls were reinstated with materials of the same type and standard as the original construction (like for like) and are structurally sound. Photographs taken during the works were provided directly to the fire safety certifier who inspected the premises on 5 August 2026, with the Lessor copied.</w:t>
      </w:r>
    </w:p>
    <w:p>
      <w:pPr>
        <w:spacing w:after="160"/>
      </w:pPr>
      <w:r>
        <w:rPr>
          <w:rFonts w:ascii="Calibri" w:cs="Calibri" w:eastAsia="Calibri" w:hAnsi="Calibri"/>
          <w:sz w:val="22"/>
          <w:szCs w:val="22"/>
        </w:rPr>
        <w:t xml:space="preserve">Fire safety of the walls is the subject of that certifier’s separate assessment and report, and I defer to it.</w:t>
      </w:r>
    </w:p>
    <w:p>
      <w:pPr>
        <w:spacing w:after="280"/>
      </w:pPr>
      <w:r>
        <w:rPr>
          <w:rFonts w:ascii="Calibri" w:cs="Calibri" w:eastAsia="Calibri" w:hAnsi="Calibri"/>
          <w:sz w:val="22"/>
          <w:szCs w:val="22"/>
        </w:rPr>
        <w:t xml:space="preserve">This letter is provided as a report of the work described above.</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2026-08-11T03:52:18.682Z</dcterms:created>
  <dcterms:modified xsi:type="dcterms:W3CDTF">2026-08-11T03:52:18.685Z</dcterms:modified>
</cp:coreProperties>
</file>

<file path=docProps/custom.xml><?xml version="1.0" encoding="utf-8"?>
<Properties xmlns="http://schemas.openxmlformats.org/officeDocument/2006/custom-properties" xmlns:vt="http://schemas.openxmlformats.org/officeDocument/2006/docPropsVTypes"/>
</file>