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Midpoint Progress Report</w:t>
      </w:r>
    </w:p>
    <w:p>
      <w:pPr>
        <w:jc w:val="center"/>
      </w:pPr>
      <w:r>
        <w:t>Breast Cancer Diagnosis Prediction Using Machine Learning</w:t>
        <w:br/>
        <w:t>Random Forest Project Section</w:t>
      </w:r>
    </w:p>
    <w:p>
      <w:r>
        <w:t>Report date: July 17, 2026</w:t>
      </w:r>
    </w:p>
    <w:p/>
    <w:p>
      <w:pPr>
        <w:pStyle w:val="Heading1"/>
      </w:pPr>
      <w:r>
        <w:t>Project Overview</w:t>
      </w:r>
    </w:p>
    <w:p>
      <w:r>
        <w:t>Our project applies machine learning to the Wisconsin Diagnostic Breast Cancer dataset to classify tumors as benign or malignant using measurements taken from fine-needle aspirate cell samples. At the midpoint of the semester, we have established a cleaned dataset, separated training and holdout data, and built an initial Random Forest classifier using unscaled features and five-fold cross-validation. The goal of this work is to develop a reliable predictive model that can support diagnosis research while remaining transparent enough to explain in a final course report.</w:t>
      </w:r>
    </w:p>
    <w:p>
      <w:pPr>
        <w:pStyle w:val="Heading1"/>
      </w:pPr>
      <w:r>
        <w:t>Work Completed So Far</w:t>
      </w:r>
    </w:p>
    <w:p>
      <w:r>
        <w:t>The data collection and cleaning portion of the project is complete. We began with the cleaned Wisconsin dataset stored in wdbc_clean.csv, which contains 569 samples and 30 numerical features describing cell nucleus characteristics. We confirmed that the file contained no missing values, that each patient ID appeared only once, and that diagnosis labels were limited to benign and malignant cases encoded as 0 and 1.</w:t>
      </w:r>
    </w:p>
    <w:p>
      <w:r>
        <w:t>Preprocessing and data splitting are also complete. We divided the data into a development set of 455 samples and a final holdout set of 114 samples using an 80/20 stratified split so that the proportion of benign and malignant cases remained consistent across both files. The development data was saved as development_unscaled.csv and the holdout data as test_unscaled_FINAL_HOLDOUT.csv. We intentionally left the features unscaled because tree-based models such as Random Forest do not require normalized input in the same way that distance-based models do.</w:t>
      </w:r>
    </w:p>
    <w:p>
      <w:r>
        <w:t>The Random Forest model development stage is complete for the midpoint submission. We trained a RandomForestClassifier on the development data using five-fold stratified cross-validation and GridSearchCV to tune hyperparameters. The best model was saved to the models folder as random_forest_cv5_model.joblib. Model evaluation is underway. We have already computed accuracy, precision, recall, F1-score, Matthews correlation coefficient, and ROC-AUC on the held-out test set, and we exported feature importance rankings to support interpretation of the model.</w:t>
      </w:r>
    </w:p>
    <w:p>
      <w:r>
        <w:t>Additional algorithms remain planned rather than finished. We intend to compare the Random Forest results against logistic regression, support vector machines, and possibly XGBoost or AdaBoost. We are also continuing our literature review and reporting work, including review of published Random Forest methodology and preparation of this midpoint document. Explainability analysis using SHAP is planned but has not yet been fully implemented.</w:t>
      </w:r>
    </w:p>
    <w:p>
      <w:r>
        <w:t>Team member names and individual contributions should be inserted into this section before the report is submitted. At present, the work is organized by task area rather than by person.</w:t>
      </w:r>
    </w:p>
    <w:p>
      <w:pPr>
        <w:pStyle w:val="Heading1"/>
      </w:pPr>
      <w:r>
        <w:t>Random Forest Model Summary</w:t>
      </w:r>
    </w:p>
    <w:p>
      <w:r>
        <w:t>Our current model uses 30 unscaled input features and was trained on 455 development samples. The holdout file contains 114 samples that were not used during cross-validation or hyperparameter tuning. Validation was performed with five-fold stratified cross-validation, and the final parameter configuration was selected using GridSearchCV based on cross-validated accuracy. The selected settings were n_estimators=300, max_depth=None, max_features=sqrt, min_samples_split=5, min_samples_leaf=1.</w:t>
      </w:r>
    </w:p>
    <w:p>
      <w:r>
        <w:t>On the development set, the model achieved a mean cross-validated accuracy of 96.48% with a standard deviation of 1.28%. When evaluated on the untouched holdout set, the model reached an accuracy of 97.37%, precision of 100.00%, recall of 92.86%, F1-score of 96.30%, Matthews correlation coefficient of 0.944, and ROC-AUC of 0.996. These results suggest that the Random Forest is performing strongly on this dataset, although final conclusions will depend on comparison with additional models.</w:t>
      </w:r>
    </w:p>
    <w:p>
      <w:r>
        <w:t>The features that contributed most strongly to the current model included area_worst, perimeter_worst, concave_points_worst, concave_points_mean, radius_worst. This pattern is consistent with the medical intuition that size- and shape-related measurements, especially those describing the most abnormal cell characteristics, are important for distinguishing malignant tumors from benign ones.</w:t>
      </w:r>
    </w:p>
    <w:p>
      <w:pPr>
        <w:pStyle w:val="Heading1"/>
      </w:pPr>
      <w:r>
        <w:t>Planned Algorithms, Libraries, and Research</w:t>
      </w:r>
    </w:p>
    <w:p>
      <w:r>
        <w:t>Our modeling plan follows a structured workflow similar to published clinical machine learning research. We are using Python with pandas and NumPy for data handling, scikit-learn for model training and evaluation, and joblib to save the trained Random Forest for reuse. We may add matplotlib or seaborn later for visual review of model behavior, and we are considering SHAP for explainability if time allows.</w:t>
      </w:r>
    </w:p>
    <w:p>
      <w:r>
        <w:t>The immediate focus of the project is the Random Forest classifier trained on unscaled development data with five-fold cross-validation. After the midpoint, we plan to train at least one additional baseline model such as logistic regression or a support vector machine and compare the results using the same holdout set. We may also test another ensemble method such as XGBoost or AdaBoost if the remaining schedule allows. Our reporting will continue to emphasize standard classification metrics including accuracy, precision, recall, F1-score, MCC, and ROC-AUC.</w:t>
      </w:r>
    </w:p>
    <w:p>
      <w:r>
        <w:t>We used the Random Forest methodology described in the Scientific Reports study titled "A robust machine learning approach to predicting remission and stratifying risk in rheumatoid arthritis patients treated with bDMARDs" (PubMed: https://pubmed.ncbi.nlm.nih.gov/40615474/) as a reference for our approach. Although that study addresses rheumatoid arthritis rather than breast cancer, its Random Forest workflow is directly relevant to our project. The authors compared multiple machine learning models, trained them with five-fold cross-validation, tuned hyperparameters with GridSearchCV, and evaluated performance using accuracy, precision, recall, F1-score, MCC, and ROC-AUC. In that study, Random Forest performed strongly before calibration, achieving 84.42% accuracy, an F1-score of 0.842, an MCC of 0.689, and a Brier score of 0.157. They also used SHAP to identify the most influential predictors.</w:t>
      </w:r>
    </w:p>
    <w:p>
      <w:r>
        <w:t>We adapted that general framework to our breast cancer project by keeping a separate holdout file that is not used during cross-validation, which is similar in spirit to the external validation strategy used in the reference paper. Our current results are stronger on the Wisconsin dataset, but we are treating those numbers as preliminary until we complete comparison models and finalize our write-up.</w:t>
      </w:r>
    </w:p>
    <w:p>
      <w:pPr>
        <w:pStyle w:val="Heading1"/>
      </w:pPr>
      <w:r>
        <w:t>Roadblocks and Limitations</w:t>
      </w:r>
    </w:p>
    <w:p>
      <w:r>
        <w:t>The main limitation at this stage is time. With the midpoint deadline approaching, we do not expect to complete extensive optimization beyond the parameter tuning already performed with GridSearchCV. More advanced steps such as probability calibration, deeper hyperparameter search, or full SHAP analysis may be partially implemented or deferred to the final submission.</w:t>
      </w:r>
    </w:p>
    <w:p>
      <w:r>
        <w:t>We are also still in the research phase for the broader modeling plan. We have focused first on Random Forest because it fits our dataset well and aligns with the published clinical machine learning example we reviewed, but final model selection remains open. Because the project uses a single cleaned dataset rather than multiple external cohorts, we cannot yet claim the same level of generalizability described in larger clinical studies.</w:t>
      </w:r>
    </w:p>
    <w:p>
      <w:r>
        <w:t>Another practical concern is class imbalance. Benign cases are more common than malignant cases in both the development and holdout sets, so accuracy alone is not enough to judge the model. We are monitoring recall, MCC, and related metrics to make sure the classifier does not perform well overall while missing too many malignant cases.</w:t>
      </w:r>
    </w:p>
    <w:p>
      <w:pPr>
        <w:pStyle w:val="Heading1"/>
      </w:pPr>
      <w:r>
        <w:t>Next Steps</w:t>
      </w:r>
    </w:p>
    <w:p>
      <w:r>
        <w:t>Before the final submission, we plan to finish reviewing the Random Forest results in more detail, train and compare at least one additional classifier, and document why we chose to use unscaled features for the tree-based model. We also need to add team member names and individual contributions to the work-completed section, finalize our conclusion, and prepare the end-of-semester report. If time remains after those core tasks, we may add explainability analysis and a more formal comparison against the methodology used in the PubMed reference.</w:t>
      </w:r>
    </w:p>
    <w:p>
      <w:pPr>
        <w:pStyle w:val="Heading1"/>
      </w:pPr>
      <w:r>
        <w:t>Conclusion</w:t>
      </w:r>
    </w:p>
    <w:p>
      <w:r>
        <w:t>At the midpoint, our Random Forest project section has a reproducible preprocessing pipeline, a trained classifier using unscaled data and five-fold cross-validation, and a saved model artifact with promising holdout performance. The remaining work will focus on comparison models, final evaluation, and reporting under a tight schedule. The referenced PubMed study provides a useful template for validation, metric selection, and explainability, and we are applying that structure to our breast cancer diagnosis prediction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