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6859" w:rsidRDefault="00FD549E">
      <w:pPr>
        <w:spacing w:after="60"/>
      </w:pPr>
      <w:bookmarkStart w:id="0" w:name="_GoBack"/>
      <w:bookmarkEnd w:id="0"/>
      <w:r>
        <w:rPr>
          <w:rFonts w:ascii="맑은 고딕" w:eastAsia="맑은 고딕" w:hAnsi="맑은 고딕" w:cs="맑은 고딕"/>
          <w:b/>
          <w:bCs/>
          <w:sz w:val="36"/>
          <w:szCs w:val="36"/>
        </w:rPr>
        <w:t>마켓 출시 목표 점검</w:t>
      </w:r>
    </w:p>
    <w:p w:rsidR="004C6859" w:rsidRDefault="00FD549E">
      <w:pPr>
        <w:spacing w:after="300"/>
      </w:pPr>
      <w:r>
        <w:rPr>
          <w:rFonts w:ascii="맑은 고딕" w:eastAsia="맑은 고딕" w:hAnsi="맑은 고딕" w:cs="맑은 고딕"/>
        </w:rPr>
        <w:t>작성일: 2026-09-21</w:t>
      </w: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t>1. 현재 상태 요약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Play Console “앱 설정 완료” 체크리스트: 11개 중 10개 완료. 남은 것은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스토어 등록정보</w:t>
      </w:r>
      <w:r>
        <w:rPr>
          <w:rFonts w:ascii="맑은 고딕" w:eastAsia="맑은 고딕" w:hAnsi="맑은 고딕" w:cs="맑은 고딕"/>
          <w:sz w:val="22"/>
          <w:szCs w:val="22"/>
        </w:rPr>
        <w:t>(앱 설명 짧은/긴, 스크린샷 최소 2장, 아이콘, 피처 그래픽)뿐임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Google Play 개발자 계정 본인 인증(기기 인증·전화번호 인증·Android 개발자 인증) 전부 완료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유료 번들(18번 클라우드 백업 + 19번 PC 빠른입력 + 15-2번 AI 자동변형) 단일 1회성 결제로 구성, 가격 9,900원 확정(단, 출시 직전 재조정 가능성 있음)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18번(클라우드 백업): 기능 완료, 현재는 무료로 공개 중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19번(PC 빠른입력): 기능 완료, 결제 게이팅만 미착수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15-2번(AI 자동변형): 기능 및 실서비스 검증 완료, 결제 게이팅만 미착수</w:t>
      </w: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t>2. 가장 큰 병목 — TWA 패키징(AAB) 미착수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지금 툭탁은 순수 웹(PWA) 상태라, Play Console에 올릴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AAB 파일 자체가 없음</w:t>
      </w:r>
      <w:r>
        <w:rPr>
          <w:rFonts w:ascii="맑은 고딕" w:eastAsia="맑은 고딕" w:hAnsi="맑은 고딕" w:cs="맑은 고딕"/>
          <w:sz w:val="22"/>
          <w:szCs w:val="22"/>
        </w:rPr>
        <w:t>. 이것이 아래 세 가지를 동시에 막고 있음: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비공개 테스트 버전 게시 (AAB 필수)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Google Play 인앱결제 적용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결제 게이팅(18·19·15-2 세 기능의 유료 전환 전부 여기에 의존)</w:t>
      </w:r>
    </w:p>
    <w:p w:rsidR="004C6859" w:rsidRDefault="00FD549E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→ AAB가 없으면 비공개 테스트도 “시작”할 방법 자체가 없음. 그래서 지금 시점에 순수하게 가장 먼저 손대야 할 실무 작업은 TWA 패키징임.</w:t>
      </w: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:rsidR="00175AB8" w:rsidRDefault="00175AB8">
      <w:pPr>
        <w:spacing w:after="160" w:line="300" w:lineRule="auto"/>
      </w:pP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lastRenderedPageBreak/>
        <w:t>3. TWA 패키징 실행 가이드 (PWABuilder 이용)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Android Studio 등 별도 개발 환경 설치 없이, 브라우저에서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pwabuilder.com</w:t>
      </w:r>
      <w:r>
        <w:rPr>
          <w:rFonts w:ascii="맑은 고딕" w:eastAsia="맑은 고딕" w:hAnsi="맑은 고딕" w:cs="맑은 고딕"/>
          <w:sz w:val="22"/>
          <w:szCs w:val="22"/>
        </w:rPr>
        <w:t xml:space="preserve">(Microsoft 제공 무료 도구)으로 진행. 우리 사이트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manifest.json</w:t>
      </w:r>
      <w:r>
        <w:rPr>
          <w:rFonts w:ascii="맑은 고딕" w:eastAsia="맑은 고딕" w:hAnsi="맑은 고딕" w:cs="맑은 고딕"/>
          <w:sz w:val="22"/>
          <w:szCs w:val="22"/>
        </w:rPr>
        <w:t>에 필요한 값(이름·아이콘 192/512·시작 URL·테마색)이 이미 다 있어 바로 시작 가능.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pwabuilder.com 접속 → 주소창에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https://tuk-tak-six.vercel.app</w:t>
      </w:r>
      <w:r>
        <w:rPr>
          <w:rFonts w:ascii="맑은 고딕" w:eastAsia="맑은 고딕" w:hAnsi="맑은 고딕" w:cs="맑은 고딕"/>
          <w:sz w:val="22"/>
          <w:szCs w:val="22"/>
        </w:rPr>
        <w:t xml:space="preserve"> 입력해서 분석 시작. 서비스워커가 없다는 경고가 뜰 수 있는데(우리 앱은 의도적으로 서비스워커 없음), TWA 패키징 자체엔 필수가 아니므로 무시해도 됨 — “설치 가능성 점수”용 참고 항목일 뿐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“Package for stores” →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Android</w:t>
      </w:r>
      <w:r>
        <w:rPr>
          <w:rFonts w:ascii="맑은 고딕" w:eastAsia="맑은 고딕" w:hAnsi="맑은 고딕" w:cs="맑은 고딕"/>
          <w:sz w:val="22"/>
          <w:szCs w:val="22"/>
        </w:rPr>
        <w:t xml:space="preserve"> 선택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패키지 ID(Package ID)를 반드시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com.chloeparklabs.tuktak</w:t>
      </w:r>
      <w:r>
        <w:rPr>
          <w:rFonts w:ascii="맑은 고딕" w:eastAsia="맑은 고딕" w:hAnsi="맑은 고딕" w:cs="맑은 고딕"/>
          <w:sz w:val="22"/>
          <w:szCs w:val="22"/>
        </w:rPr>
        <w:t>로 지정 — 이미 Play Console에 이 이름으로 앱을 등록해뒀기 때문에, 여기서 다르게 넣으면 나중에 업로드가 안 됨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앱 이름/버전/색상 등은 자동으로 manifest 값을 가져오니 그대로 진행, 서명 키는 PWABuilder가 새로 생성하게 둠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다운로드되는 파일 중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서명 키(keystore/.pepk 등)는 반드시 안전한 곳에 백업</w:t>
      </w:r>
      <w:r>
        <w:rPr>
          <w:rFonts w:ascii="맑은 고딕" w:eastAsia="맑은 고딕" w:hAnsi="맑은 고딕" w:cs="맑은 고딕"/>
          <w:sz w:val="22"/>
          <w:szCs w:val="22"/>
        </w:rPr>
        <w:t xml:space="preserve"> — 이게 없으면 나중에 앱을 업데이트할 방법이 매우 복잡해짐(분실 시 구글의 키 재설정 절차를 밟아야 함)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PWABuilder가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assetlinks.json</w:t>
      </w:r>
      <w:r>
        <w:rPr>
          <w:rFonts w:ascii="맑은 고딕" w:eastAsia="맑은 고딕" w:hAnsi="맑은 고딕" w:cs="맑은 고딕"/>
          <w:sz w:val="22"/>
          <w:szCs w:val="22"/>
        </w:rPr>
        <w:t xml:space="preserve"> 내용도 같이 생성해주는데, 이걸 우리 사이트의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https://tuk-tak-six.vercel.app/.well-known/assetlinks.json</w:t>
      </w:r>
      <w:r>
        <w:rPr>
          <w:rFonts w:ascii="맑은 고딕" w:eastAsia="맑은 고딕" w:hAnsi="맑은 고딕" w:cs="맑은 고딕"/>
          <w:sz w:val="22"/>
          <w:szCs w:val="22"/>
        </w:rPr>
        <w:t xml:space="preserve"> 경로에 직접 배포해야 함 — “절대 건드리면 안 되는 파일”이 이 단계에서 처음 생성됨(프로젝트 코드에 파일 하나 추가하는 작업이라 Claude가 도와줄 수 있음)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결과물 AAB 파일을 Play Console 비공개 테스트 트랙에 업로드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업로드 후 Play Console 검토(초기 심사보다 훨씬 빠름) →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실기기로 직접 설치해서 확인</w:t>
      </w:r>
      <w:r>
        <w:rPr>
          <w:rFonts w:ascii="맑은 고딕" w:eastAsia="맑은 고딕" w:hAnsi="맑은 고딕" w:cs="맑은 고딕"/>
          <w:sz w:val="22"/>
          <w:szCs w:val="22"/>
        </w:rPr>
        <w:t xml:space="preserve"> — assetlinks.json이 제대로 안 걸리면 앱인데도 브라우저 주소창이 보이는 상태로 뜰 수 있어, “진짜 앱처럼 보이는지” 눈으로 확인하는 단계가 꼭 필요함</w:t>
      </w:r>
    </w:p>
    <w:p w:rsidR="004C6859" w:rsidRDefault="00FD549E">
      <w:pPr>
        <w:spacing w:after="160" w:line="300" w:lineRule="auto"/>
        <w:rPr>
          <w:rFonts w:ascii="맑은 고딕" w:eastAsia="맑은 고딕" w:hAnsi="맑은 고딕" w:cs="맑은 고딕"/>
          <w:sz w:val="22"/>
          <w:szCs w:val="22"/>
        </w:rPr>
      </w:pPr>
      <w:r>
        <w:rPr>
          <w:rFonts w:ascii="맑은 고딕" w:eastAsia="맑은 고딕" w:hAnsi="맑은 고딕" w:cs="맑은 고딕"/>
          <w:sz w:val="22"/>
          <w:szCs w:val="22"/>
        </w:rPr>
        <w:t>1~5번은 사용자가 직접 pwabuilder.com에서 진행, 6번(assetlinks.json 배포)은 Claude가 프로젝트 코드에 파일을 추가하는 방식으로 도울 수 있음.</w:t>
      </w: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sz w:val="22"/>
          <w:szCs w:val="22"/>
        </w:rPr>
      </w:pPr>
    </w:p>
    <w:p w:rsidR="00175AB8" w:rsidRDefault="00175AB8">
      <w:pPr>
        <w:spacing w:after="160" w:line="300" w:lineRule="auto"/>
        <w:rPr>
          <w:rFonts w:ascii="맑은 고딕" w:eastAsia="맑은 고딕" w:hAnsi="맑은 고딕" w:cs="맑은 고딕"/>
          <w:sz w:val="22"/>
          <w:szCs w:val="22"/>
        </w:rPr>
      </w:pPr>
    </w:p>
    <w:p w:rsidR="00175AB8" w:rsidRDefault="00175AB8">
      <w:pPr>
        <w:spacing w:after="160" w:line="300" w:lineRule="auto"/>
      </w:pP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lastRenderedPageBreak/>
        <w:t>4. 두 번째 병목 — 비공개 테스트의 14일 대기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프로덕션(정식 출시) 신청 조건: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비공개 테스트 버전 게시 (AAB 필요)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테스터 12명 이상</w:t>
      </w:r>
      <w:r>
        <w:rPr>
          <w:rFonts w:ascii="맑은 고딕" w:eastAsia="맑은 고딕" w:hAnsi="맑은 고딕" w:cs="맑은 고딕"/>
          <w:sz w:val="22"/>
          <w:szCs w:val="22"/>
        </w:rPr>
        <w:t>이 참여를 선택(옵트인)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그 12명 이상을 대상으로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최소 14일간</w:t>
      </w:r>
      <w:r>
        <w:rPr>
          <w:rFonts w:ascii="맑은 고딕" w:eastAsia="맑은 고딕" w:hAnsi="맑은 고딕" w:cs="맑은 고딕"/>
          <w:sz w:val="22"/>
          <w:szCs w:val="22"/>
        </w:rPr>
        <w:t xml:space="preserve"> 비공개 테스트 실행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테스터가 옵트인을 하려면 먼저 AAB가 올라간 비공개 테스트 트랙이 있어야 함 — 즉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“비공개 테스트 실행”(14일 카운트다운 시작)도 AAB 완성 이후에나 가능</w:t>
      </w:r>
      <w:r>
        <w:rPr>
          <w:rFonts w:ascii="맑은 고딕" w:eastAsia="맑은 고딕" w:hAnsi="맑은 고딕" w:cs="맑은 고딕"/>
          <w:sz w:val="22"/>
          <w:szCs w:val="22"/>
        </w:rPr>
        <w:t xml:space="preserve">한 일. 다만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테스터 후보를 미리 섭외해 명단을 확보해두는 준비 작업</w:t>
      </w:r>
      <w:r>
        <w:rPr>
          <w:rFonts w:ascii="맑은 고딕" w:eastAsia="맑은 고딕" w:hAnsi="맑은 고딕" w:cs="맑은 고딕"/>
          <w:sz w:val="22"/>
          <w:szCs w:val="22"/>
        </w:rPr>
        <w:t>은 AAB를 기다리지 않고 지금 시작할 수 있고, 그래야 AAB가 나오자마자 바로 옵트인시켜 14일 대기를 앞당길 수 있음. (참고: “스몰뎁” 같은 비공개 테스트 전용 품앗이 앱으로 테스터를 미리 구해두는 것도 방법)</w:t>
      </w:r>
    </w:p>
    <w:p w:rsidR="004C6859" w:rsidRDefault="0072631A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t>5. 지금부터의 순서 (2026-09-21 정정 — 실제 진행 중 순서 오류 발견)</w:t>
      </w:r>
    </w:p>
    <w:p w:rsidR="004C6859" w:rsidRDefault="0072631A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TWA 패키징 착수(진짜 첫 번째 작업, 2026-09-21 완료) — 위 3번 가이드 참고. AAB 생성 후 Play Console 비공개 테스트 트랙에 초안으로 업로드하는 것까지는 스토어 등록정보 없이도 가능함(실제 진행으로 확인)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테스터 12명 섭외 준비(1번과 동시 진행)</w:t>
      </w:r>
      <w:r>
        <w:rPr>
          <w:rFonts w:ascii="맑은 고딕" w:eastAsia="맑은 고딕" w:hAnsi="맑은 고딕" w:cs="맑은 고딕"/>
          <w:sz w:val="22"/>
          <w:szCs w:val="22"/>
        </w:rPr>
        <w:t xml:space="preserve"> — 아직 “비공개 테스트”가 아니라 그 전 단계 준비 작업. AAB를 기다리지 않고 지금 시작</w:t>
      </w:r>
    </w:p>
    <w:p w:rsidR="004C6859" w:rsidRDefault="0072631A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 w:hint="eastAsia"/>
          <w:b/>
          <w:bCs/>
          <w:sz w:val="22"/>
          <w:szCs w:val="22"/>
        </w:rPr>
        <w:t>스토어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 xml:space="preserve"> 등록정보 작성 — 설명(짧은/긴)·스크린샷 최소 2장·아이콘·피처 그래픽. (2026-09-21 정정) "동시 진행 가능한 독립 작업"이 아니라 AAB 출시를 최종 제출하기 위한 선행 조건임 — 이게 없으면 Play Console이 "전체 설명을 추가하세요", "앱 대시보드에 안내된 단계를 완료하세요" 오류로 저장 자체를 막음. AAB 초안이 이미 올라간 지금이 이걸 완성할 시점</w:t>
      </w:r>
    </w:p>
    <w:p w:rsidR="004C6859" w:rsidRDefault="0072631A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 w:hint="eastAsia"/>
          <w:b/>
          <w:bCs/>
          <w:sz w:val="22"/>
          <w:szCs w:val="22"/>
        </w:rPr>
        <w:t>스토어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 xml:space="preserve"> 등록정보 + 국가/지역 지정까지 완료 후, 이미 올려둔 AAB 초안에서 출시 최종 제출 — 여기서 처음으로 "비공개 테스트"가 실제로 시작 가능해짐(국가/지역 지정도 저장을 막는 오류 항목이라 함께 처리 필요)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미리 섭외해둔 테스터들에게 옵트인 링크 전달</w:t>
      </w:r>
      <w:r>
        <w:rPr>
          <w:rFonts w:ascii="맑은 고딕" w:eastAsia="맑은 고딕" w:hAnsi="맑은 고딕" w:cs="맑은 고딕"/>
          <w:sz w:val="22"/>
          <w:szCs w:val="22"/>
        </w:rPr>
        <w:t xml:space="preserve"> — 12명이 옵트인한 시점부터 14일 카운트다운 시작</w:t>
      </w:r>
    </w:p>
    <w:p w:rsidR="004C6859" w:rsidRDefault="00FD549E">
      <w:pPr>
        <w:pStyle w:val="a4"/>
        <w:numPr>
          <w:ilvl w:val="0"/>
          <w:numId w:val="3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14일 경과 + 조건 충족 →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프로덕션(정식 출시) 액세스 신청</w:t>
      </w:r>
    </w:p>
    <w:p w:rsidR="004C6859" w:rsidRDefault="0072631A">
      <w:pPr>
        <w:spacing w:after="160" w:line="300" w:lineRule="auto"/>
      </w:pPr>
      <w:r>
        <w:rPr>
          <w:rFonts w:ascii="맑은 고딕" w:eastAsia="맑은 고딕" w:hAnsi="맑은 고딕" w:cs="맑은 고딕" w:hint="eastAsia"/>
          <w:b/>
          <w:bCs/>
          <w:sz w:val="22"/>
          <w:szCs w:val="22"/>
        </w:rPr>
        <w:t>요약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: TWA 패키징(AAB 생성+Play Console 초안 업로드)은 스토어 등록정보 없이 시작할 수 있지만, 실제 "출시 제출"은 스토어 등록정보(설명·스크린샷·아이콘·피처 그래픽)와 국가/지역 지정이 끝나야 가능함 — "동시에 진행하는 독립 준비 작업"이라는 원래 설명이 부정확했음(2026-09-21 정정, 실제 진행 중 발견). 테스터 섭외 준비는 여전히 AAB를 기다리지 않고 동시 진행 가능.</w:t>
      </w: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t>6. 아직 결정하지 않은 것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스토어에 실제로 노출될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공개 연락처 이메일</w:t>
      </w:r>
      <w:r>
        <w:rPr>
          <w:rFonts w:ascii="맑은 고딕" w:eastAsia="맑은 고딕" w:hAnsi="맑은 고딕" w:cs="맑은 고딕"/>
          <w:sz w:val="22"/>
          <w:szCs w:val="22"/>
        </w:rPr>
        <w:t>. 로그인 심사용 테스트 계정은 기존에 쓰던 계정으로 이미 확정됐지만, 공개용 이메일은 새로 만들지·기존 계정을 쓸지 아직 미정 상태.</w:t>
      </w: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lastRenderedPageBreak/>
        <w:t>7. 후순위로 미뤄도 되는 것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결제 게이팅(구매 검증 서버 로직)</w:t>
      </w:r>
      <w:r>
        <w:rPr>
          <w:rFonts w:ascii="맑은 고딕" w:eastAsia="맑은 고딕" w:hAnsi="맑은 고딕" w:cs="맑은 고딕"/>
          <w:sz w:val="22"/>
          <w:szCs w:val="22"/>
        </w:rPr>
        <w:t>: 설계(구매 영수증 → Google Play Developer API 검증 → Firestore purchased 플래그)는 끝났지만, TWA + 인앱결제가 먼저 있어야 착수 가능한 순서라 지금 단계의 우선순위는 아님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콘텐츠 등급 재제출</w:t>
      </w:r>
      <w:r>
        <w:rPr>
          <w:rFonts w:ascii="맑은 고딕" w:eastAsia="맑은 고딕" w:hAnsi="맑은 고딕" w:cs="맑은 고딕"/>
          <w:sz w:val="22"/>
          <w:szCs w:val="22"/>
        </w:rPr>
        <w:t>: 결제 게이팅을 실제로 켜는 시점에 “디지털 상품 구매 허용” 답변을 “예”로 바꿔 다시 제출해야 함. 지금 당장 처리할 항목은 아니고, 결제 켜기 직전에 잊지 말아야 할 항목.</w:t>
      </w:r>
    </w:p>
    <w:p w:rsidR="004C6859" w:rsidRDefault="00FD549E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sz w:val="30"/>
          <w:szCs w:val="30"/>
        </w:rPr>
        <w:t>8. AAB 완성 후에도 수정 가능한 것 / 불가능한 것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TWA는 웹사이트를 그대로 감싸서 앱처럼 보여주는 방식이라, </w:t>
      </w:r>
      <w:r>
        <w:rPr>
          <w:rFonts w:ascii="맑은 고딕" w:eastAsia="맑은 고딕" w:hAnsi="맑은 고딕" w:cs="맑은 고딕"/>
          <w:b/>
          <w:bCs/>
          <w:sz w:val="22"/>
          <w:szCs w:val="22"/>
        </w:rPr>
        <w:t>웹사이트 내용은 AAB 완성 후에도 스토어 재제출 없이 계속 자유롭게 수정 가능</w:t>
      </w:r>
      <w:r>
        <w:rPr>
          <w:rFonts w:ascii="맑은 고딕" w:eastAsia="맑은 고딕" w:hAnsi="맑은 고딕" w:cs="맑은 고딕"/>
          <w:sz w:val="22"/>
          <w:szCs w:val="22"/>
        </w:rPr>
        <w:t>함.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자유롭게 수정 가능 (재제출 불필요)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HTML/CSS/JS 전부 — 색상 조정, 기능 추가, 버그 수정 등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Vercel에 push만 하면 사용자에게도 즉시 반영됨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수정하려면 AAB를 새로 만들어 다시 제출해야 하는 것 (네이티브 셸에 박히는 값들)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앱 아이콘, 스플래시 화면, 상태바 색상 등 네이티브 셸 설정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필요한 권한(permission) 목록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targetSdkVersion 등 Android 빌드 설정(Google이 주기적으로 상향 요구하기도 함)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다만 “새 버전 업로드” 수준이라 초기 심사처럼 오래 걸리지 않음(업데이트 심사는 보통 훨씬 빠름)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절대 바꿀 수 없는 것 (한 번 정하면 영구 고정)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패키지명</w:t>
      </w:r>
      <w:r>
        <w:rPr>
          <w:rFonts w:ascii="맑은 고딕" w:eastAsia="맑은 고딕" w:hAnsi="맑은 고딕" w:cs="맑은 고딕"/>
          <w:sz w:val="22"/>
          <w:szCs w:val="22"/>
        </w:rPr>
        <w:t>(com.chloeparklabs.tuktak) — 앱을 완전히 새로 올리지 않는 한 평생 고정</w:t>
      </w:r>
    </w:p>
    <w:p w:rsidR="004C6859" w:rsidRDefault="00FD549E">
      <w:pPr>
        <w:pStyle w:val="a4"/>
        <w:numPr>
          <w:ilvl w:val="0"/>
          <w:numId w:val="2"/>
        </w:numPr>
        <w:spacing w:after="10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앱 서명 키</w:t>
      </w:r>
      <w:r>
        <w:rPr>
          <w:rFonts w:ascii="맑은 고딕" w:eastAsia="맑은 고딕" w:hAnsi="맑은 고딕" w:cs="맑은 고딕"/>
          <w:sz w:val="22"/>
          <w:szCs w:val="22"/>
        </w:rPr>
        <w:t xml:space="preserve"> — Google Play App Signing을 쓰면 다소 유연해지지만, 기본적으로 한번 정해진 서명 identity는 계속 유지해야 함</w:t>
      </w:r>
    </w:p>
    <w:p w:rsidR="004C6859" w:rsidRDefault="00FD549E">
      <w:pPr>
        <w:spacing w:after="160" w:line="300" w:lineRule="auto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주의할 점</w:t>
      </w:r>
      <w:r>
        <w:rPr>
          <w:rFonts w:ascii="맑은 고딕" w:eastAsia="맑은 고딕" w:hAnsi="맑은 고딕" w:cs="맑은 고딕"/>
          <w:sz w:val="22"/>
          <w:szCs w:val="22"/>
        </w:rPr>
        <w:t>: assetlinks.json 파일(위 3번 6단계에서 생성)이 나중에 실수로 삭제되거나 깨지면, 앱이 “진짜 앱”처럼 안 보이고 브라우저 주소창이 있는 것처럼 보여버릴 수 있음 — TWA 세팅 이후엔 이 파일을 건드리지 않도록 주의.</w:t>
      </w:r>
    </w:p>
    <w:sectPr w:rsidR="004C6859" w:rsidSect="00175AB8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549E" w:rsidRDefault="00FD549E">
      <w:r>
        <w:separator/>
      </w:r>
    </w:p>
  </w:endnote>
  <w:endnote w:type="continuationSeparator" w:id="0">
    <w:p w:rsidR="00FD549E" w:rsidRDefault="00FD54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C6859" w:rsidRDefault="00FD549E">
    <w:pPr>
      <w:jc w:val="center"/>
    </w:pPr>
    <w:r>
      <w:rPr>
        <w:rFonts w:ascii="맑은 고딕" w:eastAsia="맑은 고딕" w:hAnsi="맑은 고딕" w:cs="맑은 고딕"/>
        <w:sz w:val="18"/>
        <w:szCs w:val="18"/>
      </w:rPr>
      <w:t xml:space="preserve">페이지 </w:t>
    </w: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72631A">
      <w:rPr>
        <w:rFonts w:ascii="맑은 고딕" w:eastAsia="맑은 고딕" w:hAnsi="맑은 고딕" w:cs="맑은 고딕"/>
        <w:noProof/>
        <w:sz w:val="18"/>
        <w:szCs w:val="18"/>
      </w:rPr>
      <w:t>4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  <w:r>
      <w:rPr>
        <w:rFonts w:ascii="맑은 고딕" w:eastAsia="맑은 고딕" w:hAnsi="맑은 고딕" w:cs="맑은 고딕"/>
        <w:sz w:val="18"/>
        <w:szCs w:val="18"/>
      </w:rPr>
      <w:t xml:space="preserve"> / </w:t>
    </w: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NUMPAGES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72631A">
      <w:rPr>
        <w:rFonts w:ascii="맑은 고딕" w:eastAsia="맑은 고딕" w:hAnsi="맑은 고딕" w:cs="맑은 고딕"/>
        <w:noProof/>
        <w:sz w:val="18"/>
        <w:szCs w:val="18"/>
      </w:rPr>
      <w:t>4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549E" w:rsidRDefault="00FD549E">
      <w:r>
        <w:separator/>
      </w:r>
    </w:p>
  </w:footnote>
  <w:footnote w:type="continuationSeparator" w:id="0">
    <w:p w:rsidR="00FD549E" w:rsidRDefault="00FD54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EE531A"/>
    <w:multiLevelType w:val="hybridMultilevel"/>
    <w:tmpl w:val="9E78E406"/>
    <w:lvl w:ilvl="0" w:tplc="577EFB1E">
      <w:start w:val="1"/>
      <w:numFmt w:val="decimal"/>
      <w:lvlText w:val="%1)"/>
      <w:lvlJc w:val="left"/>
      <w:pPr>
        <w:ind w:left="480" w:hanging="320"/>
      </w:pPr>
    </w:lvl>
    <w:lvl w:ilvl="1" w:tplc="5FCED53C">
      <w:numFmt w:val="decimal"/>
      <w:lvlText w:val=""/>
      <w:lvlJc w:val="left"/>
    </w:lvl>
    <w:lvl w:ilvl="2" w:tplc="F5A42CAA">
      <w:numFmt w:val="decimal"/>
      <w:lvlText w:val=""/>
      <w:lvlJc w:val="left"/>
    </w:lvl>
    <w:lvl w:ilvl="3" w:tplc="FB266ED6">
      <w:numFmt w:val="decimal"/>
      <w:lvlText w:val=""/>
      <w:lvlJc w:val="left"/>
    </w:lvl>
    <w:lvl w:ilvl="4" w:tplc="7804BC16">
      <w:numFmt w:val="decimal"/>
      <w:lvlText w:val=""/>
      <w:lvlJc w:val="left"/>
    </w:lvl>
    <w:lvl w:ilvl="5" w:tplc="16FC10E0">
      <w:numFmt w:val="decimal"/>
      <w:lvlText w:val=""/>
      <w:lvlJc w:val="left"/>
    </w:lvl>
    <w:lvl w:ilvl="6" w:tplc="AB58E8F2">
      <w:numFmt w:val="decimal"/>
      <w:lvlText w:val=""/>
      <w:lvlJc w:val="left"/>
    </w:lvl>
    <w:lvl w:ilvl="7" w:tplc="415CD5FC">
      <w:numFmt w:val="decimal"/>
      <w:lvlText w:val=""/>
      <w:lvlJc w:val="left"/>
    </w:lvl>
    <w:lvl w:ilvl="8" w:tplc="9B9C4248">
      <w:numFmt w:val="decimal"/>
      <w:lvlText w:val=""/>
      <w:lvlJc w:val="left"/>
    </w:lvl>
  </w:abstractNum>
  <w:abstractNum w:abstractNumId="1">
    <w:nsid w:val="282678B3"/>
    <w:multiLevelType w:val="hybridMultilevel"/>
    <w:tmpl w:val="9B3E1584"/>
    <w:lvl w:ilvl="0" w:tplc="B6F0B0A8">
      <w:start w:val="1"/>
      <w:numFmt w:val="bullet"/>
      <w:lvlText w:val="-"/>
      <w:lvlJc w:val="left"/>
      <w:pPr>
        <w:ind w:left="480" w:hanging="240"/>
      </w:pPr>
    </w:lvl>
    <w:lvl w:ilvl="1" w:tplc="CD18877E">
      <w:start w:val="1"/>
      <w:numFmt w:val="bullet"/>
      <w:lvlText w:val="·"/>
      <w:lvlJc w:val="left"/>
      <w:pPr>
        <w:ind w:left="840" w:hanging="240"/>
      </w:pPr>
    </w:lvl>
    <w:lvl w:ilvl="2" w:tplc="72DCBAAC">
      <w:numFmt w:val="decimal"/>
      <w:lvlText w:val=""/>
      <w:lvlJc w:val="left"/>
    </w:lvl>
    <w:lvl w:ilvl="3" w:tplc="EC0C08F6">
      <w:numFmt w:val="decimal"/>
      <w:lvlText w:val=""/>
      <w:lvlJc w:val="left"/>
    </w:lvl>
    <w:lvl w:ilvl="4" w:tplc="3378CCCA">
      <w:numFmt w:val="decimal"/>
      <w:lvlText w:val=""/>
      <w:lvlJc w:val="left"/>
    </w:lvl>
    <w:lvl w:ilvl="5" w:tplc="1BEC8916">
      <w:numFmt w:val="decimal"/>
      <w:lvlText w:val=""/>
      <w:lvlJc w:val="left"/>
    </w:lvl>
    <w:lvl w:ilvl="6" w:tplc="8E6A1ACE">
      <w:numFmt w:val="decimal"/>
      <w:lvlText w:val=""/>
      <w:lvlJc w:val="left"/>
    </w:lvl>
    <w:lvl w:ilvl="7" w:tplc="B27CBDF4">
      <w:numFmt w:val="decimal"/>
      <w:lvlText w:val=""/>
      <w:lvlJc w:val="left"/>
    </w:lvl>
    <w:lvl w:ilvl="8" w:tplc="BE881D3E">
      <w:numFmt w:val="decimal"/>
      <w:lvlText w:val=""/>
      <w:lvlJc w:val="left"/>
    </w:lvl>
  </w:abstractNum>
  <w:abstractNum w:abstractNumId="2">
    <w:nsid w:val="565079A2"/>
    <w:multiLevelType w:val="hybridMultilevel"/>
    <w:tmpl w:val="F75C05EA"/>
    <w:lvl w:ilvl="0" w:tplc="553898E0">
      <w:start w:val="1"/>
      <w:numFmt w:val="bullet"/>
      <w:lvlText w:val="●"/>
      <w:lvlJc w:val="left"/>
      <w:pPr>
        <w:ind w:left="720" w:hanging="360"/>
      </w:pPr>
    </w:lvl>
    <w:lvl w:ilvl="1" w:tplc="365CD87E">
      <w:start w:val="1"/>
      <w:numFmt w:val="bullet"/>
      <w:lvlText w:val="○"/>
      <w:lvlJc w:val="left"/>
      <w:pPr>
        <w:ind w:left="1440" w:hanging="360"/>
      </w:pPr>
    </w:lvl>
    <w:lvl w:ilvl="2" w:tplc="DFFAFC7E">
      <w:start w:val="1"/>
      <w:numFmt w:val="bullet"/>
      <w:lvlText w:val="■"/>
      <w:lvlJc w:val="left"/>
      <w:pPr>
        <w:ind w:left="2160" w:hanging="360"/>
      </w:pPr>
    </w:lvl>
    <w:lvl w:ilvl="3" w:tplc="348E7EB6">
      <w:start w:val="1"/>
      <w:numFmt w:val="bullet"/>
      <w:lvlText w:val="●"/>
      <w:lvlJc w:val="left"/>
      <w:pPr>
        <w:ind w:left="2880" w:hanging="360"/>
      </w:pPr>
    </w:lvl>
    <w:lvl w:ilvl="4" w:tplc="A25636B4">
      <w:start w:val="1"/>
      <w:numFmt w:val="bullet"/>
      <w:lvlText w:val="○"/>
      <w:lvlJc w:val="left"/>
      <w:pPr>
        <w:ind w:left="3600" w:hanging="360"/>
      </w:pPr>
    </w:lvl>
    <w:lvl w:ilvl="5" w:tplc="E4AA0EB6">
      <w:start w:val="1"/>
      <w:numFmt w:val="bullet"/>
      <w:lvlText w:val="■"/>
      <w:lvlJc w:val="left"/>
      <w:pPr>
        <w:ind w:left="4320" w:hanging="360"/>
      </w:pPr>
    </w:lvl>
    <w:lvl w:ilvl="6" w:tplc="96FCE25C">
      <w:start w:val="1"/>
      <w:numFmt w:val="bullet"/>
      <w:lvlText w:val="●"/>
      <w:lvlJc w:val="left"/>
      <w:pPr>
        <w:ind w:left="5040" w:hanging="360"/>
      </w:pPr>
    </w:lvl>
    <w:lvl w:ilvl="7" w:tplc="A7D64C52">
      <w:start w:val="1"/>
      <w:numFmt w:val="bullet"/>
      <w:lvlText w:val="●"/>
      <w:lvlJc w:val="left"/>
      <w:pPr>
        <w:ind w:left="5760" w:hanging="360"/>
      </w:pPr>
    </w:lvl>
    <w:lvl w:ilvl="8" w:tplc="71C86A4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4C6859"/>
    <w:rsid w:val="00175AB8"/>
    <w:rsid w:val="004C6859"/>
    <w:rsid w:val="0072631A"/>
    <w:rsid w:val="00FD5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Balloon Text"/>
    <w:basedOn w:val="a"/>
    <w:link w:val="Char1"/>
    <w:uiPriority w:val="99"/>
    <w:semiHidden/>
    <w:unhideWhenUsed/>
    <w:rsid w:val="00175AB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a"/>
    <w:uiPriority w:val="99"/>
    <w:semiHidden/>
    <w:rsid w:val="00175AB8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Char2"/>
    <w:uiPriority w:val="99"/>
    <w:unhideWhenUsed/>
    <w:rsid w:val="0072631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b"/>
    <w:uiPriority w:val="99"/>
    <w:rsid w:val="0072631A"/>
  </w:style>
  <w:style w:type="paragraph" w:styleId="ac">
    <w:name w:val="footer"/>
    <w:basedOn w:val="a"/>
    <w:link w:val="Char3"/>
    <w:uiPriority w:val="99"/>
    <w:unhideWhenUsed/>
    <w:rsid w:val="0072631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  <w:uiPriority w:val="99"/>
    <w:rsid w:val="0072631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Balloon Text"/>
    <w:basedOn w:val="a"/>
    <w:link w:val="Char1"/>
    <w:uiPriority w:val="99"/>
    <w:semiHidden/>
    <w:unhideWhenUsed/>
    <w:rsid w:val="00175AB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a"/>
    <w:uiPriority w:val="99"/>
    <w:semiHidden/>
    <w:rsid w:val="00175AB8"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header"/>
    <w:basedOn w:val="a"/>
    <w:link w:val="Char2"/>
    <w:uiPriority w:val="99"/>
    <w:unhideWhenUsed/>
    <w:rsid w:val="0072631A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b"/>
    <w:uiPriority w:val="99"/>
    <w:rsid w:val="0072631A"/>
  </w:style>
  <w:style w:type="paragraph" w:styleId="ac">
    <w:name w:val="footer"/>
    <w:basedOn w:val="a"/>
    <w:link w:val="Char3"/>
    <w:uiPriority w:val="99"/>
    <w:unhideWhenUsed/>
    <w:rsid w:val="0072631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  <w:uiPriority w:val="99"/>
    <w:rsid w:val="007263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4</cp:revision>
  <cp:lastPrinted>2026-09-21T10:17:00Z</cp:lastPrinted>
  <dcterms:created xsi:type="dcterms:W3CDTF">2026-09-21T09:23:00Z</dcterms:created>
  <dcterms:modified xsi:type="dcterms:W3CDTF">2026-09-21T11:29:00Z</dcterms:modified>
</cp:coreProperties>
</file>