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Tuk Tak 유료화(결제) 기능 정리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2026-09-28 기준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구성: 18(클라우드 백업) + 19(PC 빠른입력) + 15-2(AI 자동변형)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단일 번들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가격: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4,900원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 (1회성 결제, 2026-09-25 최종 재조정 — 전환율 우선)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결제 방식: Google Play 인앱결제 (개인 계정, 사업자등록 불필요)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원칙: 무료 = 핵심가치(개인화 문장 암기)에 집중, 유료 = 고도화("번거로움 제거")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유료 기능 3가지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원가 발생 여부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18. 클라우드 백업/동기화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Google 로그인 + Firestore로 문장 백업/복원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원가 거의 0원 (Firestore 무료 Spark 등급 내)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19. PC 빠른입력 (input.html)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PC 브라우저에서 문장을 빠르게 입력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원가 0원 (정적 웹페이지, 서버 비용 없음)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15-2. AI 자동변형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 후 AI가 문장을 시제/인칭 등으로 자동 변형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여기서만 실제 비용 발생 (아래 참고)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비용이 나가는 곳: 15-2 AI 자동변형만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클라우드 백업(18번)과 PC 빠른입력(19번)은 서버 API 호출이 없어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원가가 거의 들지 않는 기능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AI 자동변형(15-2)만 문장을 변형할 때마다 Claude API(Sonnet 5)를 호출하며, 요청 1회당 약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13원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의 비용이 듭니다 (입력 500토큰 + 출력 500토큰 추정 기준).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한도: 계정당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평생 누적 100개</w:t>
      </w:r>
      <w:r>
        <w:rPr>
          <w:rFonts w:ascii="맑은 고딕" w:cs="맑은 고딕" w:eastAsia="맑은 고딕" w:hAnsi="맑은 고딕"/>
          <w:sz w:val="21"/>
          <w:szCs w:val="21"/>
        </w:rPr>
        <w:t xml:space="preserve"> (월별 리셋 아님, 크레딧 추가 구매 없음 — 100개를 넘으면 자동생성 기능이 종료됨)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사용자 1명이 한도를 전부 소진했을 때의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최악의 원가</w:t>
      </w:r>
      <w:r>
        <w:rPr>
          <w:rFonts w:ascii="맑은 고딕" w:cs="맑은 고딕" w:eastAsia="맑은 고딕" w:hAnsi="맑은 고딕"/>
          <w:sz w:val="21"/>
          <w:szCs w:val="21"/>
        </w:rPr>
        <w:t xml:space="preserve">: 13원 × 100 ≈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1,300원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마진 계산 (4,900원 판매가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판매가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4,900원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Google Play 수수료 (15%)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-735원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원가 (최악의 경우, 100개 전부 사용)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-1,300원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순이익 (최악의 경우)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 2,865원 (마진 약 58%)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클라우드 백업과 PC 빠른입력은 한 번 만들면 계속 판매할 수 있는 원가 zero 기능이고, 사용량에 비례해 비용이 드는 건 AI 자동변형뿐입니다. 이마저도 평생 100개로 상한을 걸어두어 최악의 경우에도 마진이 보장되는 구조입니다.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참고: 가격 변경 이력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7,000원 (2026-09-11 확정, 1단계+2단계 구조 통합 시점)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9,900원 (2026-09-17 재조정 — 매출 극대화 우선 판단)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4,900원 (2026-09-25 최종 재조정 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전환율 우선</w:t>
      </w:r>
      <w:r>
        <w:rPr>
          <w:rFonts w:ascii="맑은 고딕" w:cs="맑은 고딕" w:eastAsia="맑은 고딕" w:hAnsi="맑은 고딕"/>
          <w:sz w:val="21"/>
          <w:szCs w:val="21"/>
        </w:rPr>
        <w:t xml:space="preserve"> 판단으로 하향. 1회성 결제라 향후 가격 인상은 기존 구매자에게 영향 없음)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페이지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2026-09-28T11:02:36.774Z</dcterms:created>
  <dcterms:modified xsi:type="dcterms:W3CDTF">2026-09-28T11:02:36.776Z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