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Documentation for the Property Claims Dataset</w:t>
      </w:r>
    </w:p>
    <w:p>
      <w:r>
        <w:t>This document provides a detailed description of the dataset generated for analyzing property insurance claims. The dataset is designed to simulate realistic claims data, focusing on granular cause-of-loss (CoL) details to support subrogation, underwriting, and loss prevention efforts.</w:t>
      </w:r>
    </w:p>
    <w:p>
      <w:pPr>
        <w:pStyle w:val="Heading2"/>
      </w:pPr>
      <w:r>
        <w:t>Directory Structure</w:t>
      </w:r>
    </w:p>
    <w:p>
      <w:r>
        <w:t>output/</w:t>
      </w:r>
    </w:p>
    <w:p>
      <w:r>
        <w:t>└── property_claims_MM-DD.csv</w:t>
      </w:r>
    </w:p>
    <w:p>
      <w:pPr>
        <w:pStyle w:val="Heading2"/>
      </w:pPr>
      <w:r>
        <w:t>Example Prompts</w:t>
      </w:r>
    </w:p>
    <w:p>
      <w:pPr>
        <w:pStyle w:val="Heading3"/>
      </w:pPr>
      <w:r>
        <w:t>1. Subrogation Analysis</w:t>
      </w:r>
    </w:p>
    <w:p>
      <w:r>
        <w:t>"List all claims with subrogation potential marked as 'Yes' and their estimated recovery amounts."</w:t>
      </w:r>
    </w:p>
    <w:p>
      <w:r>
        <w:t>"Identify the most common loss categories associated with subrogation potential."</w:t>
      </w:r>
    </w:p>
    <w:p>
      <w:r>
        <w:t>"Analyze the recovery amounts for claims with preventable losses."</w:t>
      </w:r>
    </w:p>
    <w:p>
      <w:pPr>
        <w:pStyle w:val="Heading3"/>
      </w:pPr>
      <w:r>
        <w:t>2. Preventive Actions</w:t>
      </w:r>
    </w:p>
    <w:p>
      <w:r>
        <w:t>"List all claims marked as 'Preventable Loss' and their recommended preventive actions."</w:t>
      </w:r>
    </w:p>
    <w:p>
      <w:r>
        <w:t>"Identify the most frequent origins of failure for preventable losses."</w:t>
      </w:r>
    </w:p>
    <w:p>
      <w:r>
        <w:t>"Analyze the financial impact of preventable losses by loss category."</w:t>
      </w:r>
    </w:p>
    <w:p>
      <w:pPr>
        <w:pStyle w:val="Heading3"/>
      </w:pPr>
      <w:r>
        <w:t>3. Financial Insights</w:t>
      </w:r>
    </w:p>
    <w:p>
      <w:r>
        <w:t>"Calculate the total estimated loss amount for all claims."</w:t>
      </w:r>
    </w:p>
    <w:p>
      <w:r>
        <w:t>"Identify the top 5 claims with the highest estimated loss amounts."</w:t>
      </w:r>
    </w:p>
    <w:p>
      <w:r>
        <w:t>"Analyze the average recovery amount for claims with subrogation potential."</w:t>
      </w:r>
    </w:p>
    <w:p>
      <w:pPr>
        <w:pStyle w:val="Heading2"/>
      </w:pPr>
      <w:r>
        <w:t>Dataset Description</w:t>
      </w:r>
    </w:p>
    <w:p>
      <w:pPr>
        <w:pStyle w:val="Heading3"/>
      </w:pPr>
      <w:r>
        <w:t>Property Claims Data</w:t>
      </w:r>
    </w:p>
    <w:p>
      <w:r>
        <w:t>Description: Comprehensive dataset containing detailed property insurance claims data, including cause-of-loss details, financial metrics, and subrogation potential.</w:t>
      </w:r>
    </w:p>
    <w:p>
      <w:r>
        <w:t>Records: 500 entries</w:t>
      </w:r>
    </w:p>
    <w:p>
      <w:pPr>
        <w:pStyle w:val="Heading3"/>
      </w:pPr>
      <w:r>
        <w:t>Columns:</w:t>
      </w:r>
    </w:p>
    <w:p>
      <w:pPr>
        <w:pStyle w:val="ListBullet"/>
      </w:pPr>
      <w:r>
        <w:t>Claim ID: Unique identifier for each claim.</w:t>
      </w:r>
    </w:p>
    <w:p>
      <w:pPr>
        <w:pStyle w:val="ListBullet"/>
      </w:pPr>
      <w:r>
        <w:t>Policyholder ID: Unique identifier for the policyholder.</w:t>
      </w:r>
    </w:p>
    <w:p>
      <w:pPr>
        <w:pStyle w:val="ListBullet"/>
      </w:pPr>
      <w:r>
        <w:t>Date of Loss: Date when the loss occurred.</w:t>
      </w:r>
    </w:p>
    <w:p>
      <w:pPr>
        <w:pStyle w:val="ListBullet"/>
      </w:pPr>
      <w:r>
        <w:t>Location of Loss: Geographic location of the loss (e.g., city, state).</w:t>
      </w:r>
    </w:p>
    <w:p>
      <w:pPr>
        <w:pStyle w:val="ListBullet"/>
      </w:pPr>
      <w:r>
        <w:t>Loss Category: Broad category of the loss (e.g., Water Damage, Fire, Theft).</w:t>
      </w:r>
    </w:p>
    <w:p>
      <w:pPr>
        <w:pStyle w:val="ListBullet"/>
      </w:pPr>
      <w:r>
        <w:t>Loss Subcategory: Specific type of loss within the category (e.g., Pipe Burst, Electrical Fire).</w:t>
      </w:r>
    </w:p>
    <w:p>
      <w:pPr>
        <w:pStyle w:val="ListBullet"/>
      </w:pPr>
      <w:r>
        <w:t>Estimated Loss Amount ($): Estimated financial impact of the loss.</w:t>
      </w:r>
    </w:p>
    <w:p>
      <w:pPr>
        <w:pStyle w:val="ListBullet"/>
      </w:pPr>
      <w:r>
        <w:t>Claim Status: Current status of the claim:</w:t>
        <w:br/>
        <w:t>- Open</w:t>
        <w:br/>
        <w:t>- Closed</w:t>
        <w:br/>
        <w:t>- Denied</w:t>
      </w:r>
    </w:p>
    <w:p>
      <w:pPr>
        <w:pStyle w:val="ListBullet"/>
      </w:pPr>
      <w:r>
        <w:t>Subrogation Potential: Indicates whether the claim has subrogation potential:</w:t>
        <w:br/>
        <w:t>- Yes</w:t>
        <w:br/>
        <w:t>- No</w:t>
        <w:br/>
        <w:t>- Pending Review</w:t>
      </w:r>
    </w:p>
    <w:p>
      <w:pPr>
        <w:pStyle w:val="ListBullet"/>
      </w:pPr>
      <w:r>
        <w:t>Recovery Amount ($): Amount recovered through subrogation efforts.</w:t>
      </w:r>
    </w:p>
    <w:p>
      <w:pPr>
        <w:pStyle w:val="ListBullet"/>
      </w:pPr>
      <w:r>
        <w:t>Preventable Loss: Indicates whether the loss was preventable (Yes/No).</w:t>
      </w:r>
    </w:p>
    <w:p>
      <w:pPr>
        <w:pStyle w:val="ListBullet"/>
      </w:pPr>
      <w:r>
        <w:t>Recommended Preventive Action: Suggested actions to prevent similar losses in the future.</w:t>
      </w:r>
    </w:p>
    <w:p>
      <w:pPr>
        <w:pStyle w:val="ListBullet"/>
      </w:pPr>
      <w:r>
        <w:t>Component of Failure: Primary component involved in the loss (e.g., Roof, Pipe, HVAC System).</w:t>
      </w:r>
    </w:p>
    <w:p>
      <w:pPr>
        <w:pStyle w:val="ListBullet"/>
      </w:pPr>
      <w:r>
        <w:t>Subcomponent of Failure: Specific subcomponent involved (e.g., Valve, Wiring).</w:t>
      </w:r>
    </w:p>
    <w:p>
      <w:pPr>
        <w:pStyle w:val="ListBullet"/>
      </w:pPr>
      <w:r>
        <w:t>Origin of Failure: Cause of the failure (e.g., Faulty Installation, Wear and Tear, Weather Event).</w:t>
      </w:r>
    </w:p>
    <w:p>
      <w:pPr>
        <w:pStyle w:val="ListBullet"/>
      </w:pPr>
      <w:r>
        <w:t>Manufacturer/Brand: Manufacturer or brand of the failed component.</w:t>
      </w:r>
    </w:p>
    <w:p>
      <w:pPr>
        <w:pStyle w:val="ListBullet"/>
      </w:pPr>
      <w:r>
        <w:t>Adjuster Notes: Additional notes or observations from the claims adjuster.</w:t>
      </w:r>
    </w:p>
    <w:p>
      <w:pPr>
        <w:pStyle w:val="ListBullet"/>
      </w:pPr>
      <w:r>
        <w:t>Underwriting Impact: Indicates whether the claim has implications for underwriting (Yes/No).</w:t>
      </w:r>
    </w:p>
    <w:p>
      <w:pPr>
        <w:pStyle w:val="Heading2"/>
      </w:pPr>
      <w:r>
        <w:t>Use Cases</w:t>
      </w:r>
    </w:p>
    <w:p>
      <w:pPr>
        <w:pStyle w:val="ListNumber"/>
      </w:pPr>
      <w:r>
        <w:t>1. Subrogation and Recovery Analysis: Identify claims with subrogation potential and analyze recovery amounts to improve financial outcomes.</w:t>
      </w:r>
    </w:p>
    <w:p>
      <w:pPr>
        <w:pStyle w:val="ListNumber"/>
      </w:pPr>
      <w:r>
        <w:t>2. Loss Prevention: Analyze preventable losses and recommend actions to reduce future claims.</w:t>
      </w:r>
    </w:p>
    <w:p>
      <w:pPr>
        <w:pStyle w:val="ListNumber"/>
      </w:pPr>
      <w:r>
        <w:t>3. Underwriting Insights: Use granular cause-of-loss data to refine underwriting guidelines and assess risk more accurately.</w:t>
      </w:r>
    </w:p>
    <w:p>
      <w:pPr>
        <w:pStyle w:val="ListNumber"/>
      </w:pPr>
      <w:r>
        <w:t>4. Financial Impact Analysis: Evaluate the financial impact of claims by category, subcategory, and location to prioritize risk management efforts.</w:t>
      </w:r>
    </w:p>
    <w:p>
      <w:pPr>
        <w:pStyle w:val="ListNumber"/>
      </w:pPr>
      <w:r>
        <w:t>5. Component and Failure Analysis: Identify patterns in component failures to address recurring issues and improve product quality.</w:t>
      </w:r>
    </w:p>
    <w:p>
      <w:pPr>
        <w:pStyle w:val="ListNumber"/>
      </w:pPr>
      <w:r>
        <w:t>6. Temporal and Geographical Trends: Analyze seasonal and regional trends in claims to inform resource allocation and risk mitigation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