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ECMC Foundation Grant Example #1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Grantee Organization:</w:t>
      </w:r>
      <w:r w:rsidDel="00000000" w:rsidR="00000000" w:rsidRPr="00000000">
        <w:rPr>
          <w:rtl w:val="0"/>
        </w:rPr>
        <w:t xml:space="preserve"> FutureReady Tech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Title:</w:t>
      </w:r>
      <w:r w:rsidDel="00000000" w:rsidR="00000000" w:rsidRPr="00000000">
        <w:rPr>
          <w:rtl w:val="0"/>
        </w:rPr>
        <w:t xml:space="preserve"> Expanding Access to Technology Training for First-Generation College Students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Amount:</w:t>
      </w:r>
      <w:r w:rsidDel="00000000" w:rsidR="00000000" w:rsidRPr="00000000">
        <w:rPr>
          <w:rtl w:val="0"/>
        </w:rPr>
        <w:t xml:space="preserve"> $450,000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Period:</w:t>
      </w:r>
      <w:r w:rsidDel="00000000" w:rsidR="00000000" w:rsidRPr="00000000">
        <w:rPr>
          <w:rtl w:val="0"/>
        </w:rPr>
        <w:t xml:space="preserve"> July 1, 2025 – June 30, 2027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grant supports FutureReady Tech's initiative to provide accessible, high-quality technology training to first-generation college students attending community colleges in California. The program will deliver online and hybrid coding bootcamps, soft skills development, and job placement support to over 1,000 students.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Enroll 1,000 first-generation students across 10 community colleges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job placement rates in tech-related roles within six months of graduation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a toolkit for replication by other institutions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Bi-annual narrative and financial reports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impact assessment and lessons learned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