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82CA" w14:textId="7FDC838F" w:rsidR="00E0506A" w:rsidRDefault="00023E6A">
      <w:r>
        <w:t>Kevin Kato, Chloe Tu, Daniel Shamsi</w:t>
      </w:r>
    </w:p>
    <w:p w14:paraId="00919D31" w14:textId="063DAEF4" w:rsidR="00023E6A" w:rsidRDefault="00023E6A">
      <w:r>
        <w:t>4/9/26</w:t>
      </w:r>
    </w:p>
    <w:p w14:paraId="0C54B532" w14:textId="22DA4A93" w:rsidR="00023E6A" w:rsidRDefault="00023E6A">
      <w:r>
        <w:t>Professor Yang</w:t>
      </w:r>
    </w:p>
    <w:p w14:paraId="5D22F63E" w14:textId="426F4555" w:rsidR="00023E6A" w:rsidRDefault="00023E6A">
      <w:r>
        <w:t>DS4200</w:t>
      </w:r>
    </w:p>
    <w:p w14:paraId="3E6E33AA" w14:textId="151076F2" w:rsidR="0027079D" w:rsidRDefault="0027079D"/>
    <w:p w14:paraId="7FB63FAA" w14:textId="4D6180AE" w:rsidR="0027079D" w:rsidRDefault="0027079D">
      <w:r w:rsidRPr="0027079D">
        <w:rPr>
          <w:b/>
          <w:bCs/>
        </w:rPr>
        <w:t>DS4200 Project Description:</w:t>
      </w:r>
      <w:r>
        <w:t xml:space="preserve"> </w:t>
      </w:r>
      <w:r w:rsidRPr="0027079D">
        <w:t>This project analyzes the performance of selected S&amp;P 500 stocks and sector ETFs from 2022 to 2025, a period defined by the rise of AI-driven investment. As companies like NVIDIA, AMD, and Meta emerged as central players in the broader economy, traditional sector relationships began to break down. Our goal is to move from a broad view of sector-level trends down to the behavior of individual stocks, using a combination of static and interactive visualizations to uncover how concentration, volatility, and market sensitivity evolved over this critical period.</w:t>
      </w:r>
    </w:p>
    <w:p w14:paraId="780F39C9" w14:textId="77777777" w:rsidR="0027079D" w:rsidRDefault="0027079D"/>
    <w:p w14:paraId="7330F7F1" w14:textId="6ECD4004" w:rsidR="0027079D" w:rsidRPr="0027079D" w:rsidRDefault="0027079D" w:rsidP="00023E6A">
      <w:r w:rsidRPr="0027079D">
        <w:rPr>
          <w:b/>
          <w:bCs/>
        </w:rPr>
        <w:t>Project website link:</w:t>
      </w:r>
      <w:r>
        <w:rPr>
          <w:b/>
          <w:bCs/>
        </w:rPr>
        <w:t xml:space="preserve"> </w:t>
      </w:r>
      <w:hyperlink r:id="rId4" w:history="1">
        <w:r w:rsidRPr="0027079D">
          <w:rPr>
            <w:rStyle w:val="Hyperlink"/>
          </w:rPr>
          <w:t>https://github.com/chloetuu/ds4200-project</w:t>
        </w:r>
      </w:hyperlink>
    </w:p>
    <w:p w14:paraId="522D7BFE" w14:textId="77777777" w:rsidR="0027079D" w:rsidRDefault="0027079D" w:rsidP="00023E6A">
      <w:pPr>
        <w:rPr>
          <w:b/>
          <w:bCs/>
        </w:rPr>
      </w:pPr>
    </w:p>
    <w:p w14:paraId="67B962C4" w14:textId="4E0EE074" w:rsidR="0027079D" w:rsidRPr="0027079D" w:rsidRDefault="0027079D" w:rsidP="00023E6A">
      <w:pPr>
        <w:rPr>
          <w:b/>
          <w:bCs/>
        </w:rPr>
      </w:pPr>
      <w:r>
        <w:rPr>
          <w:b/>
          <w:bCs/>
        </w:rPr>
        <w:t xml:space="preserve">Design Ideas: </w:t>
      </w:r>
    </w:p>
    <w:p w14:paraId="10599F93" w14:textId="2EA7B755" w:rsidR="00023E6A" w:rsidRPr="0027079D" w:rsidRDefault="00023E6A" w:rsidP="00023E6A">
      <w:r>
        <w:rPr>
          <w:b/>
          <w:bCs/>
        </w:rPr>
        <w:t>Visualization 1: Sector ETF Monthly Return Heatmap</w:t>
      </w:r>
    </w:p>
    <w:p w14:paraId="5BAA11A9" w14:textId="3F221E62" w:rsidR="00023E6A" w:rsidRDefault="00023E6A" w:rsidP="00023E6A">
      <w:r w:rsidRPr="00023E6A">
        <w:t>The D3 visualization highlights how Technology began to diverge from other sectors after 2023, showing sustained upward performance relative to the rest of the market. Interactive exploration reveals that most other sectors remain relatively stable or cyclical, reinforcing the dominance of AI-driven industries in recent market trends.</w:t>
      </w:r>
      <w:r>
        <w:t xml:space="preserve"> </w:t>
      </w:r>
    </w:p>
    <w:p w14:paraId="2C674A9D" w14:textId="56BFEB2E" w:rsidR="00023E6A" w:rsidRDefault="00023E6A" w:rsidP="00023E6A">
      <w:pPr>
        <w:rPr>
          <w:b/>
          <w:bCs/>
        </w:rPr>
      </w:pPr>
      <w:r>
        <w:rPr>
          <w:b/>
          <w:bCs/>
        </w:rPr>
        <w:t>Visualization 2: Top Stocks in Selected Sector</w:t>
      </w:r>
    </w:p>
    <w:p w14:paraId="038226F3" w14:textId="413B6354" w:rsidR="00023E6A" w:rsidRDefault="00023E6A" w:rsidP="00023E6A">
      <w:r w:rsidRPr="00023E6A">
        <w:t>The heatmap was selected to provide a compact and intuitive overview of sector performance across time. Using a red-to-green color scale allows users to quickly identify positive and negative returns without needing to read exact values. Organizing sectors on the y-axis and time on the x-axis makes it easy to detect patterns and trends. Tooltips were added to provide detailed values when needed, balancing simplicity and depth.</w:t>
      </w:r>
    </w:p>
    <w:p w14:paraId="7F6670CB" w14:textId="09D5A79E" w:rsidR="00023E6A" w:rsidRDefault="00023E6A" w:rsidP="00023E6A">
      <w:pPr>
        <w:rPr>
          <w:b/>
          <w:bCs/>
        </w:rPr>
      </w:pPr>
      <w:r>
        <w:rPr>
          <w:b/>
          <w:bCs/>
        </w:rPr>
        <w:t>Visualization 3: Candlestick Chart</w:t>
      </w:r>
    </w:p>
    <w:p w14:paraId="6E008767" w14:textId="7C0DA8AE" w:rsidR="00023E6A" w:rsidRDefault="00023E6A" w:rsidP="00023E6A">
      <w:r w:rsidRPr="00023E6A">
        <w:t xml:space="preserve">The candlestick chart was chosen to represent detailed price movement over time, including open, high, low, and close values. This format is commonly used in finance and provides a more complete picture of volatility than simple line charts. Removing </w:t>
      </w:r>
      <w:r w:rsidRPr="00023E6A">
        <w:lastRenderedPageBreak/>
        <w:t>normalization preserves actual price behavior, which is important for understanding risk. The design allows users to visually assess trends, reversals, and volatility patterns.</w:t>
      </w:r>
    </w:p>
    <w:p w14:paraId="133850F2" w14:textId="7E25F1A2" w:rsidR="00023E6A" w:rsidRDefault="00023E6A" w:rsidP="00023E6A">
      <w:pPr>
        <w:rPr>
          <w:b/>
          <w:bCs/>
        </w:rPr>
      </w:pPr>
      <w:r>
        <w:rPr>
          <w:b/>
          <w:bCs/>
        </w:rPr>
        <w:t>Visualization 4: Rolling Beta In Comparison to SPY</w:t>
      </w:r>
    </w:p>
    <w:p w14:paraId="16D06F73" w14:textId="24D5EB30" w:rsidR="00023E6A" w:rsidRDefault="00023E6A" w:rsidP="00023E6A">
      <w:r w:rsidRPr="00023E6A">
        <w:t>The candlestick chart was chosen to represent detailed price movement over time, including open, high, low, and close values. This format is commonly used in finance and provides a more complete picture of volatility than simple line charts. Removing normalization preserves actual price behavior, which is important for understanding risk. The design allows users to visually assess trends, reversals, and volatility patterns.</w:t>
      </w:r>
    </w:p>
    <w:p w14:paraId="6A9DFF7A" w14:textId="6996EA4B" w:rsidR="00023E6A" w:rsidRDefault="00023E6A" w:rsidP="00023E6A">
      <w:pPr>
        <w:rPr>
          <w:b/>
          <w:bCs/>
        </w:rPr>
      </w:pPr>
      <w:r>
        <w:rPr>
          <w:b/>
          <w:bCs/>
        </w:rPr>
        <w:t>Visualization 5: Sector Trends Over Time</w:t>
      </w:r>
    </w:p>
    <w:p w14:paraId="740BF284" w14:textId="216AF0F4" w:rsidR="00023E6A" w:rsidRDefault="00023E6A" w:rsidP="00023E6A">
      <w:r w:rsidRPr="00023E6A">
        <w:t>The D3 visualization was designed to provide an interactive exploration of sector trends over time. A multi-line chart allows users to compare sectors simultaneously, while interactivity such as hover tooltips and clickable legends enhances usability. The legend filtering feature allows users to isolate specific sectors, reducing clutter and improving clarity. This design emphasizes user-driven exploration and complements the static visualizations.</w:t>
      </w:r>
    </w:p>
    <w:p w14:paraId="5A74A52E" w14:textId="77769952" w:rsidR="0027079D" w:rsidRDefault="00365DBD" w:rsidP="00023E6A">
      <w:r>
        <w:rPr>
          <w:b/>
          <w:bCs/>
        </w:rPr>
        <w:t xml:space="preserve">Feedback from the peer review: </w:t>
      </w:r>
    </w:p>
    <w:p w14:paraId="3271944E" w14:textId="1B013B76" w:rsidR="00365DBD" w:rsidRDefault="00365DBD" w:rsidP="00023E6A">
      <w:r>
        <w:rPr>
          <w:b/>
          <w:bCs/>
        </w:rPr>
        <w:t xml:space="preserve">Good feedback: </w:t>
      </w:r>
      <w:r>
        <w:t>People really like our strong storytelling, high quality visualizations, clear insights, and the organization and structure of our project.</w:t>
      </w:r>
    </w:p>
    <w:p w14:paraId="1A60E131" w14:textId="634B6446" w:rsidR="00365DBD" w:rsidRDefault="00365DBD" w:rsidP="00023E6A">
      <w:r>
        <w:rPr>
          <w:b/>
          <w:bCs/>
        </w:rPr>
        <w:t xml:space="preserve">Constructive Feedback: </w:t>
      </w:r>
      <w:r>
        <w:t xml:space="preserve">Some people said our website was overly complex and had a busy design due to the visual style being overwhelming or cluttered. The color usage could also be more refined. The interactivity could be more intuitive or have better instruction. Finally, some minor clarity issues like better labeling or context. </w:t>
      </w:r>
    </w:p>
    <w:p w14:paraId="617883EC" w14:textId="538565E4" w:rsidR="00365DBD" w:rsidRDefault="00365DBD" w:rsidP="00023E6A">
      <w:r>
        <w:rPr>
          <w:b/>
          <w:bCs/>
        </w:rPr>
        <w:t xml:space="preserve">Main Takeaways from peer review: </w:t>
      </w:r>
      <w:r>
        <w:t xml:space="preserve">Our storytelling and visualization quality was good and most of our constructive feedback was around polishing not fundamentals. </w:t>
      </w:r>
    </w:p>
    <w:p w14:paraId="7B3554AE" w14:textId="09B9E61A" w:rsidR="00A00FBE" w:rsidRDefault="00A00FBE" w:rsidP="00023E6A">
      <w:r>
        <w:rPr>
          <w:b/>
          <w:bCs/>
        </w:rPr>
        <w:t xml:space="preserve">The changes we </w:t>
      </w:r>
      <w:r w:rsidR="00F91AB2">
        <w:rPr>
          <w:b/>
          <w:bCs/>
        </w:rPr>
        <w:t>made</w:t>
      </w:r>
      <w:r w:rsidR="009B443D">
        <w:rPr>
          <w:b/>
          <w:bCs/>
        </w:rPr>
        <w:t>:</w:t>
      </w:r>
      <w:r>
        <w:t xml:space="preserve"> adding dropdown menus for our second visualization, labeling macroeconomic events in visualization five, adding a description for what beta is in visualization four.</w:t>
      </w:r>
    </w:p>
    <w:p w14:paraId="61FA7D74" w14:textId="3EA3BDF7" w:rsidR="00A00FBE" w:rsidRPr="00F91AB2" w:rsidRDefault="00F91AB2" w:rsidP="00023E6A">
      <w:r>
        <w:rPr>
          <w:b/>
          <w:bCs/>
        </w:rPr>
        <w:t xml:space="preserve">Changes we did not make: </w:t>
      </w:r>
      <w:r>
        <w:t xml:space="preserve">we did not change the color of the website because we feel like the dark blue isn’t bad, and we didn’t make any color changes because stocks are traditionally colored in green and red to show gain vs loss so keeping traditional to that was key to our candlestick and heatmap. </w:t>
      </w:r>
    </w:p>
    <w:p w14:paraId="1DD186EE" w14:textId="77777777" w:rsidR="0027079D" w:rsidRPr="00023E6A" w:rsidRDefault="0027079D" w:rsidP="00023E6A"/>
    <w:sectPr w:rsidR="0027079D" w:rsidRPr="00023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6A"/>
    <w:rsid w:val="00023E6A"/>
    <w:rsid w:val="00094EA6"/>
    <w:rsid w:val="0027079D"/>
    <w:rsid w:val="00365DBD"/>
    <w:rsid w:val="00464A4C"/>
    <w:rsid w:val="00515DA8"/>
    <w:rsid w:val="00964520"/>
    <w:rsid w:val="009B443D"/>
    <w:rsid w:val="00A00FBE"/>
    <w:rsid w:val="00B62A67"/>
    <w:rsid w:val="00C54128"/>
    <w:rsid w:val="00E0506A"/>
    <w:rsid w:val="00F9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B64E"/>
  <w15:chartTrackingRefBased/>
  <w15:docId w15:val="{A99D5C7B-9A23-4847-8DFE-0EF5899D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E6A"/>
    <w:rPr>
      <w:rFonts w:eastAsiaTheme="majorEastAsia" w:cstheme="majorBidi"/>
      <w:color w:val="272727" w:themeColor="text1" w:themeTint="D8"/>
    </w:rPr>
  </w:style>
  <w:style w:type="paragraph" w:styleId="Title">
    <w:name w:val="Title"/>
    <w:basedOn w:val="Normal"/>
    <w:next w:val="Normal"/>
    <w:link w:val="TitleChar"/>
    <w:uiPriority w:val="10"/>
    <w:qFormat/>
    <w:rsid w:val="00023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E6A"/>
    <w:pPr>
      <w:spacing w:before="160"/>
      <w:jc w:val="center"/>
    </w:pPr>
    <w:rPr>
      <w:i/>
      <w:iCs/>
      <w:color w:val="404040" w:themeColor="text1" w:themeTint="BF"/>
    </w:rPr>
  </w:style>
  <w:style w:type="character" w:customStyle="1" w:styleId="QuoteChar">
    <w:name w:val="Quote Char"/>
    <w:basedOn w:val="DefaultParagraphFont"/>
    <w:link w:val="Quote"/>
    <w:uiPriority w:val="29"/>
    <w:rsid w:val="00023E6A"/>
    <w:rPr>
      <w:i/>
      <w:iCs/>
      <w:color w:val="404040" w:themeColor="text1" w:themeTint="BF"/>
    </w:rPr>
  </w:style>
  <w:style w:type="paragraph" w:styleId="ListParagraph">
    <w:name w:val="List Paragraph"/>
    <w:basedOn w:val="Normal"/>
    <w:uiPriority w:val="34"/>
    <w:qFormat/>
    <w:rsid w:val="00023E6A"/>
    <w:pPr>
      <w:ind w:left="720"/>
      <w:contextualSpacing/>
    </w:pPr>
  </w:style>
  <w:style w:type="character" w:styleId="IntenseEmphasis">
    <w:name w:val="Intense Emphasis"/>
    <w:basedOn w:val="DefaultParagraphFont"/>
    <w:uiPriority w:val="21"/>
    <w:qFormat/>
    <w:rsid w:val="00023E6A"/>
    <w:rPr>
      <w:i/>
      <w:iCs/>
      <w:color w:val="0F4761" w:themeColor="accent1" w:themeShade="BF"/>
    </w:rPr>
  </w:style>
  <w:style w:type="paragraph" w:styleId="IntenseQuote">
    <w:name w:val="Intense Quote"/>
    <w:basedOn w:val="Normal"/>
    <w:next w:val="Normal"/>
    <w:link w:val="IntenseQuoteChar"/>
    <w:uiPriority w:val="30"/>
    <w:qFormat/>
    <w:rsid w:val="00023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E6A"/>
    <w:rPr>
      <w:i/>
      <w:iCs/>
      <w:color w:val="0F4761" w:themeColor="accent1" w:themeShade="BF"/>
    </w:rPr>
  </w:style>
  <w:style w:type="character" w:styleId="IntenseReference">
    <w:name w:val="Intense Reference"/>
    <w:basedOn w:val="DefaultParagraphFont"/>
    <w:uiPriority w:val="32"/>
    <w:qFormat/>
    <w:rsid w:val="00023E6A"/>
    <w:rPr>
      <w:b/>
      <w:bCs/>
      <w:smallCaps/>
      <w:color w:val="0F4761" w:themeColor="accent1" w:themeShade="BF"/>
      <w:spacing w:val="5"/>
    </w:rPr>
  </w:style>
  <w:style w:type="character" w:styleId="Hyperlink">
    <w:name w:val="Hyperlink"/>
    <w:basedOn w:val="DefaultParagraphFont"/>
    <w:uiPriority w:val="99"/>
    <w:unhideWhenUsed/>
    <w:rsid w:val="0027079D"/>
    <w:rPr>
      <w:color w:val="467886" w:themeColor="hyperlink"/>
      <w:u w:val="single"/>
    </w:rPr>
  </w:style>
  <w:style w:type="character" w:styleId="UnresolvedMention">
    <w:name w:val="Unresolved Mention"/>
    <w:basedOn w:val="DefaultParagraphFont"/>
    <w:uiPriority w:val="99"/>
    <w:semiHidden/>
    <w:unhideWhenUsed/>
    <w:rsid w:val="00270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hloetuu/ds4200-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Kato</dc:creator>
  <cp:keywords/>
  <dc:description/>
  <cp:lastModifiedBy>Kevin Kato</cp:lastModifiedBy>
  <cp:revision>6</cp:revision>
  <dcterms:created xsi:type="dcterms:W3CDTF">2026-04-09T20:44:00Z</dcterms:created>
  <dcterms:modified xsi:type="dcterms:W3CDTF">2026-04-22T00:26:00Z</dcterms:modified>
</cp:coreProperties>
</file>