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r>
        <w:rPr>
          <w:rFonts w:ascii="Times New Roman" w:hAnsi="Times New Roman"/>
          <w:b/>
          <w:sz w:val="28"/>
        </w:rPr>
        <w:t>МИНИСТЕРСТВО ОБРАЗОВАНИЯ РЕСПУБЛИКИ БЕЛАРУСЬ</w:t>
      </w:r>
    </w:p>
    <w:p>
      <w:pPr>
        <w:jc w:val="center"/>
      </w:pPr>
      <w:r>
        <w:rPr>
          <w:rFonts w:ascii="Times New Roman" w:hAnsi="Times New Roman"/>
          <w:b/>
          <w:sz w:val="28"/>
        </w:rPr>
        <w:t>БЕЛОРУССКИЙ ГОСУДАРСТВЕННЫЙ УНИВЕРСИТЕТ</w:t>
        <w:br/>
        <w:t>ИНФОРМАТИКИ И РАДИОЭЛЕКТРОНИКИ</w:t>
      </w:r>
    </w:p>
    <w:p/>
    <w:p>
      <w:pPr>
        <w:jc w:val="center"/>
      </w:pPr>
      <w:r>
        <w:rPr>
          <w:rFonts w:ascii="Times New Roman" w:hAnsi="Times New Roman"/>
          <w:sz w:val="28"/>
        </w:rPr>
        <w:t>Кафедра телекоммуникаций и информационных технологий</w:t>
      </w:r>
    </w:p>
    <w:p/>
    <w:p/>
    <w:p/>
    <w:p/>
    <w:p>
      <w:pPr>
        <w:jc w:val="center"/>
      </w:pPr>
      <w:r>
        <w:rPr>
          <w:rFonts w:ascii="Times New Roman" w:hAnsi="Times New Roman"/>
          <w:b/>
          <w:sz w:val="32"/>
        </w:rPr>
        <w:t>КУРСОВАЯ РАБОТА</w:t>
      </w:r>
    </w:p>
    <w:p/>
    <w:p>
      <w:pPr>
        <w:jc w:val="center"/>
      </w:pPr>
      <w:r>
        <w:rPr>
          <w:rFonts w:ascii="Times New Roman" w:hAnsi="Times New Roman"/>
          <w:sz w:val="28"/>
        </w:rPr>
        <w:t>на тему:</w:t>
      </w:r>
    </w:p>
    <w:p>
      <w:pPr>
        <w:jc w:val="center"/>
      </w:pPr>
      <w:r>
        <w:rPr>
          <w:rFonts w:ascii="Times New Roman" w:hAnsi="Times New Roman"/>
          <w:b/>
          <w:sz w:val="28"/>
        </w:rPr>
        <w:t>«Современные протоколы динамической маршрутизации</w:t>
        <w:br/>
        <w:t>для обеспечения киберустойчивости</w:t>
        <w:br/>
        <w:t>беспроводных сенсорных сетей»</w:t>
      </w:r>
    </w:p>
    <w:p/>
    <w:p/>
    <w:p/>
    <w:p/>
    <w:p/>
    <w:p>
      <w:pPr>
        <w:jc w:val="right"/>
      </w:pPr>
      <w:r>
        <w:rPr>
          <w:rFonts w:ascii="Times New Roman" w:hAnsi="Times New Roman"/>
          <w:sz w:val="28"/>
        </w:rPr>
        <w:t>Выполнил: студент</w:t>
        <w:br/>
        <w:t>группы ______</w:t>
        <w:br/>
        <w:t>________________</w:t>
      </w:r>
    </w:p>
    <w:p/>
    <w:p>
      <w:pPr>
        <w:jc w:val="right"/>
      </w:pPr>
      <w:r>
        <w:rPr>
          <w:rFonts w:ascii="Times New Roman" w:hAnsi="Times New Roman"/>
          <w:sz w:val="28"/>
        </w:rPr>
        <w:t>Проверил:</w:t>
        <w:br/>
        <w:t>________________</w:t>
      </w:r>
    </w:p>
    <w:p/>
    <w:p/>
    <w:p/>
    <w:p/>
    <w:p>
      <w:pPr>
        <w:jc w:val="center"/>
      </w:pPr>
      <w:r>
        <w:rPr>
          <w:rFonts w:ascii="Times New Roman" w:hAnsi="Times New Roman"/>
          <w:sz w:val="28"/>
        </w:rPr>
        <w:t>Минск 2025</w:t>
      </w:r>
    </w:p>
    <w:p>
      <w:r>
        <w:br w:type="page"/>
      </w:r>
    </w:p>
    <w:p>
      <w:pPr>
        <w:pStyle w:val="Heading1"/>
      </w:pPr>
      <w:r>
        <w:rPr>
          <w:rFonts w:ascii="Times New Roman" w:hAnsi="Times New Roman"/>
          <w:color w:val="000000"/>
        </w:rPr>
        <w:t>СОДЕРЖАНИЕ</w:t>
      </w:r>
    </w:p>
    <w:p>
      <w:pPr>
        <w:jc w:val="left"/>
      </w:pPr>
      <w:r>
        <w:rPr>
          <w:rFonts w:ascii="Times New Roman" w:hAnsi="Times New Roman"/>
          <w:sz w:val="28"/>
        </w:rPr>
        <w:t>ВВЕДЕНИЕ</w:t>
      </w:r>
      <w:r>
        <w:rPr>
          <w:rFonts w:ascii="Times New Roman" w:hAnsi="Times New Roman"/>
          <w:sz w:val="28"/>
        </w:rPr>
        <w:tab/>
        <w:t>3</w:t>
      </w:r>
    </w:p>
    <w:p>
      <w:pPr>
        <w:jc w:val="left"/>
      </w:pPr>
      <w:r>
        <w:rPr>
          <w:rFonts w:ascii="Times New Roman" w:hAnsi="Times New Roman"/>
          <w:sz w:val="28"/>
        </w:rPr>
        <w:t>1 РОЛЬ ДИНАМИЧЕСКОЙ МАРШРУТИЗАЦИИ В БЕСПРОВОДНЫХ СЕНСОРНЫХ СЕТЯХ</w:t>
      </w:r>
      <w:r>
        <w:rPr>
          <w:rFonts w:ascii="Times New Roman" w:hAnsi="Times New Roman"/>
          <w:sz w:val="28"/>
        </w:rPr>
        <w:tab/>
        <w:t>5</w:t>
      </w:r>
    </w:p>
    <w:p>
      <w:pPr>
        <w:jc w:val="left"/>
      </w:pPr>
      <w:r>
        <w:rPr>
          <w:rFonts w:ascii="Times New Roman" w:hAnsi="Times New Roman"/>
          <w:sz w:val="28"/>
        </w:rPr>
        <w:t xml:space="preserve">    1.1 Архитектура и особенности беспроводных сенсорных сетей</w:t>
      </w:r>
      <w:r>
        <w:rPr>
          <w:rFonts w:ascii="Times New Roman" w:hAnsi="Times New Roman"/>
          <w:sz w:val="28"/>
        </w:rPr>
        <w:tab/>
        <w:t>5</w:t>
      </w:r>
    </w:p>
    <w:p>
      <w:pPr>
        <w:jc w:val="left"/>
      </w:pPr>
      <w:r>
        <w:rPr>
          <w:rFonts w:ascii="Times New Roman" w:hAnsi="Times New Roman"/>
          <w:sz w:val="28"/>
        </w:rPr>
        <w:t xml:space="preserve">    1.2 Принципы динамической маршрутизации в БСС</w:t>
      </w:r>
      <w:r>
        <w:rPr>
          <w:rFonts w:ascii="Times New Roman" w:hAnsi="Times New Roman"/>
          <w:sz w:val="28"/>
        </w:rPr>
        <w:tab/>
        <w:t>7</w:t>
      </w:r>
    </w:p>
    <w:p>
      <w:pPr>
        <w:jc w:val="left"/>
      </w:pPr>
      <w:r>
        <w:rPr>
          <w:rFonts w:ascii="Times New Roman" w:hAnsi="Times New Roman"/>
          <w:sz w:val="28"/>
        </w:rPr>
        <w:t xml:space="preserve">    1.3 Энергетические ограничения и время жизни маршрута</w:t>
      </w:r>
      <w:r>
        <w:rPr>
          <w:rFonts w:ascii="Times New Roman" w:hAnsi="Times New Roman"/>
          <w:sz w:val="28"/>
        </w:rPr>
        <w:tab/>
        <w:t>9</w:t>
      </w:r>
    </w:p>
    <w:p>
      <w:pPr>
        <w:jc w:val="left"/>
      </w:pPr>
      <w:r>
        <w:rPr>
          <w:rFonts w:ascii="Times New Roman" w:hAnsi="Times New Roman"/>
          <w:sz w:val="28"/>
        </w:rPr>
        <w:t>2 ПРОБЛЕМЫ БЕЗОПАСНОСТИ И КИБЕРУСТОЙЧИВОСТИ БСС</w:t>
      </w:r>
      <w:r>
        <w:rPr>
          <w:rFonts w:ascii="Times New Roman" w:hAnsi="Times New Roman"/>
          <w:sz w:val="28"/>
        </w:rPr>
        <w:tab/>
        <w:t>11</w:t>
      </w:r>
    </w:p>
    <w:p>
      <w:pPr>
        <w:jc w:val="left"/>
      </w:pPr>
      <w:r>
        <w:rPr>
          <w:rFonts w:ascii="Times New Roman" w:hAnsi="Times New Roman"/>
          <w:sz w:val="28"/>
        </w:rPr>
        <w:t xml:space="preserve">    2.1 Классификация угроз безопасности в БСС</w:t>
      </w:r>
      <w:r>
        <w:rPr>
          <w:rFonts w:ascii="Times New Roman" w:hAnsi="Times New Roman"/>
          <w:sz w:val="28"/>
        </w:rPr>
        <w:tab/>
        <w:t>11</w:t>
      </w:r>
    </w:p>
    <w:p>
      <w:pPr>
        <w:jc w:val="left"/>
      </w:pPr>
      <w:r>
        <w:rPr>
          <w:rFonts w:ascii="Times New Roman" w:hAnsi="Times New Roman"/>
          <w:sz w:val="28"/>
        </w:rPr>
        <w:t xml:space="preserve">    2.2 Эволюция угроз и современные векторы атак</w:t>
      </w:r>
      <w:r>
        <w:rPr>
          <w:rFonts w:ascii="Times New Roman" w:hAnsi="Times New Roman"/>
          <w:sz w:val="28"/>
        </w:rPr>
        <w:tab/>
        <w:t>13</w:t>
      </w:r>
    </w:p>
    <w:p>
      <w:pPr>
        <w:jc w:val="left"/>
      </w:pPr>
      <w:r>
        <w:rPr>
          <w:rFonts w:ascii="Times New Roman" w:hAnsi="Times New Roman"/>
          <w:sz w:val="28"/>
        </w:rPr>
        <w:t xml:space="preserve">    2.3 Маршрутизация с учетом QoS и энергоэффективности</w:t>
      </w:r>
      <w:r>
        <w:rPr>
          <w:rFonts w:ascii="Times New Roman" w:hAnsi="Times New Roman"/>
          <w:sz w:val="28"/>
        </w:rPr>
        <w:tab/>
        <w:t>15</w:t>
      </w:r>
    </w:p>
    <w:p>
      <w:pPr>
        <w:jc w:val="left"/>
      </w:pPr>
      <w:r>
        <w:rPr>
          <w:rFonts w:ascii="Times New Roman" w:hAnsi="Times New Roman"/>
          <w:sz w:val="28"/>
        </w:rPr>
        <w:t xml:space="preserve">    2.4 Проблема перегрузки узлов и балансировка нагрузки</w:t>
      </w:r>
      <w:r>
        <w:rPr>
          <w:rFonts w:ascii="Times New Roman" w:hAnsi="Times New Roman"/>
          <w:sz w:val="28"/>
        </w:rPr>
        <w:tab/>
        <w:t>17</w:t>
      </w:r>
    </w:p>
    <w:p>
      <w:pPr>
        <w:jc w:val="left"/>
      </w:pPr>
      <w:r>
        <w:rPr>
          <w:rFonts w:ascii="Times New Roman" w:hAnsi="Times New Roman"/>
          <w:sz w:val="28"/>
        </w:rPr>
        <w:t>3 ПОДХОДЫ К МНОГОКРИТЕРИАЛЬНОЙ МАРШРУТИЗАЦИИ</w:t>
      </w:r>
      <w:r>
        <w:rPr>
          <w:rFonts w:ascii="Times New Roman" w:hAnsi="Times New Roman"/>
          <w:sz w:val="28"/>
        </w:rPr>
        <w:tab/>
        <w:t>19</w:t>
      </w:r>
    </w:p>
    <w:p>
      <w:pPr>
        <w:jc w:val="left"/>
      </w:pPr>
      <w:r>
        <w:rPr>
          <w:rFonts w:ascii="Times New Roman" w:hAnsi="Times New Roman"/>
          <w:sz w:val="28"/>
        </w:rPr>
        <w:t xml:space="preserve">    3.1 Свертка критериев и классические алгоритмы</w:t>
      </w:r>
      <w:r>
        <w:rPr>
          <w:rFonts w:ascii="Times New Roman" w:hAnsi="Times New Roman"/>
          <w:sz w:val="28"/>
        </w:rPr>
        <w:tab/>
        <w:t>19</w:t>
      </w:r>
    </w:p>
    <w:p>
      <w:pPr>
        <w:jc w:val="left"/>
      </w:pPr>
      <w:r>
        <w:rPr>
          <w:rFonts w:ascii="Times New Roman" w:hAnsi="Times New Roman"/>
          <w:sz w:val="28"/>
        </w:rPr>
        <w:t xml:space="preserve">    3.2 Эволюционные и метаэвристические подходы</w:t>
      </w:r>
      <w:r>
        <w:rPr>
          <w:rFonts w:ascii="Times New Roman" w:hAnsi="Times New Roman"/>
          <w:sz w:val="28"/>
        </w:rPr>
        <w:tab/>
        <w:t>21</w:t>
      </w:r>
    </w:p>
    <w:p>
      <w:pPr>
        <w:jc w:val="left"/>
      </w:pPr>
      <w:r>
        <w:rPr>
          <w:rFonts w:ascii="Times New Roman" w:hAnsi="Times New Roman"/>
          <w:sz w:val="28"/>
        </w:rPr>
        <w:t xml:space="preserve">    3.3 Методы машинного обучения в маршрутизации БСС</w:t>
      </w:r>
      <w:r>
        <w:rPr>
          <w:rFonts w:ascii="Times New Roman" w:hAnsi="Times New Roman"/>
          <w:sz w:val="28"/>
        </w:rPr>
        <w:tab/>
        <w:t>22</w:t>
      </w:r>
    </w:p>
    <w:p>
      <w:pPr>
        <w:jc w:val="left"/>
      </w:pPr>
      <w:r>
        <w:rPr>
          <w:rFonts w:ascii="Times New Roman" w:hAnsi="Times New Roman"/>
          <w:sz w:val="28"/>
        </w:rPr>
        <w:t>4 СИСТЕМЫ ОБНАРУЖЕНИЯ ВТОРЖЕНИЙ ДЛЯ БСС</w:t>
      </w:r>
      <w:r>
        <w:rPr>
          <w:rFonts w:ascii="Times New Roman" w:hAnsi="Times New Roman"/>
          <w:sz w:val="28"/>
        </w:rPr>
        <w:tab/>
        <w:t>24</w:t>
      </w:r>
    </w:p>
    <w:p>
      <w:pPr>
        <w:jc w:val="left"/>
      </w:pPr>
      <w:r>
        <w:rPr>
          <w:rFonts w:ascii="Times New Roman" w:hAnsi="Times New Roman"/>
          <w:sz w:val="28"/>
        </w:rPr>
        <w:t xml:space="preserve">    4.1 Адаптация IDS/IPS для сенсорных сетей</w:t>
      </w:r>
      <w:r>
        <w:rPr>
          <w:rFonts w:ascii="Times New Roman" w:hAnsi="Times New Roman"/>
          <w:sz w:val="28"/>
        </w:rPr>
        <w:tab/>
        <w:t>24</w:t>
      </w:r>
    </w:p>
    <w:p>
      <w:pPr>
        <w:jc w:val="left"/>
      </w:pPr>
      <w:r>
        <w:rPr>
          <w:rFonts w:ascii="Times New Roman" w:hAnsi="Times New Roman"/>
          <w:sz w:val="28"/>
        </w:rPr>
        <w:t xml:space="preserve">    4.2 Анализ поведения и обнаружение аномалий</w:t>
      </w:r>
      <w:r>
        <w:rPr>
          <w:rFonts w:ascii="Times New Roman" w:hAnsi="Times New Roman"/>
          <w:sz w:val="28"/>
        </w:rPr>
        <w:tab/>
        <w:t>26</w:t>
      </w:r>
    </w:p>
    <w:p>
      <w:pPr>
        <w:jc w:val="left"/>
      </w:pPr>
      <w:r>
        <w:rPr>
          <w:rFonts w:ascii="Times New Roman" w:hAnsi="Times New Roman"/>
          <w:sz w:val="28"/>
        </w:rPr>
        <w:t xml:space="preserve">    4.3 Признаки атак и критерии аномальности</w:t>
      </w:r>
      <w:r>
        <w:rPr>
          <w:rFonts w:ascii="Times New Roman" w:hAnsi="Times New Roman"/>
          <w:sz w:val="28"/>
        </w:rPr>
        <w:tab/>
        <w:t>27</w:t>
      </w:r>
    </w:p>
    <w:p>
      <w:pPr>
        <w:jc w:val="left"/>
      </w:pPr>
      <w:r>
        <w:rPr>
          <w:rFonts w:ascii="Times New Roman" w:hAnsi="Times New Roman"/>
          <w:sz w:val="28"/>
        </w:rPr>
        <w:t>5 СРАВНИТЕЛЬНЫЙ АНАЛИЗ ПРОТОКОЛОВ МАРШРУТИЗАЦИИ</w:t>
      </w:r>
      <w:r>
        <w:rPr>
          <w:rFonts w:ascii="Times New Roman" w:hAnsi="Times New Roman"/>
          <w:sz w:val="28"/>
        </w:rPr>
        <w:tab/>
        <w:t>29</w:t>
      </w:r>
    </w:p>
    <w:p>
      <w:pPr>
        <w:jc w:val="left"/>
      </w:pPr>
      <w:r>
        <w:rPr>
          <w:rFonts w:ascii="Times New Roman" w:hAnsi="Times New Roman"/>
          <w:sz w:val="28"/>
        </w:rPr>
        <w:t xml:space="preserve">    5.1 Классификация протоколов маршрутизации БСС</w:t>
      </w:r>
      <w:r>
        <w:rPr>
          <w:rFonts w:ascii="Times New Roman" w:hAnsi="Times New Roman"/>
          <w:sz w:val="28"/>
        </w:rPr>
        <w:tab/>
        <w:t>29</w:t>
      </w:r>
    </w:p>
    <w:p>
      <w:pPr>
        <w:jc w:val="left"/>
      </w:pPr>
      <w:r>
        <w:rPr>
          <w:rFonts w:ascii="Times New Roman" w:hAnsi="Times New Roman"/>
          <w:sz w:val="28"/>
        </w:rPr>
        <w:t xml:space="preserve">    5.2 Сравнительная оценка протоколов</w:t>
      </w:r>
      <w:r>
        <w:rPr>
          <w:rFonts w:ascii="Times New Roman" w:hAnsi="Times New Roman"/>
          <w:sz w:val="28"/>
        </w:rPr>
        <w:tab/>
        <w:t>31</w:t>
      </w:r>
    </w:p>
    <w:p>
      <w:pPr>
        <w:jc w:val="left"/>
      </w:pPr>
      <w:r>
        <w:rPr>
          <w:rFonts w:ascii="Times New Roman" w:hAnsi="Times New Roman"/>
          <w:sz w:val="28"/>
        </w:rPr>
        <w:t>ЗАКЛЮЧЕНИЕ</w:t>
      </w:r>
      <w:r>
        <w:rPr>
          <w:rFonts w:ascii="Times New Roman" w:hAnsi="Times New Roman"/>
          <w:sz w:val="28"/>
        </w:rPr>
        <w:tab/>
        <w:t>34</w:t>
      </w:r>
    </w:p>
    <w:p>
      <w:pPr>
        <w:jc w:val="left"/>
      </w:pPr>
      <w:r>
        <w:rPr>
          <w:rFonts w:ascii="Times New Roman" w:hAnsi="Times New Roman"/>
          <w:sz w:val="28"/>
        </w:rPr>
        <w:t>СПИСОК ИСПОЛЬЗОВАННЫХ ИСТОЧНИКОВ</w:t>
      </w:r>
      <w:r>
        <w:rPr>
          <w:rFonts w:ascii="Times New Roman" w:hAnsi="Times New Roman"/>
          <w:sz w:val="28"/>
        </w:rPr>
        <w:tab/>
        <w:t>36</w:t>
      </w:r>
    </w:p>
    <w:p>
      <w:r>
        <w:br w:type="page"/>
      </w:r>
    </w:p>
    <w:p>
      <w:pPr>
        <w:pStyle w:val="Heading1"/>
      </w:pPr>
      <w:r>
        <w:rPr>
          <w:rFonts w:ascii="Times New Roman" w:hAnsi="Times New Roman"/>
          <w:color w:val="000000"/>
        </w:rPr>
        <w:t>ВВЕДЕНИЕ</w:t>
      </w:r>
    </w:p>
    <w:p>
      <w:pPr>
        <w:ind w:firstLine="709"/>
        <w:jc w:val="both"/>
      </w:pPr>
      <w:r>
        <w:rPr>
          <w:rFonts w:ascii="Times New Roman" w:hAnsi="Times New Roman"/>
          <w:b w:val="0"/>
          <w:sz w:val="28"/>
        </w:rPr>
        <w:t>Беспроводные сенсорные сети (БСС) представляют собой одну из наиболее динамично развивающихся областей современных телекоммуникаций. Состоящие из множества миниатюрных автономных узлов, способных измерять параметры окружающей среды, обрабатывать и передавать данные, БСС находят широкое применение в промышленном мониторинге, системах умного города, сельском хозяйстве, здравоохранении, военной сфере и системах видеонаблюдения. По прогнозам аналитиков, к 2027 году количество подключённых IoT-устройств, значительную часть которых составляют сенсорные узлы, превысит 29 миллиардов.</w:t>
      </w:r>
    </w:p>
    <w:p>
      <w:pPr>
        <w:ind w:firstLine="709"/>
        <w:jc w:val="both"/>
      </w:pPr>
      <w:r>
        <w:rPr>
          <w:rFonts w:ascii="Times New Roman" w:hAnsi="Times New Roman"/>
          <w:b w:val="0"/>
          <w:sz w:val="28"/>
        </w:rPr>
        <w:t>Ключевой особенностью БСС является ограниченность ресурсов составляющих их узлов: малая вычислительная мощность, небольшой объём памяти и, что наиболее критично, ограниченный запас энергии. Эти ограничения непосредственно влияют на архитектуру сетевых протоколов и, в первую очередь, на протоколы маршрутизации, которые определяют эффективность передачи данных от сенсорных узлов к базовым станциям.</w:t>
      </w:r>
    </w:p>
    <w:p>
      <w:pPr>
        <w:ind w:firstLine="709"/>
        <w:jc w:val="both"/>
      </w:pPr>
      <w:r>
        <w:rPr>
          <w:rFonts w:ascii="Times New Roman" w:hAnsi="Times New Roman"/>
          <w:b w:val="0"/>
          <w:sz w:val="28"/>
        </w:rPr>
        <w:t>Динамическая маршрутизация в БСС приобретает особую значимость в контексте обеспечения киберустойчивости — способности сети функционировать в условиях целенаправленных атак, отказов узлов и неблагоприятных факторов среды. В отличие от классических проводных сетей, где киберустойчивость достигается за счёт избыточности инфраструктуры и мощных систем защиты, в БСС необходимо находить баланс между безопасностью, энергоэффективностью и качеством обслуживания (QoS).</w:t>
      </w:r>
    </w:p>
    <w:p>
      <w:pPr>
        <w:ind w:firstLine="709"/>
        <w:jc w:val="both"/>
      </w:pPr>
      <w:r>
        <w:rPr>
          <w:rFonts w:ascii="Times New Roman" w:hAnsi="Times New Roman"/>
          <w:b w:val="0"/>
          <w:sz w:val="28"/>
        </w:rPr>
        <w:t>Актуальность данной работы обусловлена рядом факторов. Во-первых, расширение областей применения БСС порождает новые требования к маршрутизации: передача мультимедийного трафика (видеонаблюдение, потоковая передача данных) требует учёта параметров QoS — допустимой задержки, потерь пакетов, джиттера. Во-вторых, эволюция киберугроз приводит к появлению всё более изощрённых атак, специально нацеленных на протоколы маршрутизации сенсорных сетей. В-третьих, задача многокритериальной оптимизации маршрутов — с одновременным учётом времени жизни маршрута, энергопотребления, задержки и безопасности — остаётся открытой и активно исследуемой проблемой.</w:t>
      </w:r>
    </w:p>
    <w:p>
      <w:pPr>
        <w:ind w:firstLine="709"/>
        <w:jc w:val="both"/>
      </w:pPr>
      <w:r>
        <w:rPr>
          <w:rFonts w:ascii="Times New Roman" w:hAnsi="Times New Roman"/>
          <w:b w:val="0"/>
          <w:sz w:val="28"/>
        </w:rPr>
        <w:t>Целью данной курсовой работы является исследование современных протоколов динамической маршрутизации для БСС с точки зрения обеспечения киберустойчивости, а также анализ подходов к многокритериальной маршрутизации и обнаружению вторжений в сенсорных сетях.</w:t>
      </w:r>
    </w:p>
    <w:p>
      <w:pPr>
        <w:ind w:firstLine="709"/>
        <w:jc w:val="both"/>
      </w:pPr>
      <w:r>
        <w:rPr>
          <w:rFonts w:ascii="Times New Roman" w:hAnsi="Times New Roman"/>
          <w:b w:val="0"/>
          <w:sz w:val="28"/>
        </w:rPr>
        <w:t>Для достижения поставленной цели решаются следующие задачи:</w:t>
      </w:r>
    </w:p>
    <w:p>
      <w:pPr>
        <w:ind w:firstLine="709"/>
        <w:jc w:val="both"/>
      </w:pPr>
      <w:r>
        <w:rPr>
          <w:rFonts w:ascii="Times New Roman" w:hAnsi="Times New Roman"/>
          <w:sz w:val="28"/>
        </w:rPr>
        <w:t>1) исследовать роль динамической маршрутизации в БСС и специфику её реализации в условиях ресурсных ограничений;</w:t>
      </w:r>
    </w:p>
    <w:p>
      <w:pPr>
        <w:ind w:firstLine="709"/>
        <w:jc w:val="both"/>
      </w:pPr>
      <w:r>
        <w:rPr>
          <w:rFonts w:ascii="Times New Roman" w:hAnsi="Times New Roman"/>
          <w:sz w:val="28"/>
        </w:rPr>
        <w:t>2) проанализировать проблемы безопасности и киберустойчивости, связанные с энергетическим дефицитом, типами трафика и перегрузкой узлов;</w:t>
      </w:r>
    </w:p>
    <w:p>
      <w:pPr>
        <w:ind w:firstLine="709"/>
        <w:jc w:val="both"/>
      </w:pPr>
      <w:r>
        <w:rPr>
          <w:rFonts w:ascii="Times New Roman" w:hAnsi="Times New Roman"/>
          <w:sz w:val="28"/>
        </w:rPr>
        <w:t>3) рассмотреть подходы к многокритериальной маршрутизации, включая методы свёртки критериев и применение классических алгоритмов;</w:t>
      </w:r>
    </w:p>
    <w:p>
      <w:pPr>
        <w:ind w:firstLine="709"/>
        <w:jc w:val="both"/>
      </w:pPr>
      <w:r>
        <w:rPr>
          <w:rFonts w:ascii="Times New Roman" w:hAnsi="Times New Roman"/>
          <w:sz w:val="28"/>
        </w:rPr>
        <w:t>4) исследовать возможности адаптации систем обнаружения вторжений для БСС;</w:t>
      </w:r>
    </w:p>
    <w:p>
      <w:pPr>
        <w:ind w:firstLine="709"/>
        <w:jc w:val="both"/>
      </w:pPr>
      <w:r>
        <w:rPr>
          <w:rFonts w:ascii="Times New Roman" w:hAnsi="Times New Roman"/>
          <w:sz w:val="28"/>
        </w:rPr>
        <w:t>5) провести сравнительный анализ существующих протоколов маршрутизации с точки зрения обеспечения киберустойчивости.</w:t>
      </w:r>
    </w:p>
    <w:p>
      <w:pPr>
        <w:ind w:firstLine="709"/>
        <w:jc w:val="both"/>
      </w:pPr>
      <w:r>
        <w:rPr>
          <w:rFonts w:ascii="Times New Roman" w:hAnsi="Times New Roman"/>
          <w:b w:val="0"/>
          <w:sz w:val="28"/>
        </w:rPr>
        <w:t>Курсовая работа состоит из пяти глав. В первой главе рассматривается роль динамической маршрутизации в БСС, особенности архитектуры сенсорных сетей и влияние энергетических ограничений на время жизни маршрутов. Вторая глава посвящена проблемам безопасности и киберустойчивости, включая эволюцию угроз, маршрутизацию с учётом QoS и балансировку нагрузки. Третья глава описывает подходы к многокритериальной маршрутизации. Четвёртая глава исследует системы обнаружения вторжений, адаптированные для сенсорных сетей. Пятая глава содержит сравнительный анализ существующих протоколов маршрутизации БСС.</w:t>
      </w:r>
    </w:p>
    <w:p>
      <w:r>
        <w:br w:type="page"/>
      </w:r>
    </w:p>
    <w:p>
      <w:pPr>
        <w:pStyle w:val="Heading1"/>
      </w:pPr>
      <w:r>
        <w:rPr>
          <w:rFonts w:ascii="Times New Roman" w:hAnsi="Times New Roman"/>
          <w:color w:val="000000"/>
        </w:rPr>
        <w:t>1 РОЛЬ ДИНАМИЧЕСКОЙ МАРШРУТИЗАЦИИ В БЕСПРОВОДНЫХ СЕНСОРНЫХ СЕТЯХ</w:t>
      </w:r>
    </w:p>
    <w:p>
      <w:pPr>
        <w:pStyle w:val="Heading2"/>
      </w:pPr>
      <w:r>
        <w:rPr>
          <w:rFonts w:ascii="Times New Roman" w:hAnsi="Times New Roman"/>
          <w:color w:val="000000"/>
        </w:rPr>
        <w:t>1.1 Архитектура и особенности беспроводных сенсорных сетей</w:t>
      </w:r>
    </w:p>
    <w:p>
      <w:pPr>
        <w:ind w:firstLine="709"/>
        <w:jc w:val="both"/>
      </w:pPr>
      <w:r>
        <w:rPr>
          <w:rFonts w:ascii="Times New Roman" w:hAnsi="Times New Roman"/>
          <w:b w:val="0"/>
          <w:sz w:val="28"/>
        </w:rPr>
        <w:t>Беспроводная сенсорная сеть представляет собой распределённую самоорганизующуюся систему, состоящую из множества пространственно распределённых автономных сенсорных узлов, взаимодействующих между собой по беспроводным каналам связи. Типичная архитектура БСС включает три основных компонента: сенсорные узлы (motes), шлюзовые узлы (gateway/sink nodes) и центр управления (base station).</w:t>
      </w:r>
    </w:p>
    <w:p>
      <w:pPr>
        <w:ind w:firstLine="709"/>
        <w:jc w:val="both"/>
      </w:pPr>
      <w:r>
        <w:rPr>
          <w:rFonts w:ascii="Times New Roman" w:hAnsi="Times New Roman"/>
          <w:b w:val="0"/>
          <w:sz w:val="28"/>
        </w:rPr>
        <w:t>Сенсорный узел, как правило, содержит один или несколько датчиков, микроконтроллер для обработки данных, приёмопередатчик для беспроводной связи и источник питания (чаще всего батарею). Ресурсные ограничения сенсорных узлов определяют фундаментальные отличия БСС от традиционных беспроводных сетей. Типичный сенсорный узел оснащён микроконтроллером с тактовой частотой от 4 до 100 МГц, оперативной памятью объёмом от 2 до 128 КБ, флеш-памятью до 1 МБ и батареей ёмкостью от 1000 до 3000 мА·ч.</w:t>
      </w:r>
    </w:p>
    <w:p>
      <w:pPr>
        <w:ind w:firstLine="709"/>
        <w:jc w:val="both"/>
      </w:pPr>
      <w:r>
        <w:rPr>
          <w:rFonts w:ascii="Times New Roman" w:hAnsi="Times New Roman"/>
          <w:b w:val="0"/>
          <w:sz w:val="28"/>
        </w:rPr>
        <w:t>Беспроводные сенсорные сети обладают рядом характерных особенностей, отличающих их от других типов сетей. К ним относятся: масштабируемость (сети могут включать от десятков до тысяч узлов), самоорганизация (узлы способны автоматически формировать сетевую топологию), многошаговая (multi-hop) передача данных, ориентация на сбор данных (data-centric networking) в отличие от адресно-ориентированных сетей, а также асимметричность трафика — основной поток данных направлен от сенсорных узлов к базовой станции.</w:t>
      </w:r>
    </w:p>
    <w:p>
      <w:pPr>
        <w:ind w:firstLine="709"/>
        <w:jc w:val="both"/>
      </w:pPr>
      <w:r>
        <w:rPr>
          <w:rFonts w:ascii="Times New Roman" w:hAnsi="Times New Roman"/>
          <w:b w:val="0"/>
          <w:sz w:val="28"/>
        </w:rPr>
        <w:t>В зависимости от области применения выделяют несколько типов БСС. Сети мониторинга окружающей среды характеризуются низкой интенсивностью трафика и длительным временем автономной работы. Промышленные сенсорные сети требуют высокой надёжности доставки данных и предсказуемых задержек. Мультимедийные сенсорные сети (WMSN), используемые для видеонаблюдения и аудиомониторинга, предъявляют повышенные требования к пропускной способности и параметрам QoS. Каждый из этих типов предъявляет специфические требования к протоколам маршрутизации, что делает задачу разработки универсального решения крайне сложной.</w:t>
      </w:r>
    </w:p>
    <w:p>
      <w:pPr>
        <w:ind w:firstLine="709"/>
        <w:jc w:val="both"/>
      </w:pPr>
      <w:r>
        <w:rPr>
          <w:rFonts w:ascii="Times New Roman" w:hAnsi="Times New Roman"/>
          <w:b w:val="0"/>
          <w:sz w:val="28"/>
        </w:rPr>
        <w:t>Топология БСС является динамической и может изменяться по ряду причин: исчерпание энергии отдельных узлов, выход из строя оборудования, перемещение мобильных узлов, изменение условий распространения радиосигнала. Эта динамичность требует от протоколов маршрутизации способности адаптироваться к изменениям топологии в реальном времени, что обуславливает необходимость использования именно динамической маршрутизации.</w:t>
      </w:r>
    </w:p>
    <w:p>
      <w:pPr>
        <w:pStyle w:val="Heading2"/>
      </w:pPr>
      <w:r>
        <w:rPr>
          <w:rFonts w:ascii="Times New Roman" w:hAnsi="Times New Roman"/>
          <w:color w:val="000000"/>
        </w:rPr>
        <w:t>1.2 Принципы динамической маршрутизации в БСС</w:t>
      </w:r>
    </w:p>
    <w:p>
      <w:pPr>
        <w:ind w:firstLine="709"/>
        <w:jc w:val="both"/>
      </w:pPr>
      <w:r>
        <w:rPr>
          <w:rFonts w:ascii="Times New Roman" w:hAnsi="Times New Roman"/>
          <w:b w:val="0"/>
          <w:sz w:val="28"/>
        </w:rPr>
        <w:t>Динамическая маршрутизация в беспроводных сенсорных сетях существенно отличается от маршрутизации в традиционных IP-сетях. В классических сетях протоколы маршрутизации (OSPF, BGP, RIP) ориентированы на поиск кратчайшего пути между отправителем и получателем, оперируя сетевыми адресами. В БСС маршрутизация является данные-ориентированной: запросы направляются ко всем узлам, обладающим определённой информацией, а не к конкретным адресам.</w:t>
      </w:r>
    </w:p>
    <w:p>
      <w:pPr>
        <w:ind w:firstLine="709"/>
        <w:jc w:val="both"/>
      </w:pPr>
      <w:r>
        <w:rPr>
          <w:rFonts w:ascii="Times New Roman" w:hAnsi="Times New Roman"/>
          <w:b w:val="0"/>
          <w:sz w:val="28"/>
        </w:rPr>
        <w:t>Протоколы динамической маршрутизации в БСС можно классифицировать по нескольким критериям. По структуре сети различают плоские (flat) протоколы, в которых все узлы равноправны, и иерархические (hierarchical/cluster-based) протоколы, в которых узлы организованы в кластеры с выделенными головными узлами (cluster heads). По способу инициирования маршрутизации выделяют проактивные протоколы, поддерживающие актуальные таблицы маршрутизации постоянно, реактивные протоколы, создающие маршруты по запросу, и гибридные протоколы, сочетающие оба подхода.</w:t>
      </w:r>
    </w:p>
    <w:p>
      <w:pPr>
        <w:ind w:firstLine="709"/>
        <w:jc w:val="both"/>
      </w:pPr>
      <w:r>
        <w:rPr>
          <w:rFonts w:ascii="Times New Roman" w:hAnsi="Times New Roman"/>
          <w:b w:val="0"/>
          <w:sz w:val="28"/>
        </w:rPr>
        <w:t>К плоским протоколам относятся такие решения, как SPIN (Sensor Protocols for Information via Negotiation), использующий механизм переговоров для эффективной рассылки данных, и Directed Diffusion, реализующий данные-ориентированный подход с использованием градиентов интереса. Иерархические протоколы, такие как LEACH (Low-Energy Adaptive Clustering Hierarchy) и PEGASIS (Power-Efficient Gathering in Sensor Information Systems), обеспечивают агрегацию данных на уровне кластеров, что снижает общий объём передаваемых данных и экономит энергию.</w:t>
      </w:r>
    </w:p>
    <w:p>
      <w:pPr>
        <w:ind w:firstLine="709"/>
        <w:jc w:val="both"/>
      </w:pPr>
      <w:r>
        <w:rPr>
          <w:rFonts w:ascii="Times New Roman" w:hAnsi="Times New Roman"/>
          <w:b w:val="0"/>
          <w:sz w:val="28"/>
        </w:rPr>
        <w:t>Географические протоколы маршрутизации, такие как GPSR (Greedy Perimeter Stateless Routing) и GAF (Geographic Adaptive Fidelity), используют информацию о местоположении узлов для принятия решений о маршрутизации. Эти протоколы не требуют поддержания глобальных таблиц маршрутизации, что делает их масштабируемыми для больших сетей. Однако они требуют наличия системы позиционирования (GPS или альтернативных механизмов определения местоположения).</w:t>
      </w:r>
    </w:p>
    <w:p>
      <w:pPr>
        <w:ind w:firstLine="709"/>
        <w:jc w:val="both"/>
      </w:pPr>
      <w:r>
        <w:rPr>
          <w:rFonts w:ascii="Times New Roman" w:hAnsi="Times New Roman"/>
          <w:b w:val="0"/>
          <w:sz w:val="28"/>
        </w:rPr>
        <w:t>Принципиальной задачей динамической маршрутизации в БСС является обеспечение надёжной доставки данных при минимальных затратах энергии. В отличие от проводных сетей, где основным критерием является пропускная способность или задержка, в БСС маршрутизация должна учитывать остаточную энергию узлов, качество каналов связи, плотность размещения узлов и тип передаваемого трафика. Это превращает задачу маршрутизации из однокритериальной в многокритериальную задачу оптимизации.</w:t>
      </w:r>
    </w:p>
    <w:p>
      <w:pPr>
        <w:pStyle w:val="Heading2"/>
      </w:pPr>
      <w:r>
        <w:rPr>
          <w:rFonts w:ascii="Times New Roman" w:hAnsi="Times New Roman"/>
          <w:color w:val="000000"/>
        </w:rPr>
        <w:t>1.3 Энергетические ограничения и время жизни маршрута</w:t>
      </w:r>
    </w:p>
    <w:p>
      <w:pPr>
        <w:ind w:firstLine="709"/>
        <w:jc w:val="both"/>
      </w:pPr>
      <w:r>
        <w:rPr>
          <w:rFonts w:ascii="Times New Roman" w:hAnsi="Times New Roman"/>
          <w:b w:val="0"/>
          <w:sz w:val="28"/>
        </w:rPr>
        <w:t>Энергетический дефицит является одной из ключевых проблем беспроводных сенсорных сетей, непосредственно влияющей на функционирование протоколов маршрутизации. Сенсорные узлы, как правило, питаются от батарей с ограниченной ёмкостью, замена которых зачастую невозможна или экономически нецелесообразна. В связи с этим время жизни сети непосредственно определяется эффективностью расходования энергии.</w:t>
      </w:r>
    </w:p>
    <w:p>
      <w:pPr>
        <w:ind w:firstLine="709"/>
        <w:jc w:val="both"/>
      </w:pPr>
      <w:r>
        <w:rPr>
          <w:rFonts w:ascii="Times New Roman" w:hAnsi="Times New Roman"/>
          <w:b w:val="0"/>
          <w:sz w:val="28"/>
        </w:rPr>
        <w:t>Энергопотребление сенсорного узла складывается из трёх основных компонентов: затраты на работу датчиков (sensing), затраты на обработку данных (processing) и затраты на передачу и приём данных (communication). Коммуникационная составляющая является доминирующей — передача одного бита информации по беспроводному каналу потребляет в среднем в 1000–3000 раз больше энергии, чем выполнение одной операции процессором. Энергия, затрачиваемая на передачу, пропорциональна расстоянию в степени от 2 до 4 (в зависимости от модели распространения радиосигнала).</w:t>
      </w:r>
    </w:p>
    <w:p>
      <w:pPr>
        <w:ind w:firstLine="709"/>
        <w:jc w:val="both"/>
      </w:pPr>
      <w:r>
        <w:rPr>
          <w:rFonts w:ascii="Times New Roman" w:hAnsi="Times New Roman"/>
          <w:b w:val="0"/>
          <w:sz w:val="28"/>
        </w:rPr>
        <w:t>Время жизни маршрута в БСС определяется как период, в течение которого маршрут способен обеспечивать передачу данных с заданными параметрами качества. Этот параметр зависит от двух основных критериев. Первый — остаточный запас энергии узлов, входящих в маршрут. Узел с минимальной остаточной энергией определяет «узкое место» маршрута и ограничивает время его жизни. Второй критерий — тип передаваемого трафика, определяющий интенсивность потребления энергии.</w:t>
      </w:r>
    </w:p>
    <w:p>
      <w:pPr>
        <w:ind w:firstLine="709"/>
        <w:jc w:val="both"/>
      </w:pPr>
      <w:r>
        <w:rPr>
          <w:rFonts w:ascii="Times New Roman" w:hAnsi="Times New Roman"/>
          <w:b w:val="0"/>
          <w:sz w:val="28"/>
        </w:rPr>
        <w:t>Различные типы трафика предъявляют существенно отличающиеся требования к ресурсам маршрута. Телеметрические данные (показания температуры, влажности, давления) генерируют низкоинтенсивный трафик с небольшим размером пакетов и толерантностью к задержкам. Передача видеопотока в системах видеонаблюдения, напротив, генерирует высокоинтенсивный трафик, требующий значительной пропускной способности и строгих ограничений по задержке. Исследования показывают, что передача видеопотока со скоростью 128 кбит/с потребляет в 50–100 раз больше энергии, чем периодическая передача телеметрических данных.</w:t>
      </w:r>
    </w:p>
    <w:p>
      <w:pPr>
        <w:ind w:firstLine="709"/>
        <w:jc w:val="both"/>
      </w:pPr>
      <w:r>
        <w:rPr>
          <w:rFonts w:ascii="Times New Roman" w:hAnsi="Times New Roman"/>
          <w:b w:val="0"/>
          <w:sz w:val="28"/>
        </w:rPr>
        <w:t>Для оценки времени жизни маршрута T_route с учётом обоих критериев может быть использована следующая модель. Пусть маршрут состоит из последовательности узлов n₁, n₂, ..., nₖ. Для каждого узла nᵢ известна остаточная энергия Eᵢ и скорость расходования энергии rᵢ, определяемая типом передаваемого трафика. Тогда время жизни маршрута определяется как минимум среди всех узлов: T_route = min(Eᵢ/rᵢ) для i от 1 до k. Данная модель позволяет протоколу маршрутизации выбирать маршруты, максимизирующие время жизни, учитывая как энергетическое состояние узлов, так и характер передаваемого трафика.</w:t>
      </w:r>
    </w:p>
    <w:p>
      <w:pPr>
        <w:ind w:firstLine="709"/>
        <w:jc w:val="both"/>
      </w:pPr>
      <w:r>
        <w:rPr>
          <w:rFonts w:ascii="Times New Roman" w:hAnsi="Times New Roman"/>
          <w:b w:val="0"/>
          <w:sz w:val="28"/>
        </w:rPr>
        <w:t>Проблема маршрутизации с учётом энергетических ограничений тесно связана с задачей обеспечения киберустойчивости. Истощение энергии отдельных узлов может привести к разрыву маршрутов, фрагментации сети и потере связности — симптомам, аналогичным последствиям целенаправленных атак. Более того, атаки, направленные на ускоренное истощение энергии (energy depletion attacks), являются одной из наиболее опасных угроз для БСС, поскольку эксплуатируют фундаментальное ограничение сенсорных узлов.</w:t>
      </w:r>
    </w:p>
    <w:p>
      <w:r>
        <w:br w:type="page"/>
      </w:r>
    </w:p>
    <w:p>
      <w:pPr>
        <w:pStyle w:val="Heading1"/>
      </w:pPr>
      <w:r>
        <w:rPr>
          <w:rFonts w:ascii="Times New Roman" w:hAnsi="Times New Roman"/>
          <w:color w:val="000000"/>
        </w:rPr>
        <w:t>2 ПРОБЛЕМЫ БЕЗОПАСНОСТИ И КИБЕРУСТОЙЧИВОСТИ БСС</w:t>
      </w:r>
    </w:p>
    <w:p>
      <w:pPr>
        <w:pStyle w:val="Heading2"/>
      </w:pPr>
      <w:r>
        <w:rPr>
          <w:rFonts w:ascii="Times New Roman" w:hAnsi="Times New Roman"/>
          <w:color w:val="000000"/>
        </w:rPr>
        <w:t>2.1 Классификация угроз безопасности в БСС</w:t>
      </w:r>
    </w:p>
    <w:p>
      <w:pPr>
        <w:ind w:firstLine="709"/>
        <w:jc w:val="both"/>
      </w:pPr>
      <w:r>
        <w:rPr>
          <w:rFonts w:ascii="Times New Roman" w:hAnsi="Times New Roman"/>
          <w:b w:val="0"/>
          <w:sz w:val="28"/>
        </w:rPr>
        <w:t>Беспроводные сенсорные сети подвержены широкому спектру угроз безопасности, обусловленных как природой беспроводной связи, так и ресурсными ограничениями узлов. Систематизация этих угроз позволяет разработать комплексный подход к обеспечению киберустойчивости. Угрозы безопасности БСС можно классифицировать по нескольким основаниям: по уровню сетевой модели, по характеру воздействия и по целям атакующего.</w:t>
      </w:r>
    </w:p>
    <w:p>
      <w:pPr>
        <w:ind w:firstLine="709"/>
        <w:jc w:val="both"/>
      </w:pPr>
      <w:r>
        <w:rPr>
          <w:rFonts w:ascii="Times New Roman" w:hAnsi="Times New Roman"/>
          <w:b w:val="0"/>
          <w:sz w:val="28"/>
        </w:rPr>
        <w:t>На физическом уровне основными угрозами являются глушение (jamming) — создание помех для подавления беспроводных каналов связи, и физический захват узла (node capture/tampering) — извлечение криптографических ключей и другой конфиденциальной информации из захваченного устройства. Атаки на физическом уровне особенно опасны, поскольку сенсорные узлы часто размещаются в физически неохраняемых зонах.</w:t>
      </w:r>
    </w:p>
    <w:p>
      <w:pPr>
        <w:ind w:firstLine="709"/>
        <w:jc w:val="both"/>
      </w:pPr>
      <w:r>
        <w:rPr>
          <w:rFonts w:ascii="Times New Roman" w:hAnsi="Times New Roman"/>
          <w:b w:val="0"/>
          <w:sz w:val="28"/>
        </w:rPr>
        <w:t>На канальном уровне (MAC) распространены атаки истощения (exhaustion attacks), при которых злоумышленник непрерывно генерирует запросы на передачу, вынуждая узлы-жертвы тратить энергию на обработку, а также атаки десинхронизации, нарушающие временну́ю координацию протоколов доступа к среде.</w:t>
      </w:r>
    </w:p>
    <w:p>
      <w:pPr>
        <w:ind w:firstLine="709"/>
        <w:jc w:val="both"/>
      </w:pPr>
      <w:r>
        <w:rPr>
          <w:rFonts w:ascii="Times New Roman" w:hAnsi="Times New Roman"/>
          <w:b w:val="0"/>
          <w:sz w:val="28"/>
        </w:rPr>
        <w:t>На сетевом уровне, который непосредственно связан с маршрутизацией, выделяется целый ряд специфических атак. Атака «чёрная дыра» (black hole) — скомпрометированный узел объявляет себя оптимальным маршрутизатором, привлекая трафик, и затем отбрасывает все проходящие через него пакеты. Атака «серая дыра» (gray hole) — вариация чёрной дыры, при которой узел выборочно отбрасывает пакеты, что затрудняет обнаружение. Атака «червоточина» (wormhole) — два удалённых скомпрометированных узла создают низколатентный канал, искажая представление о топологии сети. Sinkhole-атака — злоумышленник привлекает трафик из определённой области сети, создавая «воронку» для перехвата или модификации данных. Sybil-атака — скомпрометированный узел выдаёт себя за множество узлов, нарушая механизмы маршрутизации, голосования и репутации.</w:t>
      </w:r>
    </w:p>
    <w:p>
      <w:pPr>
        <w:ind w:firstLine="709"/>
        <w:jc w:val="both"/>
      </w:pPr>
      <w:r>
        <w:rPr>
          <w:rFonts w:ascii="Times New Roman" w:hAnsi="Times New Roman"/>
          <w:b w:val="0"/>
          <w:sz w:val="28"/>
        </w:rPr>
        <w:t>Атаки, направленные на ускоренное истощение энергии (vampire attacks, denial-of-sleep attacks), занимают особое место в классификации угроз для БСС. Эти атаки эксплуатируют протоколы маршрутизации для создания циклических маршрутов или удлинения путей передачи данных, что приводит к ускоренному расходованию энергии промежуточных узлов. Опасность таких атак состоит в том, что каждый отдельный пакет выглядит легитимным, а ущерб проявляется постепенно и кумулятивно.</w:t>
      </w:r>
    </w:p>
    <w:p>
      <w:pPr>
        <w:pStyle w:val="Heading2"/>
      </w:pPr>
      <w:r>
        <w:rPr>
          <w:rFonts w:ascii="Times New Roman" w:hAnsi="Times New Roman"/>
          <w:color w:val="000000"/>
        </w:rPr>
        <w:t>2.2 Эволюция угроз и современные векторы атак</w:t>
      </w:r>
    </w:p>
    <w:p>
      <w:pPr>
        <w:ind w:firstLine="709"/>
        <w:jc w:val="both"/>
      </w:pPr>
      <w:r>
        <w:rPr>
          <w:rFonts w:ascii="Times New Roman" w:hAnsi="Times New Roman"/>
          <w:b w:val="0"/>
          <w:sz w:val="28"/>
        </w:rPr>
        <w:t>С расширением областей применения БСС и усложнением их архитектуры наблюдается эволюция угроз безопасности. Ранние атаки на сенсорные сети были относительно простыми и основывались на эксплуатации незащищённых протоколов. Современные угрозы становятся всё более изощрёнными и комбинированными, сочетая несколько техник атак для достижения целей.</w:t>
      </w:r>
    </w:p>
    <w:p>
      <w:pPr>
        <w:ind w:firstLine="709"/>
        <w:jc w:val="both"/>
      </w:pPr>
      <w:r>
        <w:rPr>
          <w:rFonts w:ascii="Times New Roman" w:hAnsi="Times New Roman"/>
          <w:b w:val="0"/>
          <w:sz w:val="28"/>
        </w:rPr>
        <w:t>Одним из значимых современных векторов атак являются атаки на цепочку поставок (supply chain attacks), при которых вредоносный код внедряется в прошивку сенсорных узлов ещё на этапе производства или обновления. Скомпрометированные узлы могут длительное время функционировать нормально, активируя вредоносное поведение только по внешнему триггеру или при наступлении определённых условий.</w:t>
      </w:r>
    </w:p>
    <w:p>
      <w:pPr>
        <w:ind w:firstLine="709"/>
        <w:jc w:val="both"/>
      </w:pPr>
      <w:r>
        <w:rPr>
          <w:rFonts w:ascii="Times New Roman" w:hAnsi="Times New Roman"/>
          <w:b w:val="0"/>
          <w:sz w:val="28"/>
        </w:rPr>
        <w:t>Атаки с использованием машинного обучения представляют новый класс угроз. Злоумышленники могут использовать алгоритмы обучения с подкреплением для адаптивного выбора стратегии атаки, минимизируя вероятность обнаружения. Например, интеллектуальная атака «серая дыра» может анализировать паттерны работы IDS и корректировать долю отбрасываемых пакетов так, чтобы оставаться ниже порога обнаружения.</w:t>
      </w:r>
    </w:p>
    <w:p>
      <w:pPr>
        <w:ind w:firstLine="709"/>
        <w:jc w:val="both"/>
      </w:pPr>
      <w:r>
        <w:rPr>
          <w:rFonts w:ascii="Times New Roman" w:hAnsi="Times New Roman"/>
          <w:b w:val="0"/>
          <w:sz w:val="28"/>
        </w:rPr>
        <w:t>Кросс-уровневые атаки (cross-layer attacks) одновременно воздействуют на несколько уровней сетевого стека. Комбинация глушения на физическом уровне с атакой «червоточина» на сетевом уровне позволяет злоумышленнику изолировать часть сети и перенаправить её трафик через контролируемые каналы. Такие комбинированные атаки значительно сложнее обнаружить, поскольку каждый отдельный компонент может не превышать пороговых значений систем обнаружения.</w:t>
      </w:r>
    </w:p>
    <w:p>
      <w:pPr>
        <w:ind w:firstLine="709"/>
        <w:jc w:val="both"/>
      </w:pPr>
      <w:r>
        <w:rPr>
          <w:rFonts w:ascii="Times New Roman" w:hAnsi="Times New Roman"/>
          <w:b w:val="0"/>
          <w:sz w:val="28"/>
        </w:rPr>
        <w:t>В контексте Интернета вещей (IoT) сенсорные сети становятся частью более обширной инфраструктуры, что создаёт дополнительные векторы атак. Компрометация граничного шлюза может предоставить доступ ко всей сенсорной сети. Атаки на облачные платформы, агрегирующие данные от множества БСС, способны нарушить работу целых секторов критической инфраструктуры. Особую опасность представляют атаки, использующие легитимные протоколы обновления прошивки для распространения вредоносного кода (FOTA-атаки — Firmware Over The Air).</w:t>
      </w:r>
    </w:p>
    <w:p>
      <w:pPr>
        <w:ind w:firstLine="709"/>
        <w:jc w:val="both"/>
      </w:pPr>
      <w:r>
        <w:rPr>
          <w:rFonts w:ascii="Times New Roman" w:hAnsi="Times New Roman"/>
          <w:b w:val="0"/>
          <w:sz w:val="28"/>
        </w:rPr>
        <w:t>Эволюция угроз диктует необходимость перехода от статических моделей безопасности к адаптивным системам защиты, способным обнаруживать ранее неизвестные атаки на основе анализа аномалий поведения сети. Это особенно актуально для протоколов маршрутизации, которые являются одной из основных целей атак на сетевом уровне.</w:t>
      </w:r>
    </w:p>
    <w:p>
      <w:pPr>
        <w:pStyle w:val="Heading2"/>
      </w:pPr>
      <w:r>
        <w:rPr>
          <w:rFonts w:ascii="Times New Roman" w:hAnsi="Times New Roman"/>
          <w:color w:val="000000"/>
        </w:rPr>
        <w:t>2.3 Маршрутизация с учётом QoS и энергоэффективности</w:t>
      </w:r>
    </w:p>
    <w:p>
      <w:pPr>
        <w:ind w:firstLine="709"/>
        <w:jc w:val="both"/>
      </w:pPr>
      <w:r>
        <w:rPr>
          <w:rFonts w:ascii="Times New Roman" w:hAnsi="Times New Roman"/>
          <w:b w:val="0"/>
          <w:sz w:val="28"/>
        </w:rPr>
        <w:t>Современные приложения БСС, особенно в области мультимедийного мониторинга и видеонаблюдения, требуют обеспечения определённого уровня качества обслуживания (Quality of Service, QoS). Параметры QoS включают сквозную задержку (end-to-end delay), джиттер (вариацию задержки), коэффициент потерь пакетов (packet loss ratio) и пропускную способность (throughput). Обеспечение QoS в условиях ограниченных ресурсов БСС представляет значительную техническую проблему.</w:t>
      </w:r>
    </w:p>
    <w:p>
      <w:pPr>
        <w:ind w:firstLine="709"/>
        <w:jc w:val="both"/>
      </w:pPr>
      <w:r>
        <w:rPr>
          <w:rFonts w:ascii="Times New Roman" w:hAnsi="Times New Roman"/>
          <w:b w:val="0"/>
          <w:sz w:val="28"/>
        </w:rPr>
        <w:t>Протоколы маршрутизации с поддержкой QoS решают задачу нахождения маршрута, удовлетворяющего набору ограничений по качеству обслуживания. Формально это можно определить следующим образом: для заданного источника s и назначения d найти маршрут P, такой что сквозная задержка delay(P) не превышает допустимого значения D_max, коэффициент потерь loss(P) не превышает L_max, а пропускная способность bandwidth(P) не менее B_min. Данная задача является NP-трудной в общем случае.</w:t>
      </w:r>
    </w:p>
    <w:p>
      <w:pPr>
        <w:ind w:firstLine="709"/>
        <w:jc w:val="both"/>
      </w:pPr>
      <w:r>
        <w:rPr>
          <w:rFonts w:ascii="Times New Roman" w:hAnsi="Times New Roman"/>
          <w:b w:val="0"/>
          <w:sz w:val="28"/>
        </w:rPr>
        <w:t>Для систем видеонаблюдения на базе БСС маршрутизация должна одновременно учитывать два конфликтующих критерия: обеспечение QoS и максимизацию времени жизни сети. Видеопоток требует гарантированной полосы пропускания и низкой задержки, что вынуждает использовать узлы с наилучшими каналами связи. Однако интенсивная эксплуатация этих узлов приводит к ускоренному расходованию их энергии. Баланс между этими критериями достигается путём применения методов многокритериальной оптимизации, рассматриваемых в главе 3.</w:t>
      </w:r>
    </w:p>
    <w:p>
      <w:pPr>
        <w:ind w:firstLine="709"/>
        <w:jc w:val="both"/>
      </w:pPr>
      <w:r>
        <w:rPr>
          <w:rFonts w:ascii="Times New Roman" w:hAnsi="Times New Roman"/>
          <w:b w:val="0"/>
          <w:sz w:val="28"/>
        </w:rPr>
        <w:t>Протокол SPEED (Stateless Protocol for Real-Time Communication) обеспечивает гарантированную скорость доставки пакетов путём поддержания заданной скорости передачи на каждом участке маршрута. Протокол MMSPEED (Multi-Path Multi-SPEED) расширяет этот подход, предоставляя дифференцированные уровни QoS через использование нескольких путей с различными скоростями доставки. Протокол SAR (Sequential Assignment Routing) создаёт деревья маршрутизации с учётом метрики QoS и остаточной энергии, обеспечивая отказоустойчивость через поддержку множества путей.</w:t>
      </w:r>
    </w:p>
    <w:p>
      <w:pPr>
        <w:ind w:firstLine="709"/>
        <w:jc w:val="both"/>
      </w:pPr>
      <w:r>
        <w:rPr>
          <w:rFonts w:ascii="Times New Roman" w:hAnsi="Times New Roman"/>
          <w:b w:val="0"/>
          <w:sz w:val="28"/>
        </w:rPr>
        <w:t>Взаимосвязь QoS и киберустойчивости проявляется в нескольких аспектах. Атаки на маршрутизацию (чёрная дыра, червоточина) непосредственно ухудшают параметры QoS, увеличивая задержку и потери пакетов. С другой стороны, механизмы обеспечения QoS (мониторинг задержки, контроль потерь) могут служить индикаторами атак. Резкое изменение параметров QoS при неизменных условиях среды может свидетельствовать о компрометации узлов маршрута или о целенаправленной атаке на сеть.</w:t>
      </w:r>
    </w:p>
    <w:p>
      <w:pPr>
        <w:pStyle w:val="Heading2"/>
      </w:pPr>
      <w:r>
        <w:rPr>
          <w:rFonts w:ascii="Times New Roman" w:hAnsi="Times New Roman"/>
          <w:color w:val="000000"/>
        </w:rPr>
        <w:t>2.4 Проблема перегрузки узлов и балансировка нагрузки</w:t>
      </w:r>
    </w:p>
    <w:p>
      <w:pPr>
        <w:ind w:firstLine="709"/>
        <w:jc w:val="both"/>
      </w:pPr>
      <w:r>
        <w:rPr>
          <w:rFonts w:ascii="Times New Roman" w:hAnsi="Times New Roman"/>
          <w:b w:val="0"/>
          <w:sz w:val="28"/>
        </w:rPr>
        <w:t>Проблема перегрузки отдельных узлов является одной из ключевых проблем маршрутизации в БСС, непосредственно влияющей на киберустойчивость сети. Перегрузка возникает, когда объём трафика, проходящего через узел, превышает его пропускную способность, что приводит к потерям пакетов, увеличению задержки и ускоренному расходованию энергии. Узлы, расположенные вблизи базовой станции (sink node), подвержены перегрузке в наибольшей степени, поскольку через них проходит агрегированный трафик от множества сенсорных узлов. Это явление известно как «проблема воронки» (funneling effect).</w:t>
      </w:r>
    </w:p>
    <w:p>
      <w:pPr>
        <w:ind w:firstLine="709"/>
        <w:jc w:val="both"/>
      </w:pPr>
      <w:r>
        <w:rPr>
          <w:rFonts w:ascii="Times New Roman" w:hAnsi="Times New Roman"/>
          <w:b w:val="0"/>
          <w:sz w:val="28"/>
        </w:rPr>
        <w:t>Использование избыточных маршрутов и шлюзов является одним из подходов к решению проблемы перегрузки. Развёртывание нескольких базовых станций (шлюзов) позволяет распределить нагрузку между ними и сократить среднее расстояние от сенсорных узлов до ближайшего шлюза. Задача оптимального размещения шлюзов формулируется как задача k-медианы или задача покрытия множества и решается с использованием эвристических алгоритмов.</w:t>
      </w:r>
    </w:p>
    <w:p>
      <w:pPr>
        <w:ind w:firstLine="709"/>
        <w:jc w:val="both"/>
      </w:pPr>
      <w:r>
        <w:rPr>
          <w:rFonts w:ascii="Times New Roman" w:hAnsi="Times New Roman"/>
          <w:b w:val="0"/>
          <w:sz w:val="28"/>
        </w:rPr>
        <w:t>Балансировка нагрузки в протоколах маршрутизации БСС реализуется несколькими способами. Многопутевая маршрутизация (multipath routing) распределяет трафик между несколькими маршрутами к базовой станции, снижая нагрузку на отдельные узлы. Протокол ECMP (Equal-Cost Multi-Path) выбирает несколько маршрутов с одинаковой стоимостью и распределяет между ними трафик. Адаптивная балансировка динамически перераспределяет нагрузку на основе текущего состояния узлов, перенаправляя трафик с перегруженных участков на менее загруженные.</w:t>
      </w:r>
    </w:p>
    <w:p>
      <w:pPr>
        <w:ind w:firstLine="709"/>
        <w:jc w:val="both"/>
      </w:pPr>
      <w:r>
        <w:rPr>
          <w:rFonts w:ascii="Times New Roman" w:hAnsi="Times New Roman"/>
          <w:b w:val="0"/>
          <w:sz w:val="28"/>
        </w:rPr>
        <w:t>Связь балансировки нагрузки с киберустойчивостью носит двоякий характер. С одной стороны, равномерное распределение нагрузки повышает устойчивость сети к отказам отдельных узлов, будь то естественные или вызванные атакой. С другой стороны, перегрузка узлов может являться целью или побочным эффектом атак: атаки типа flooding целенаправленно создают перегрузку для истощения ресурсов, а sinkhole-атаки концентрируют трафик на скомпрометированном узле, создавая его искусственную перегрузку.</w:t>
      </w:r>
    </w:p>
    <w:p>
      <w:pPr>
        <w:ind w:firstLine="709"/>
        <w:jc w:val="both"/>
      </w:pPr>
      <w:r>
        <w:rPr>
          <w:rFonts w:ascii="Times New Roman" w:hAnsi="Times New Roman"/>
          <w:b w:val="0"/>
          <w:sz w:val="28"/>
        </w:rPr>
        <w:t>Современные подходы к балансировке нагрузки в БСС учитывают не только текущую загрузку узлов, но и их остаточную энергию, качество каналов связи и репутацию узлов. Интеграция механизмов балансировки с системами оценки доверия позволяет одновременно решать задачи распределения нагрузки и обеспечения безопасности. Узлы с низким уровнем доверия исключаются из балансировки, что предотвращает перенаправление трафика через скомпрометированные участки сети.</w:t>
      </w:r>
    </w:p>
    <w:p>
      <w:r>
        <w:br w:type="page"/>
      </w:r>
    </w:p>
    <w:p>
      <w:pPr>
        <w:pStyle w:val="Heading1"/>
      </w:pPr>
      <w:r>
        <w:rPr>
          <w:rFonts w:ascii="Times New Roman" w:hAnsi="Times New Roman"/>
          <w:color w:val="000000"/>
        </w:rPr>
        <w:t>3 ПОДХОДЫ К МНОГОКРИТЕРИАЛЬНОЙ МАРШРУТИЗАЦИИ</w:t>
      </w:r>
    </w:p>
    <w:p>
      <w:pPr>
        <w:pStyle w:val="Heading2"/>
      </w:pPr>
      <w:r>
        <w:rPr>
          <w:rFonts w:ascii="Times New Roman" w:hAnsi="Times New Roman"/>
          <w:color w:val="000000"/>
        </w:rPr>
        <w:t>3.1 Свёртка критериев и классические алгоритмы</w:t>
      </w:r>
    </w:p>
    <w:p>
      <w:pPr>
        <w:ind w:firstLine="709"/>
        <w:jc w:val="both"/>
      </w:pPr>
      <w:r>
        <w:rPr>
          <w:rFonts w:ascii="Times New Roman" w:hAnsi="Times New Roman"/>
          <w:b w:val="0"/>
          <w:sz w:val="28"/>
        </w:rPr>
        <w:t>Задача маршрутизации в БСС является по своей природе многокритериальной: необходимо одновременно оптимизировать несколько конфликтующих критериев — время жизни маршрута, сквозную задержку, надёжность доставки, энергоэффективность и устойчивость к атакам. Многокритериальная оптимизация маршрутов может быть формализована следующим образом: для графа сети G = (V, E), где V — множество узлов, E — множество каналов связи, каждому ребру (i, j) сопоставляется вектор стоимости c(i,j) = (c₁, c₂, ..., cₘ), где m — количество критериев. Задача состоит в нахождении пути P от источника к назначению, оптимального по вектору критериев.</w:t>
      </w:r>
    </w:p>
    <w:p>
      <w:pPr>
        <w:ind w:firstLine="709"/>
        <w:jc w:val="both"/>
      </w:pPr>
      <w:r>
        <w:rPr>
          <w:rFonts w:ascii="Times New Roman" w:hAnsi="Times New Roman"/>
          <w:b w:val="0"/>
          <w:sz w:val="28"/>
        </w:rPr>
        <w:t>Один из наиболее распространённых подходов к решению многокритериальных задач маршрутизации — свёртка (скаляризация) критериев. Суть метода состоит в преобразовании вектора критериев в единый скалярный показатель путём взвешенного суммирования: F(P) = Σ(wₖ · fₖ(P)), где wₖ — весовые коэффициенты, отражающие относительную важность k-го критерия, а fₖ(P) — значение k-го критерия для маршрута P. При этом Σwₖ = 1, wₖ ≥ 0. Преимущество данного подхода — возможность применения классических алгоритмов поиска кратчайшего пути.</w:t>
      </w:r>
    </w:p>
    <w:p>
      <w:pPr>
        <w:ind w:firstLine="709"/>
        <w:jc w:val="both"/>
      </w:pPr>
      <w:r>
        <w:rPr>
          <w:rFonts w:ascii="Times New Roman" w:hAnsi="Times New Roman"/>
          <w:b w:val="0"/>
          <w:sz w:val="28"/>
        </w:rPr>
        <w:t>Алгоритм Дейкстры, первоначально предложенный для поиска кратчайшего пути в графе с неотрицательными весами рёбер, эффективно применяется для маршрутизации в БСС после свёртки критериев. Для каждого ребра вычисляется составная стоимость, учитывающая все критерии: cost(i,j) = w₁·(1/E_residual) + w₂·delay(i,j) + w₃·(1/reliability(i,j)) + w₄·risk(i,j), где E_residual — остаточная энергия узла j, delay — задержка на ребре, reliability — надёжность канала, risk — оценка рисков безопасности. Сложность алгоритма Дейкстры составляет O(V²) для простой реализации и O((V+E)·log V) при использовании приоритетной очереди.</w:t>
      </w:r>
    </w:p>
    <w:p>
      <w:pPr>
        <w:ind w:firstLine="709"/>
        <w:jc w:val="both"/>
      </w:pPr>
      <w:r>
        <w:rPr>
          <w:rFonts w:ascii="Times New Roman" w:hAnsi="Times New Roman"/>
          <w:b w:val="0"/>
          <w:sz w:val="28"/>
        </w:rPr>
        <w:t>Алгоритм Флойда-Уоршелла позволяет найти кратчайшие пути между всеми парами вершин графа за время O(V³). В контексте БСС этот алгоритм применяется для предварительного вычисления таблиц маршрутизации на базовой станции или головных узлах кластеров, обладающих достаточными вычислительными ресурсами. Полученные таблицы затем распределяются по сети, что снижает вычислительную нагрузку на рядовые сенсорные узлы. Однако высокая вычислительная сложность и необходимость знания полной топологии сети ограничивают применимость этого алгоритма в крупных БСС.</w:t>
      </w:r>
    </w:p>
    <w:p>
      <w:pPr>
        <w:ind w:firstLine="709"/>
        <w:jc w:val="both"/>
      </w:pPr>
      <w:r>
        <w:rPr>
          <w:rFonts w:ascii="Times New Roman" w:hAnsi="Times New Roman"/>
          <w:b w:val="0"/>
          <w:sz w:val="28"/>
        </w:rPr>
        <w:t>Помимо линейной свёртки существуют и другие методы скаляризации. Метод ε-ограничений (ε-constraint method) оптимизирует один из критериев, переводя остальные в разряд ограничений с допустимыми пороговыми значениями. Метод идеальной точки (compromise programming) минимизирует расстояние до идеальной точки в пространстве критериев. Метод анализа иерархий (AHP) позволяет систематически определять весовые коэффициенты на основе экспертных оценок попарных сравнений критериев.</w:t>
      </w:r>
    </w:p>
    <w:p>
      <w:pPr>
        <w:ind w:firstLine="709"/>
        <w:jc w:val="both"/>
      </w:pPr>
      <w:r>
        <w:rPr>
          <w:rFonts w:ascii="Times New Roman" w:hAnsi="Times New Roman"/>
          <w:b w:val="0"/>
          <w:sz w:val="28"/>
        </w:rPr>
        <w:t>Выбор весовых коэффициентов при свёртке критериев существенно влияет на результат маршрутизации. В статических схемах веса фиксируются при развёртывании сети, что не позволяет адаптироваться к изменяющимся условиям. Адаптивные схемы динамически корректируют весовые коэффициенты в зависимости от текущего состояния сети. Например, при обнаружении атаки вес критерия безопасности может быть увеличен за счёт снижения весов других критериев, что позволяет протоколу маршрутизации реагировать на угрозы.</w:t>
      </w:r>
    </w:p>
    <w:p>
      <w:pPr>
        <w:pStyle w:val="Heading2"/>
      </w:pPr>
      <w:r>
        <w:rPr>
          <w:rFonts w:ascii="Times New Roman" w:hAnsi="Times New Roman"/>
          <w:color w:val="000000"/>
        </w:rPr>
        <w:t>3.2 Эволюционные и метаэвристические подходы</w:t>
      </w:r>
    </w:p>
    <w:p>
      <w:pPr>
        <w:ind w:firstLine="709"/>
        <w:jc w:val="both"/>
      </w:pPr>
      <w:r>
        <w:rPr>
          <w:rFonts w:ascii="Times New Roman" w:hAnsi="Times New Roman"/>
          <w:b w:val="0"/>
          <w:sz w:val="28"/>
        </w:rPr>
        <w:t>Ограничения методов свёртки — потеря информации о Парето-оптимальных решениях и зависимость от выбора весовых коэффициентов — стимулировали исследование альтернативных подходов к многокритериальной маршрутизации. Эволюционные алгоритмы, основанные на принципах биологической эволюции, позволяют находить множество Парето-оптимальных решений за один запуск.</w:t>
      </w:r>
    </w:p>
    <w:p>
      <w:pPr>
        <w:ind w:firstLine="709"/>
        <w:jc w:val="both"/>
      </w:pPr>
      <w:r>
        <w:rPr>
          <w:rFonts w:ascii="Times New Roman" w:hAnsi="Times New Roman"/>
          <w:b w:val="0"/>
          <w:sz w:val="28"/>
        </w:rPr>
        <w:t>Алгоритм NSGA-II (Non-dominated Sorting Genetic Algorithm II) является одним из наиболее эффективных многоцелевых эволюционных алгоритмов. В контексте маршрутизации БСС каждая особь в популяции представляет собой маршрут, закодированный как последовательность узлов. Фитнес-функция оценивается по нескольким критериям (энергоэффективность, задержка, безопасность), а механизм недоминируемой сортировки формирует фронт Парето. Оператор crowding distance обеспечивает разнообразие решений на фронте.</w:t>
      </w:r>
    </w:p>
    <w:p>
      <w:pPr>
        <w:ind w:firstLine="709"/>
        <w:jc w:val="both"/>
      </w:pPr>
      <w:r>
        <w:rPr>
          <w:rFonts w:ascii="Times New Roman" w:hAnsi="Times New Roman"/>
          <w:b w:val="0"/>
          <w:sz w:val="28"/>
        </w:rPr>
        <w:t>Алгоритм муравьиной колонии (Ant Colony Optimization, ACO) моделирует поведение колонии муравьёв, находящих кратчайший путь к источнику пищи. В применении к маршрутизации БСС «виртуальные муравьи» перемещаются по узлам сети, откладывая «феромон» на пройденных рёбрах. Концентрация феромона отражает качество маршрута и влияет на выбор пути последующими муравьями. Многокритериальная версия ACO (MOACO) поддерживает несколько видов феромона, соответствующих различным критериям оптимизации. Преимуществом ACO является его распределённый характер — каждый узел сети может локально выполнять алгоритм, что соответствует распределённой природе БСС.</w:t>
      </w:r>
    </w:p>
    <w:p>
      <w:pPr>
        <w:ind w:firstLine="709"/>
        <w:jc w:val="both"/>
      </w:pPr>
      <w:r>
        <w:rPr>
          <w:rFonts w:ascii="Times New Roman" w:hAnsi="Times New Roman"/>
          <w:b w:val="0"/>
          <w:sz w:val="28"/>
        </w:rPr>
        <w:t>Алгоритм роя частиц (Particle Swarm Optimization, PSO) и его многокритериальная версия MOPSO также применяются для оптимизации маршрутов в БСС. Каждая частица представляет возможный маршрут и перемещается в пространстве решений, руководствуясь собственным лучшим результатом и лучшим результатом «соседей». PSO демонстрирует быструю сходимость, однако может застревать в локальных оптимумах. Гибридные подходы, сочетающие PSO с генетическими операторами, позволяют преодолеть это ограничение.</w:t>
      </w:r>
    </w:p>
    <w:p>
      <w:pPr>
        <w:ind w:firstLine="709"/>
        <w:jc w:val="both"/>
      </w:pPr>
      <w:r>
        <w:rPr>
          <w:rFonts w:ascii="Times New Roman" w:hAnsi="Times New Roman"/>
          <w:b w:val="0"/>
          <w:sz w:val="28"/>
        </w:rPr>
        <w:t>Применение метаэвристических алгоритмов в БСС ограничивается вычислительной сложностью. Полноценное выполнение генетического алгоритма или PSO на сенсорном узле с ограниченными ресурсами затруднительно. Поэтому распространены два архитектурных решения: централизованное — оптимизация выполняется на базовой станции, а результаты рассылаются узлам; и распределённое — каждый узел выполняет упрощённую версию алгоритма, принимая локальные решения на основе ограниченной информации о соседях.</w:t>
      </w:r>
    </w:p>
    <w:p>
      <w:pPr>
        <w:pStyle w:val="Heading2"/>
      </w:pPr>
      <w:r>
        <w:rPr>
          <w:rFonts w:ascii="Times New Roman" w:hAnsi="Times New Roman"/>
          <w:color w:val="000000"/>
        </w:rPr>
        <w:t>3.3 Методы машинного обучения в маршрутизации БСС</w:t>
      </w:r>
    </w:p>
    <w:p>
      <w:pPr>
        <w:ind w:firstLine="709"/>
        <w:jc w:val="both"/>
      </w:pPr>
      <w:r>
        <w:rPr>
          <w:rFonts w:ascii="Times New Roman" w:hAnsi="Times New Roman"/>
          <w:b w:val="0"/>
          <w:sz w:val="28"/>
        </w:rPr>
        <w:t>В последние годы методы машинного обучения (МО) активно исследуются для решения задач маршрутизации в БСС. Обучение с подкреплением (Reinforcement Learning, RL) является наиболее естественным подходом, поскольку задача маршрутизации формулируется как последовательное принятие решений в условиях неопределённости.</w:t>
      </w:r>
    </w:p>
    <w:p>
      <w:pPr>
        <w:ind w:firstLine="709"/>
        <w:jc w:val="both"/>
      </w:pPr>
      <w:r>
        <w:rPr>
          <w:rFonts w:ascii="Times New Roman" w:hAnsi="Times New Roman"/>
          <w:b w:val="0"/>
          <w:sz w:val="28"/>
        </w:rPr>
        <w:t>В модели обучения с подкреплением для маршрутизации каждый узел выступает агентом, состояние определяется параметрами узла и его соседей (остаточная энергия, загрузка, качество каналов), действием является выбор следующего узла для пересылки пакета, а функция награды учитывает задержку доставки, расход энергии и успешность передачи. Q-обучение и его глубокие варианты (Deep Q-Network, DQN) позволяют узлам обучаться оптимальной стратегии маршрутизации без предварительного знания модели сети.</w:t>
      </w:r>
    </w:p>
    <w:p>
      <w:pPr>
        <w:ind w:firstLine="709"/>
        <w:jc w:val="both"/>
      </w:pPr>
      <w:r>
        <w:rPr>
          <w:rFonts w:ascii="Times New Roman" w:hAnsi="Times New Roman"/>
          <w:b w:val="0"/>
          <w:sz w:val="28"/>
        </w:rPr>
        <w:t>Преимущества подхода на основе МО включают способность адаптироваться к динамически изменяющимся условиям без перенастройки параметров, возможность учёта нелинейных зависимостей между критериями маршрутизации и способность обнаруживать и реагировать на аномалии, вызванные атаками. Недостатки — значительные требования к объёму обучающих данных, вычислительная сложность глубоких моделей и проблема переобучения в условиях ограниченной выборки.</w:t>
      </w:r>
    </w:p>
    <w:p>
      <w:pPr>
        <w:ind w:firstLine="709"/>
        <w:jc w:val="both"/>
      </w:pPr>
      <w:r>
        <w:rPr>
          <w:rFonts w:ascii="Times New Roman" w:hAnsi="Times New Roman"/>
          <w:b w:val="0"/>
          <w:sz w:val="28"/>
        </w:rPr>
        <w:t>Перспективным направлением является федеративное обучение (Federated Learning), при котором модель маршрутизации обучается распределённо на множестве узлов без централизованного сбора данных. Каждый узел обучает локальную модель на собственных данных и передаёт только градиенты или обновления параметров головному узлу кластера, который агрегирует обновления. Это позволяет снизить объём передаваемых данных и повысить конфиденциальность, что важно для обеспечения киберустойчивости.</w:t>
      </w:r>
    </w:p>
    <w:p>
      <w:r>
        <w:br w:type="page"/>
      </w:r>
    </w:p>
    <w:p>
      <w:pPr>
        <w:pStyle w:val="Heading1"/>
      </w:pPr>
      <w:r>
        <w:rPr>
          <w:rFonts w:ascii="Times New Roman" w:hAnsi="Times New Roman"/>
          <w:color w:val="000000"/>
        </w:rPr>
        <w:t>4 СИСТЕМЫ ОБНАРУЖЕНИЯ ВТОРЖЕНИЙ ДЛЯ БСС</w:t>
      </w:r>
    </w:p>
    <w:p>
      <w:pPr>
        <w:pStyle w:val="Heading2"/>
      </w:pPr>
      <w:r>
        <w:rPr>
          <w:rFonts w:ascii="Times New Roman" w:hAnsi="Times New Roman"/>
          <w:color w:val="000000"/>
        </w:rPr>
        <w:t>4.1 Адаптация IDS/IPS для сенсорных сетей</w:t>
      </w:r>
    </w:p>
    <w:p>
      <w:pPr>
        <w:ind w:firstLine="709"/>
        <w:jc w:val="both"/>
      </w:pPr>
      <w:r>
        <w:rPr>
          <w:rFonts w:ascii="Times New Roman" w:hAnsi="Times New Roman"/>
          <w:b w:val="0"/>
          <w:sz w:val="28"/>
        </w:rPr>
        <w:t>Системы обнаружения вторжений (Intrusion Detection Systems, IDS) являются важнейшим компонентом обеспечения безопасности компьютерных сетей. В классических корпоративных сетях IDS и IPS (Intrusion Prevention Systems) анализируют сетевой трафик и/или системные журналы для выявления признаков вредоносной активности. Однако прямое перенесение классических IDS/IPS в среду БСС невозможно по ряду причин.</w:t>
      </w:r>
    </w:p>
    <w:p>
      <w:pPr>
        <w:ind w:firstLine="709"/>
        <w:jc w:val="both"/>
      </w:pPr>
      <w:r>
        <w:rPr>
          <w:rFonts w:ascii="Times New Roman" w:hAnsi="Times New Roman"/>
          <w:b w:val="0"/>
          <w:sz w:val="28"/>
        </w:rPr>
        <w:t>Во-первых, классические IDS, такие как Snort или Suricata, требуют значительных вычислительных ресурсов и памяти для хранения баз сигнатур и анализа трафика. Сенсорные узлы не располагают такими ресурсами. Во-вторых, централизованная архитектура классических IDS (с единой точкой мониторинга) не подходит для распределённых БСС, где трафик передаётся по множеству путей. В-третьих, генерация дополнительного трафика для передачи данных мониторинга к центральному анализатору создаёт неприемлемую нагрузку на и без того ограниченные каналы связи и батареи узлов.</w:t>
      </w:r>
    </w:p>
    <w:p>
      <w:pPr>
        <w:ind w:firstLine="709"/>
        <w:jc w:val="both"/>
      </w:pPr>
      <w:r>
        <w:rPr>
          <w:rFonts w:ascii="Times New Roman" w:hAnsi="Times New Roman"/>
          <w:b w:val="0"/>
          <w:sz w:val="28"/>
        </w:rPr>
        <w:t>Для БСС разработаны специализированные архитектуры IDS, учитывающие ресурсные ограничения. Распределённая архитектура предполагает размещение лёгких агентов обнаружения на каждом узле или на выделенных узлах-наблюдателях (watchdog nodes). Каждый агент анализирует локально доступную информацию — собственный трафик и трафик соседних узлов в пределах радиуса связи. Иерархическая архитектура использует головные узлы кластеров для агрегации и углублённого анализа данных от рядовых узлов кластера. Мобильная архитектура задействует мобильных агентов — специальные программные модули, которые перемещаются между узлами сети, собирая и анализируя данные.</w:t>
      </w:r>
    </w:p>
    <w:p>
      <w:pPr>
        <w:ind w:firstLine="709"/>
        <w:jc w:val="both"/>
      </w:pPr>
      <w:r>
        <w:rPr>
          <w:rFonts w:ascii="Times New Roman" w:hAnsi="Times New Roman"/>
          <w:b w:val="0"/>
          <w:sz w:val="28"/>
        </w:rPr>
        <w:t>Ключевым требованием к IDS для БСС является минимизация накладных расходов. Анализ должен выполняться быстро и с минимальными затратами энергии. Это достигается за счёт использования облегчённых алгоритмов обнаружения, сокращения объёма анализируемых данных через выборку и агрегацию, а также кооперативного обнаружения, при котором узлы совместно принимают решения об атаке на основе ограниченного обмена контрольной информацией.</w:t>
      </w:r>
    </w:p>
    <w:p>
      <w:pPr>
        <w:ind w:firstLine="709"/>
        <w:jc w:val="both"/>
      </w:pPr>
      <w:r>
        <w:rPr>
          <w:rFonts w:ascii="Times New Roman" w:hAnsi="Times New Roman"/>
          <w:b w:val="0"/>
          <w:sz w:val="28"/>
        </w:rPr>
        <w:t>Протокол Watchdog/Pathrater является одним из первых механизмов обнаружения вредоносных узлов в ad hoc сетях. Watchdog-модуль отслеживает пересылку пакетов соседними узлами: после отправки пакета узлу-соседу для пересылки отправитель проверяет, был ли пакет действительно переслан дальше. Pathrater использует накопленную информацию о надёжности узлов для выбора доверенных маршрутов. Этот механизм эффективен против атак типа «чёрная дыра» и «серая дыра», но уязвим к атакам «червоточина» и коллективным атакам сговора.</w:t>
      </w:r>
    </w:p>
    <w:p>
      <w:pPr>
        <w:pStyle w:val="Heading2"/>
      </w:pPr>
      <w:r>
        <w:rPr>
          <w:rFonts w:ascii="Times New Roman" w:hAnsi="Times New Roman"/>
          <w:color w:val="000000"/>
        </w:rPr>
        <w:t>4.2 Анализ поведения и обнаружение аномалий</w:t>
      </w:r>
    </w:p>
    <w:p>
      <w:pPr>
        <w:ind w:firstLine="709"/>
        <w:jc w:val="both"/>
      </w:pPr>
      <w:r>
        <w:rPr>
          <w:rFonts w:ascii="Times New Roman" w:hAnsi="Times New Roman"/>
          <w:b w:val="0"/>
          <w:sz w:val="28"/>
        </w:rPr>
        <w:t>Системы обнаружения вторжений для БСС основываются на двух основных принципах: обнаружение на основе сигнатур (misuse-based detection) и обнаружение аномалий (anomaly-based detection). Сигнатурные методы сравнивают наблюдаемое поведение с известными паттернами атак. Методы обнаружения аномалий строят модель нормального поведения сети и выявляют отклонения от этой модели.</w:t>
      </w:r>
    </w:p>
    <w:p>
      <w:pPr>
        <w:ind w:firstLine="709"/>
        <w:jc w:val="both"/>
      </w:pPr>
      <w:r>
        <w:rPr>
          <w:rFonts w:ascii="Times New Roman" w:hAnsi="Times New Roman"/>
          <w:b w:val="0"/>
          <w:sz w:val="28"/>
        </w:rPr>
        <w:t>В условиях БСС обнаружение аномалий является предпочтительным подходом по нескольким причинам. Во-первых, хранение базы сигнатур на ресурсоограниченных узлах проблематично. Во-вторых, сигнатурные методы не способны обнаруживать ранее неизвестные атаки (zero-day attacks), тогда как аномалийный подход потенциально обнаруживает любые отклонения от нормы. В-третьих, поведение БСС характеризуется определённой регулярностью (периодический сбор данных, предсказуемые паттерны трафика), что облегчает построение модели нормального поведения.</w:t>
      </w:r>
    </w:p>
    <w:p>
      <w:pPr>
        <w:ind w:firstLine="709"/>
        <w:jc w:val="both"/>
      </w:pPr>
      <w:r>
        <w:rPr>
          <w:rFonts w:ascii="Times New Roman" w:hAnsi="Times New Roman"/>
          <w:b w:val="0"/>
          <w:sz w:val="28"/>
        </w:rPr>
        <w:t>Для построения модели нормального поведения используются различные метрики. Объём трафика — каждый узел генерирует и ретранслирует характерный объём данных; резкое увеличение может свидетельствовать о flooding-атаке. Паттерн передачи — регулярность генерации и пересылки пакетов; аномальная активность узла (передача данных в нетипичное время или с нетипичной частотой) может указывать на компрометацию. Маршрутная информация — стабильность маршрутов и частота обновлений; частые изменения маршрутных таблиц при неизменной топологии могут быть признаком атаки на протокол маршрутизации.</w:t>
      </w:r>
    </w:p>
    <w:p>
      <w:pPr>
        <w:ind w:firstLine="709"/>
        <w:jc w:val="both"/>
      </w:pPr>
      <w:r>
        <w:rPr>
          <w:rFonts w:ascii="Times New Roman" w:hAnsi="Times New Roman"/>
          <w:b w:val="0"/>
          <w:sz w:val="28"/>
        </w:rPr>
        <w:t>Статистические методы обнаружения аномалий включают анализ временных рядов (отслеживание изменений параметров узла во времени), пороговые схемы (сравнение текущих показателей с допустимыми диапазонами) и марковские модели (моделирование последовательности состояний узла). Для снижения вычислительной нагрузки применяются облегчённые статистические тесты, такие как кумулятивная сумма (CUSUM) и экспоненциально взвешенное скользящее среднее (EWMA), способные обнаруживать постепенные изменения в поведении узла с минимальными вычислительными затратами.</w:t>
      </w:r>
    </w:p>
    <w:p>
      <w:pPr>
        <w:ind w:firstLine="709"/>
        <w:jc w:val="both"/>
      </w:pPr>
      <w:r>
        <w:rPr>
          <w:rFonts w:ascii="Times New Roman" w:hAnsi="Times New Roman"/>
          <w:b w:val="0"/>
          <w:sz w:val="28"/>
        </w:rPr>
        <w:t>Кооперативное обнаружение аномалий предполагает совместное принятие решений несколькими узлами. Если один узел обнаруживает подозрительное поведение соседа, он может запросить мнение других соседей этого узла. Механизмы голосования (majority voting) позволяют снизить вероятность ложных тревог: узел признаётся скомпрометированным только если большинство его соседей подтверждают аномалию. Однако кооперативные схемы уязвимы к атакам сговора, когда несколько скомпрометированных узлов покрывают друг друга.</w:t>
      </w:r>
    </w:p>
    <w:p>
      <w:pPr>
        <w:pStyle w:val="Heading2"/>
      </w:pPr>
      <w:r>
        <w:rPr>
          <w:rFonts w:ascii="Times New Roman" w:hAnsi="Times New Roman"/>
          <w:color w:val="000000"/>
        </w:rPr>
        <w:t>4.3 Признаки атак и критерии аномальности</w:t>
      </w:r>
    </w:p>
    <w:p>
      <w:pPr>
        <w:ind w:firstLine="709"/>
        <w:jc w:val="both"/>
      </w:pPr>
      <w:r>
        <w:rPr>
          <w:rFonts w:ascii="Times New Roman" w:hAnsi="Times New Roman"/>
          <w:b w:val="0"/>
          <w:sz w:val="28"/>
        </w:rPr>
        <w:t>Определение критериев аномальности, то есть ответ на вопрос «что является ненормальным поведением в сенсорной сети», является ключевой задачей проектирования IDS для БСС. В отличие от традиционных сетей, где «норма» определяется относительно обширных баз трафика, в БСС модель нормального поведения часто специфична для конкретного развёртывания и приложения.</w:t>
      </w:r>
    </w:p>
    <w:p>
      <w:pPr>
        <w:ind w:firstLine="709"/>
        <w:jc w:val="both"/>
      </w:pPr>
      <w:r>
        <w:rPr>
          <w:rFonts w:ascii="Times New Roman" w:hAnsi="Times New Roman"/>
          <w:b w:val="0"/>
          <w:sz w:val="28"/>
        </w:rPr>
        <w:t>Основные признаки атак на маршрутизацию в БСС включают следующие. Аномальная скорость расходования энергии — если узел расходует энергию значительно быстрее, чем ожидается для его роли в сети, это может свидетельствовать о denial-of-sleep атаке или о том, что узел участвует в ретрансляции паразитного трафика. Несоответствие объёмов входящего и исходящего трафика — узел, получающий значительно больше пакетов, чем пересылающий, может быть «чёрной дырой». Аномально высокая частота обновлений маршрутов — может указывать на попытку sinkhole-атаки или атаку подмены маршрутной информации.</w:t>
      </w:r>
    </w:p>
    <w:p>
      <w:pPr>
        <w:ind w:firstLine="709"/>
        <w:jc w:val="both"/>
      </w:pPr>
      <w:r>
        <w:rPr>
          <w:rFonts w:ascii="Times New Roman" w:hAnsi="Times New Roman"/>
          <w:b w:val="0"/>
          <w:sz w:val="28"/>
        </w:rPr>
        <w:t>Несоответствие заявленных и фактических характеристик — узел, объявляющий оптимальные маршруты (кратчайший путь, наибольшую энергию), но фактически не обеспечивающий заявленное качество, является подозрительным. Необычные паттерны связности — появление «сверхбыстрых» каналов между удалёнными узлами может свидетельствовать об атаке «червоточина». Нетипичное поведение в кластере — узел, постоянно претендующий на роль головного узла кластера, может пытаться получить контроль над агрегацией данных.</w:t>
      </w:r>
    </w:p>
    <w:p>
      <w:pPr>
        <w:ind w:firstLine="709"/>
        <w:jc w:val="both"/>
      </w:pPr>
      <w:r>
        <w:rPr>
          <w:rFonts w:ascii="Times New Roman" w:hAnsi="Times New Roman"/>
          <w:b w:val="0"/>
          <w:sz w:val="28"/>
        </w:rPr>
        <w:t>Для формализации критериев аномальности используются различные модели. Пороговая модель определяет допустимые диапазоны для каждой метрики: если показатель выходит за установленный диапазон, генерируется сигнал тревоги. Относительная модель сравнивает поведение узла с поведением его соседей: значительное отклонение от среднего по группе свидетельствует об аномалии. Временна́я модель анализирует динамику изменения метрик: резкие скачки или монотонные тренды, не обусловленные внешними факторами, вызывают подозрение.</w:t>
      </w:r>
    </w:p>
    <w:p>
      <w:pPr>
        <w:ind w:firstLine="709"/>
        <w:jc w:val="both"/>
      </w:pPr>
      <w:r>
        <w:rPr>
          <w:rFonts w:ascii="Times New Roman" w:hAnsi="Times New Roman"/>
          <w:b w:val="0"/>
          <w:sz w:val="28"/>
        </w:rPr>
        <w:t>Важным аспектом является управление частотой ложных тревог (false positive rate). В условиях БСС ложные тревоги влекут за собой дополнительные затраты энергии на передачу оповещений и перестроение маршрутов. Многоуровневая система обнаружения, в которой первичный (быстрый и грубый) анализ выполняется на уровне узла, а углублённый — на уровне кластера или базовой станции, позволяет снизить частоту ложных тревог при сохранении высокой вероятности обнаружения реальных атак.</w:t>
      </w:r>
    </w:p>
    <w:p>
      <w:pPr>
        <w:ind w:firstLine="709"/>
        <w:jc w:val="both"/>
      </w:pPr>
      <w:r>
        <w:rPr>
          <w:rFonts w:ascii="Times New Roman" w:hAnsi="Times New Roman"/>
          <w:b w:val="0"/>
          <w:sz w:val="28"/>
        </w:rPr>
        <w:t>Применение методов машинного обучения для обнаружения аномалий в БСС набирает популярность. Алгоритмы кластеризации (k-means, DBSCAN) группируют наблюдения и выявляют выбросы. Автоэнкодеры обучаются воссоздавать нормальный входной сигнал и генерируют высокую ошибку реконструкции для аномальных данных. Однако обучение и инференс глубоких моделей непосредственно на сенсорных узлах остаётся проблематичным, что стимулирует разработку ультралёгких моделей, способных функционировать на микроконтроллерах с ограниченной памятью (TinyML).</w:t>
      </w:r>
    </w:p>
    <w:p>
      <w:r>
        <w:br w:type="page"/>
      </w:r>
    </w:p>
    <w:p>
      <w:pPr>
        <w:pStyle w:val="Heading1"/>
      </w:pPr>
      <w:r>
        <w:rPr>
          <w:rFonts w:ascii="Times New Roman" w:hAnsi="Times New Roman"/>
          <w:color w:val="000000"/>
        </w:rPr>
        <w:t>5 СРАВНИТЕЛЬНЫЙ АНАЛИЗ ПРОТОКОЛОВ МАРШРУТИЗАЦИИ</w:t>
      </w:r>
    </w:p>
    <w:p>
      <w:pPr>
        <w:pStyle w:val="Heading2"/>
      </w:pPr>
      <w:r>
        <w:rPr>
          <w:rFonts w:ascii="Times New Roman" w:hAnsi="Times New Roman"/>
          <w:color w:val="000000"/>
        </w:rPr>
        <w:t>5.1 Классификация протоколов маршрутизации БСС</w:t>
      </w:r>
    </w:p>
    <w:p>
      <w:pPr>
        <w:ind w:firstLine="709"/>
        <w:jc w:val="both"/>
      </w:pPr>
      <w:r>
        <w:rPr>
          <w:rFonts w:ascii="Times New Roman" w:hAnsi="Times New Roman"/>
          <w:b w:val="0"/>
          <w:sz w:val="28"/>
        </w:rPr>
        <w:t>Протоколы маршрутизации для беспроводных сенсорных сетей классифицируются по нескольким основаниям. Наиболее распространённой является классификация по структуре сети, согласно которой выделяют плоские, иерархические и географические протоколы.</w:t>
      </w:r>
    </w:p>
    <w:p>
      <w:pPr>
        <w:ind w:firstLine="709"/>
        <w:jc w:val="both"/>
      </w:pPr>
      <w:r>
        <w:rPr>
          <w:rFonts w:ascii="Times New Roman" w:hAnsi="Times New Roman"/>
          <w:b w:val="0"/>
          <w:sz w:val="28"/>
        </w:rPr>
        <w:t>Плоские протоколы маршрутизации не предполагают деления сети на уровни или кластеры — все узлы функционально равноправны. К этой категории относятся: SPIN (Sensor Protocols for Information via Negotiation) — протокол на основе переговоров, в котором узлы обмениваются метаданными о доступных данных перед передачей самих данных, что предотвращает избыточные передачи. Directed Diffusion — данные-ориентированный протокол, использующий механизм интересов (interests) и градиентов (gradients) для организации потоков данных от источников к потребителям. Rumor Routing — гибридный протокол, сочетающий элементы реактивной и проактивной маршрутизации через распространение «агентов» по сети.</w:t>
      </w:r>
    </w:p>
    <w:p>
      <w:pPr>
        <w:ind w:firstLine="709"/>
        <w:jc w:val="both"/>
      </w:pPr>
      <w:r>
        <w:rPr>
          <w:rFonts w:ascii="Times New Roman" w:hAnsi="Times New Roman"/>
          <w:b w:val="0"/>
          <w:sz w:val="28"/>
        </w:rPr>
        <w:t>Иерархические протоколы организуют узлы в кластеры, выделяя головные узлы для агрегации данных. LEACH (Low-Energy Adaptive Clustering Hierarchy) — один из первых и наиболее известных иерархических протоколов. Узлы случайным образом выбирают себя головными узлами кластеров, принимают данные от членов кластера, агрегируют и передают на базовую станцию. Ротация головных узлов обеспечивает равномерное распределение энергетической нагрузки. TEEN (Threshold-sensitive Energy Efficient Network protocol) расширяет LEACH, вводя пороговые значения для передачи данных, что снижает объём трафика при мониторинге событий. PEGASIS (Power-Efficient Gathering in Sensor Information Systems) формирует цепочку из всех узлов, по которой данные передаются последовательно, минимизируя суммарное расстояние передачи.</w:t>
      </w:r>
    </w:p>
    <w:p>
      <w:pPr>
        <w:ind w:firstLine="709"/>
        <w:jc w:val="both"/>
      </w:pPr>
      <w:r>
        <w:rPr>
          <w:rFonts w:ascii="Times New Roman" w:hAnsi="Times New Roman"/>
          <w:b w:val="0"/>
          <w:sz w:val="28"/>
        </w:rPr>
        <w:t>Географические протоколы используют информацию о местоположении узлов. GPSR (Greedy Perimeter Stateless Routing) передаёт пакет соседу, наиболее близкому к назначению (жадная стратегия), а при попадании в тупик использует обход периметра. GAF (Geographic Adaptive Fidelity) делит область на виртуальные квадраты и в каждом активирует минимальное количество узлов для маршрутизации, переводя остальные в спящий режим для экономии энергии. GEAR (Geographic and Energy Aware Routing) учитывает не только расстояние, но и остаточную энергию при выборе следующего узла.</w:t>
      </w:r>
    </w:p>
    <w:p>
      <w:pPr>
        <w:ind w:firstLine="709"/>
        <w:jc w:val="both"/>
      </w:pPr>
      <w:r>
        <w:rPr>
          <w:rFonts w:ascii="Times New Roman" w:hAnsi="Times New Roman"/>
          <w:b w:val="0"/>
          <w:sz w:val="28"/>
        </w:rPr>
        <w:t>Отдельную категорию составляют протоколы, специально разработанные с учётом требований безопасности. INSENS (Intrusion-tolerant routing in wireless SENSor networks) обеспечивает устойчивость к скомпрометированным узлам путём построения избыточных маршрутов через доверенную базовую станцию. SEEM (Secure and Energy-Efficient Multipath routing) сочетает многопутевую маршрутизацию с криптографической аутентификацией. SecRoute использует механизм оценки доверия для исключения потенциально скомпрометированных узлов из маршрутов.</w:t>
      </w:r>
    </w:p>
    <w:p>
      <w:pPr>
        <w:pStyle w:val="Heading2"/>
      </w:pPr>
      <w:r>
        <w:rPr>
          <w:rFonts w:ascii="Times New Roman" w:hAnsi="Times New Roman"/>
          <w:color w:val="000000"/>
        </w:rPr>
        <w:t>5.2 Сравнительная оценка протоколов</w:t>
      </w:r>
    </w:p>
    <w:p>
      <w:pPr>
        <w:ind w:firstLine="709"/>
        <w:jc w:val="both"/>
      </w:pPr>
      <w:r>
        <w:rPr>
          <w:rFonts w:ascii="Times New Roman" w:hAnsi="Times New Roman"/>
          <w:b w:val="0"/>
          <w:sz w:val="28"/>
        </w:rPr>
        <w:t>Для систематического сравнения протоколов маршрутизации БСС с точки зрения обеспечения киберустойчивости выделим следующие критерии оценки: энергоэффективность, масштабируемость, поддержка QoS, устойчивость к атакам, адаптивность к изменениям топологии и сложность реализации.</w:t>
      </w:r>
    </w:p>
    <w:p>
      <w:pPr>
        <w:ind w:firstLine="709"/>
        <w:jc w:val="both"/>
      </w:pPr>
      <w:r>
        <w:rPr>
          <w:rFonts w:ascii="Times New Roman" w:hAnsi="Times New Roman"/>
          <w:b w:val="0"/>
          <w:sz w:val="28"/>
        </w:rPr>
        <w:t>В таблице 1 представлена сравнительная характеристика основных протоколов маршрутизации БСС по выделенным критериям. Оценки приведены по трёхбалльной шкале: Н (низкая), С (средняя), В (высокая).</w:t>
      </w:r>
    </w:p>
    <w:p>
      <w:pPr>
        <w:jc w:val="center"/>
      </w:pPr>
      <w:r>
        <w:rPr>
          <w:rFonts w:ascii="Times New Roman" w:hAnsi="Times New Roman"/>
          <w:i/>
          <w:sz w:val="24"/>
        </w:rPr>
        <w:t>Таблица 1 — Сравнительный анализ протоколов маршрутизации БСС</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Pr>
                <w:rFonts w:ascii="Times New Roman" w:hAnsi="Times New Roman"/>
                <w:b/>
                <w:sz w:val="22"/>
              </w:rPr>
              <w:t>Протокол</w:t>
            </w:r>
          </w:p>
        </w:tc>
        <w:tc>
          <w:tcPr>
            <w:tcW w:type="dxa" w:w="1384"/>
          </w:tcPr>
          <w:p>
            <w:pPr>
              <w:jc w:val="center"/>
            </w:pPr>
            <w:r>
              <w:rPr>
                <w:rFonts w:ascii="Times New Roman" w:hAnsi="Times New Roman"/>
                <w:b/>
                <w:sz w:val="22"/>
              </w:rPr>
              <w:t>Тип</w:t>
            </w:r>
          </w:p>
        </w:tc>
        <w:tc>
          <w:tcPr>
            <w:tcW w:type="dxa" w:w="1384"/>
          </w:tcPr>
          <w:p>
            <w:pPr>
              <w:jc w:val="center"/>
            </w:pPr>
            <w:r>
              <w:rPr>
                <w:rFonts w:ascii="Times New Roman" w:hAnsi="Times New Roman"/>
                <w:b/>
                <w:sz w:val="22"/>
              </w:rPr>
              <w:t>Энерго-</w:t>
              <w:br/>
              <w:t>эффект.</w:t>
            </w:r>
          </w:p>
        </w:tc>
        <w:tc>
          <w:tcPr>
            <w:tcW w:type="dxa" w:w="1384"/>
          </w:tcPr>
          <w:p>
            <w:pPr>
              <w:jc w:val="center"/>
            </w:pPr>
            <w:r>
              <w:rPr>
                <w:rFonts w:ascii="Times New Roman" w:hAnsi="Times New Roman"/>
                <w:b/>
                <w:sz w:val="22"/>
              </w:rPr>
              <w:t>Масштаб.</w:t>
            </w:r>
          </w:p>
        </w:tc>
        <w:tc>
          <w:tcPr>
            <w:tcW w:type="dxa" w:w="1384"/>
          </w:tcPr>
          <w:p>
            <w:pPr>
              <w:jc w:val="center"/>
            </w:pPr>
            <w:r>
              <w:rPr>
                <w:rFonts w:ascii="Times New Roman" w:hAnsi="Times New Roman"/>
                <w:b/>
                <w:sz w:val="22"/>
              </w:rPr>
              <w:t>QoS</w:t>
            </w:r>
          </w:p>
        </w:tc>
        <w:tc>
          <w:tcPr>
            <w:tcW w:type="dxa" w:w="1384"/>
          </w:tcPr>
          <w:p>
            <w:pPr>
              <w:jc w:val="center"/>
            </w:pPr>
            <w:r>
              <w:rPr>
                <w:rFonts w:ascii="Times New Roman" w:hAnsi="Times New Roman"/>
                <w:b/>
                <w:sz w:val="22"/>
              </w:rPr>
              <w:t>Устойч.</w:t>
              <w:br/>
              <w:t>к атакам</w:t>
            </w:r>
          </w:p>
        </w:tc>
        <w:tc>
          <w:tcPr>
            <w:tcW w:type="dxa" w:w="1384"/>
          </w:tcPr>
          <w:p>
            <w:pPr>
              <w:jc w:val="center"/>
            </w:pPr>
            <w:r>
              <w:rPr>
                <w:rFonts w:ascii="Times New Roman" w:hAnsi="Times New Roman"/>
                <w:b/>
                <w:sz w:val="22"/>
              </w:rPr>
              <w:t>Адаптивн.</w:t>
            </w:r>
          </w:p>
        </w:tc>
      </w:tr>
      <w:tr>
        <w:tc>
          <w:tcPr>
            <w:tcW w:type="dxa" w:w="1384"/>
          </w:tcPr>
          <w:p>
            <w:pPr>
              <w:jc w:val="center"/>
            </w:pPr>
            <w:r>
              <w:rPr>
                <w:rFonts w:ascii="Times New Roman" w:hAnsi="Times New Roman"/>
                <w:sz w:val="22"/>
              </w:rPr>
              <w:t>SPIN</w:t>
            </w:r>
          </w:p>
        </w:tc>
        <w:tc>
          <w:tcPr>
            <w:tcW w:type="dxa" w:w="1384"/>
          </w:tcPr>
          <w:p>
            <w:pPr>
              <w:jc w:val="center"/>
            </w:pPr>
            <w:r>
              <w:rPr>
                <w:rFonts w:ascii="Times New Roman" w:hAnsi="Times New Roman"/>
                <w:sz w:val="22"/>
              </w:rPr>
              <w:t>Плоский</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С</w:t>
            </w:r>
          </w:p>
        </w:tc>
      </w:tr>
      <w:tr>
        <w:tc>
          <w:tcPr>
            <w:tcW w:type="dxa" w:w="1384"/>
          </w:tcPr>
          <w:p>
            <w:pPr>
              <w:jc w:val="center"/>
            </w:pPr>
            <w:r>
              <w:rPr>
                <w:rFonts w:ascii="Times New Roman" w:hAnsi="Times New Roman"/>
                <w:sz w:val="22"/>
              </w:rPr>
              <w:t>Directed</w:t>
              <w:br/>
              <w:t>Diffusion</w:t>
            </w:r>
          </w:p>
        </w:tc>
        <w:tc>
          <w:tcPr>
            <w:tcW w:type="dxa" w:w="1384"/>
          </w:tcPr>
          <w:p>
            <w:pPr>
              <w:jc w:val="center"/>
            </w:pPr>
            <w:r>
              <w:rPr>
                <w:rFonts w:ascii="Times New Roman" w:hAnsi="Times New Roman"/>
                <w:sz w:val="22"/>
              </w:rPr>
              <w:t>Плоский</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С</w:t>
            </w:r>
          </w:p>
        </w:tc>
      </w:tr>
      <w:tr>
        <w:tc>
          <w:tcPr>
            <w:tcW w:type="dxa" w:w="1384"/>
          </w:tcPr>
          <w:p>
            <w:pPr>
              <w:jc w:val="center"/>
            </w:pPr>
            <w:r>
              <w:rPr>
                <w:rFonts w:ascii="Times New Roman" w:hAnsi="Times New Roman"/>
                <w:sz w:val="22"/>
              </w:rPr>
              <w:t>LEACH</w:t>
            </w:r>
          </w:p>
        </w:tc>
        <w:tc>
          <w:tcPr>
            <w:tcW w:type="dxa" w:w="1384"/>
          </w:tcPr>
          <w:p>
            <w:pPr>
              <w:jc w:val="center"/>
            </w:pPr>
            <w:r>
              <w:rPr>
                <w:rFonts w:ascii="Times New Roman" w:hAnsi="Times New Roman"/>
                <w:sz w:val="22"/>
              </w:rPr>
              <w:t>Иерарх.</w:t>
            </w:r>
          </w:p>
        </w:tc>
        <w:tc>
          <w:tcPr>
            <w:tcW w:type="dxa" w:w="1384"/>
          </w:tcPr>
          <w:p>
            <w:pPr>
              <w:jc w:val="center"/>
            </w:pPr>
            <w:r>
              <w:rPr>
                <w:rFonts w:ascii="Times New Roman" w:hAnsi="Times New Roman"/>
                <w:sz w:val="22"/>
              </w:rPr>
              <w:t>В</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С</w:t>
            </w:r>
          </w:p>
        </w:tc>
      </w:tr>
      <w:tr>
        <w:tc>
          <w:tcPr>
            <w:tcW w:type="dxa" w:w="1384"/>
          </w:tcPr>
          <w:p>
            <w:pPr>
              <w:jc w:val="center"/>
            </w:pPr>
            <w:r>
              <w:rPr>
                <w:rFonts w:ascii="Times New Roman" w:hAnsi="Times New Roman"/>
                <w:sz w:val="22"/>
              </w:rPr>
              <w:t>TEEN</w:t>
            </w:r>
          </w:p>
        </w:tc>
        <w:tc>
          <w:tcPr>
            <w:tcW w:type="dxa" w:w="1384"/>
          </w:tcPr>
          <w:p>
            <w:pPr>
              <w:jc w:val="center"/>
            </w:pPr>
            <w:r>
              <w:rPr>
                <w:rFonts w:ascii="Times New Roman" w:hAnsi="Times New Roman"/>
                <w:sz w:val="22"/>
              </w:rPr>
              <w:t>Иерарх.</w:t>
            </w:r>
          </w:p>
        </w:tc>
        <w:tc>
          <w:tcPr>
            <w:tcW w:type="dxa" w:w="1384"/>
          </w:tcPr>
          <w:p>
            <w:pPr>
              <w:jc w:val="center"/>
            </w:pPr>
            <w:r>
              <w:rPr>
                <w:rFonts w:ascii="Times New Roman" w:hAnsi="Times New Roman"/>
                <w:sz w:val="22"/>
              </w:rPr>
              <w:t>В</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С</w:t>
            </w:r>
          </w:p>
        </w:tc>
      </w:tr>
      <w:tr>
        <w:tc>
          <w:tcPr>
            <w:tcW w:type="dxa" w:w="1384"/>
          </w:tcPr>
          <w:p>
            <w:pPr>
              <w:jc w:val="center"/>
            </w:pPr>
            <w:r>
              <w:rPr>
                <w:rFonts w:ascii="Times New Roman" w:hAnsi="Times New Roman"/>
                <w:sz w:val="22"/>
              </w:rPr>
              <w:t>PEGASIS</w:t>
            </w:r>
          </w:p>
        </w:tc>
        <w:tc>
          <w:tcPr>
            <w:tcW w:type="dxa" w:w="1384"/>
          </w:tcPr>
          <w:p>
            <w:pPr>
              <w:jc w:val="center"/>
            </w:pPr>
            <w:r>
              <w:rPr>
                <w:rFonts w:ascii="Times New Roman" w:hAnsi="Times New Roman"/>
                <w:sz w:val="22"/>
              </w:rPr>
              <w:t>Иерарх.</w:t>
            </w:r>
          </w:p>
        </w:tc>
        <w:tc>
          <w:tcPr>
            <w:tcW w:type="dxa" w:w="1384"/>
          </w:tcPr>
          <w:p>
            <w:pPr>
              <w:jc w:val="center"/>
            </w:pPr>
            <w:r>
              <w:rPr>
                <w:rFonts w:ascii="Times New Roman" w:hAnsi="Times New Roman"/>
                <w:sz w:val="22"/>
              </w:rPr>
              <w:t>В</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Н</w:t>
            </w:r>
          </w:p>
        </w:tc>
      </w:tr>
      <w:tr>
        <w:tc>
          <w:tcPr>
            <w:tcW w:type="dxa" w:w="1384"/>
          </w:tcPr>
          <w:p>
            <w:pPr>
              <w:jc w:val="center"/>
            </w:pPr>
            <w:r>
              <w:rPr>
                <w:rFonts w:ascii="Times New Roman" w:hAnsi="Times New Roman"/>
                <w:sz w:val="22"/>
              </w:rPr>
              <w:t>GPSR</w:t>
            </w:r>
          </w:p>
        </w:tc>
        <w:tc>
          <w:tcPr>
            <w:tcW w:type="dxa" w:w="1384"/>
          </w:tcPr>
          <w:p>
            <w:pPr>
              <w:jc w:val="center"/>
            </w:pPr>
            <w:r>
              <w:rPr>
                <w:rFonts w:ascii="Times New Roman" w:hAnsi="Times New Roman"/>
                <w:sz w:val="22"/>
              </w:rPr>
              <w:t>Геогр.</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В</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В</w:t>
            </w:r>
          </w:p>
        </w:tc>
      </w:tr>
      <w:tr>
        <w:tc>
          <w:tcPr>
            <w:tcW w:type="dxa" w:w="1384"/>
          </w:tcPr>
          <w:p>
            <w:pPr>
              <w:jc w:val="center"/>
            </w:pPr>
            <w:r>
              <w:rPr>
                <w:rFonts w:ascii="Times New Roman" w:hAnsi="Times New Roman"/>
                <w:sz w:val="22"/>
              </w:rPr>
              <w:t>SPEED</w:t>
            </w:r>
          </w:p>
        </w:tc>
        <w:tc>
          <w:tcPr>
            <w:tcW w:type="dxa" w:w="1384"/>
          </w:tcPr>
          <w:p>
            <w:pPr>
              <w:jc w:val="center"/>
            </w:pPr>
            <w:r>
              <w:rPr>
                <w:rFonts w:ascii="Times New Roman" w:hAnsi="Times New Roman"/>
                <w:sz w:val="22"/>
              </w:rPr>
              <w:t>QoS</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В</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В</w:t>
            </w:r>
          </w:p>
        </w:tc>
      </w:tr>
      <w:tr>
        <w:tc>
          <w:tcPr>
            <w:tcW w:type="dxa" w:w="1384"/>
          </w:tcPr>
          <w:p>
            <w:pPr>
              <w:jc w:val="center"/>
            </w:pPr>
            <w:r>
              <w:rPr>
                <w:rFonts w:ascii="Times New Roman" w:hAnsi="Times New Roman"/>
                <w:sz w:val="22"/>
              </w:rPr>
              <w:t>INSENS</w:t>
            </w:r>
          </w:p>
        </w:tc>
        <w:tc>
          <w:tcPr>
            <w:tcW w:type="dxa" w:w="1384"/>
          </w:tcPr>
          <w:p>
            <w:pPr>
              <w:jc w:val="center"/>
            </w:pPr>
            <w:r>
              <w:rPr>
                <w:rFonts w:ascii="Times New Roman" w:hAnsi="Times New Roman"/>
                <w:sz w:val="22"/>
              </w:rPr>
              <w:t>Безоп.</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Н</w:t>
            </w:r>
          </w:p>
        </w:tc>
        <w:tc>
          <w:tcPr>
            <w:tcW w:type="dxa" w:w="1384"/>
          </w:tcPr>
          <w:p>
            <w:pPr>
              <w:jc w:val="center"/>
            </w:pPr>
            <w:r>
              <w:rPr>
                <w:rFonts w:ascii="Times New Roman" w:hAnsi="Times New Roman"/>
                <w:sz w:val="22"/>
              </w:rPr>
              <w:t>В</w:t>
            </w:r>
          </w:p>
        </w:tc>
        <w:tc>
          <w:tcPr>
            <w:tcW w:type="dxa" w:w="1384"/>
          </w:tcPr>
          <w:p>
            <w:pPr>
              <w:jc w:val="center"/>
            </w:pPr>
            <w:r>
              <w:rPr>
                <w:rFonts w:ascii="Times New Roman" w:hAnsi="Times New Roman"/>
                <w:sz w:val="22"/>
              </w:rPr>
              <w:t>С</w:t>
            </w:r>
          </w:p>
        </w:tc>
      </w:tr>
      <w:tr>
        <w:tc>
          <w:tcPr>
            <w:tcW w:type="dxa" w:w="1384"/>
          </w:tcPr>
          <w:p>
            <w:pPr>
              <w:jc w:val="center"/>
            </w:pPr>
            <w:r>
              <w:rPr>
                <w:rFonts w:ascii="Times New Roman" w:hAnsi="Times New Roman"/>
                <w:sz w:val="22"/>
              </w:rPr>
              <w:t>SecRoute</w:t>
            </w:r>
          </w:p>
        </w:tc>
        <w:tc>
          <w:tcPr>
            <w:tcW w:type="dxa" w:w="1384"/>
          </w:tcPr>
          <w:p>
            <w:pPr>
              <w:jc w:val="center"/>
            </w:pPr>
            <w:r>
              <w:rPr>
                <w:rFonts w:ascii="Times New Roman" w:hAnsi="Times New Roman"/>
                <w:sz w:val="22"/>
              </w:rPr>
              <w:t>Безоп.</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С</w:t>
            </w:r>
          </w:p>
        </w:tc>
        <w:tc>
          <w:tcPr>
            <w:tcW w:type="dxa" w:w="1384"/>
          </w:tcPr>
          <w:p>
            <w:pPr>
              <w:jc w:val="center"/>
            </w:pPr>
            <w:r>
              <w:rPr>
                <w:rFonts w:ascii="Times New Roman" w:hAnsi="Times New Roman"/>
                <w:sz w:val="22"/>
              </w:rPr>
              <w:t>В</w:t>
            </w:r>
          </w:p>
        </w:tc>
        <w:tc>
          <w:tcPr>
            <w:tcW w:type="dxa" w:w="1384"/>
          </w:tcPr>
          <w:p>
            <w:pPr>
              <w:jc w:val="center"/>
            </w:pPr>
            <w:r>
              <w:rPr>
                <w:rFonts w:ascii="Times New Roman" w:hAnsi="Times New Roman"/>
                <w:sz w:val="22"/>
              </w:rPr>
              <w:t>В</w:t>
            </w:r>
          </w:p>
        </w:tc>
      </w:tr>
    </w:tbl>
    <w:p/>
    <w:p>
      <w:pPr>
        <w:ind w:firstLine="709"/>
        <w:jc w:val="both"/>
      </w:pPr>
      <w:r>
        <w:rPr>
          <w:rFonts w:ascii="Times New Roman" w:hAnsi="Times New Roman"/>
          <w:b w:val="0"/>
          <w:sz w:val="28"/>
        </w:rPr>
        <w:t>Анализ таблицы позволяет выделить несколько закономерностей. Классические плоские и иерархические протоколы (SPIN, Directed Diffusion, LEACH, PEGASIS) были разработаны с фокусом на энергоэффективность и не обеспечивают защиту от атак. Протоколы с поддержкой QoS (SPEED) обеспечивают гарантии задержки, но также не предусматривают механизмов безопасности. Специализированные безопасные протоколы (INSENS, SecRoute) обеспечивают устойчивость к атакам, но за счёт дополнительных накладных расходов на криптографические операции и поддержание системы доверия.</w:t>
      </w:r>
    </w:p>
    <w:p>
      <w:pPr>
        <w:ind w:firstLine="709"/>
        <w:jc w:val="both"/>
      </w:pPr>
      <w:r>
        <w:rPr>
          <w:rFonts w:ascii="Times New Roman" w:hAnsi="Times New Roman"/>
          <w:b w:val="0"/>
          <w:sz w:val="28"/>
        </w:rPr>
        <w:t>Ни один из рассмотренных протоколов не обеспечивает одновременно высокие показатели по всем критериям, что подтверждает необходимость многокритериального подхода к проектированию протоколов маршрутизации для БСС. Перспективным направлением является разработка протоколов, интегрирующих энергоэффективную маршрутизацию с механизмами оценки доверия и облегчёнными IDS.</w:t>
      </w:r>
    </w:p>
    <w:p>
      <w:pPr>
        <w:ind w:firstLine="709"/>
        <w:jc w:val="both"/>
      </w:pPr>
      <w:r>
        <w:rPr>
          <w:rFonts w:ascii="Times New Roman" w:hAnsi="Times New Roman"/>
          <w:b w:val="0"/>
          <w:sz w:val="28"/>
        </w:rPr>
        <w:t>С точки зрения киберустойчивости наиболее перспективными являются гибридные подходы, сочетающие иерархическую организацию (для снижения энергопотребления и обеспечения масштабируемости) с механизмами репутации и доверия (для обнаружения и изоляции скомпрометированных узлов). Кластерные протоколы с ротацией головных узлов и интеграцией IDS на уровне головного узла представляют собой архитектуру, способную обеспечить баланс между производительностью, энергоэффективностью и безопасностью.</w:t>
      </w:r>
    </w:p>
    <w:p>
      <w:pPr>
        <w:ind w:firstLine="709"/>
        <w:jc w:val="both"/>
      </w:pPr>
      <w:r>
        <w:rPr>
          <w:rFonts w:ascii="Times New Roman" w:hAnsi="Times New Roman"/>
          <w:b w:val="0"/>
          <w:sz w:val="28"/>
        </w:rPr>
        <w:t>Протоколы маршрутизации следующего поколения для БСС должны обеспечивать: многокритериальную оптимизацию маршрутов с учётом энергии, QoS и безопасности; встроенные механизмы обнаружения аномалий с минимальными накладными расходами; адаптивность к динамически изменяющимся условиям и угрозам; поддержку гетерогенных типов трафика; масштабируемость для сетей из тысяч узлов. Достижение этих целей требует междисциплинарного подхода, объединяющего достижения теории графов, оптимизации, машинного обучения и криптографии.</w:t>
      </w:r>
    </w:p>
    <w:p>
      <w:r>
        <w:br w:type="page"/>
      </w:r>
    </w:p>
    <w:p>
      <w:pPr>
        <w:pStyle w:val="Heading1"/>
      </w:pPr>
      <w:r>
        <w:rPr>
          <w:rFonts w:ascii="Times New Roman" w:hAnsi="Times New Roman"/>
          <w:color w:val="000000"/>
        </w:rPr>
        <w:t>ЗАКЛЮЧЕНИЕ</w:t>
      </w:r>
    </w:p>
    <w:p>
      <w:pPr>
        <w:ind w:firstLine="709"/>
        <w:jc w:val="both"/>
      </w:pPr>
      <w:r>
        <w:rPr>
          <w:rFonts w:ascii="Times New Roman" w:hAnsi="Times New Roman"/>
          <w:b w:val="0"/>
          <w:sz w:val="28"/>
        </w:rPr>
        <w:t>В данной курсовой работе проведено исследование современных протоколов динамической маршрутизации для обеспечения киберустойчивости беспроводных сенсорных сетей. Рассмотрены основные аспекты проблемы: от архитектурных особенностей БСС и влияния ресурсных ограничений на маршрутизацию до современных подходов к многокритериальной оптимизации и обнаружению вторжений.</w:t>
      </w:r>
    </w:p>
    <w:p>
      <w:pPr>
        <w:ind w:firstLine="709"/>
        <w:jc w:val="both"/>
      </w:pPr>
      <w:r>
        <w:rPr>
          <w:rFonts w:ascii="Times New Roman" w:hAnsi="Times New Roman"/>
          <w:b w:val="0"/>
          <w:sz w:val="28"/>
        </w:rPr>
        <w:t>Установлено, что динамическая маршрутизация играет ключевую роль в обеспечении функционирования БСС, а её эффективность определяется балансом между энергоэффективностью, качеством обслуживания и устойчивостью к атакам. Показано, что время жизни маршрута является критическим параметром, определяемым двумя основными факторами: остаточной энергией узлов и типом передаваемого трафика. Для мультимедийных приложений (видеонаблюдение) требуется одновременный учёт параметров QoS (задержка, потери пакетов) и времени жизни, что формирует задачу многокритериальной оптимизации.</w:t>
      </w:r>
    </w:p>
    <w:p>
      <w:pPr>
        <w:ind w:firstLine="709"/>
        <w:jc w:val="both"/>
      </w:pPr>
      <w:r>
        <w:rPr>
          <w:rFonts w:ascii="Times New Roman" w:hAnsi="Times New Roman"/>
          <w:b w:val="0"/>
          <w:sz w:val="28"/>
        </w:rPr>
        <w:t>Анализ проблем безопасности показал, что БСС подвержены широкому спектру атак на протоколы маршрутизации, включая атаки типа «чёрная дыра», «червоточина», sinkhole, Sybil и атаки на истощение энергии. Эволюция угроз приводит к появлению комбинированных и адаптивных атак, что требует перехода от статических моделей защиты к адаптивным системам. Проблемы перегрузки отдельных узлов и необходимость балансировки нагрузки тесно связаны с вопросами киберустойчивости.</w:t>
      </w:r>
    </w:p>
    <w:p>
      <w:pPr>
        <w:ind w:firstLine="709"/>
        <w:jc w:val="both"/>
      </w:pPr>
      <w:r>
        <w:rPr>
          <w:rFonts w:ascii="Times New Roman" w:hAnsi="Times New Roman"/>
          <w:b w:val="0"/>
          <w:sz w:val="28"/>
        </w:rPr>
        <w:t>Исследование подходов к многокритериальной маршрутизации выявило три основных направления: свёртка критериев с использованием классических алгоритмов (Дейкстра, Флойд-Уоршелл), эволюционные и метаэвристические методы (NSGA-II, ACO, PSO), а также подходы на основе машинного обучения (обучение с подкреплением, федеративное обучение). Каждый из подходов имеет свои преимущества и ограничения, связанные с вычислительной сложностью и требованиями к ресурсам сенсорных узлов.</w:t>
      </w:r>
    </w:p>
    <w:p>
      <w:pPr>
        <w:ind w:firstLine="709"/>
        <w:jc w:val="both"/>
      </w:pPr>
      <w:r>
        <w:rPr>
          <w:rFonts w:ascii="Times New Roman" w:hAnsi="Times New Roman"/>
          <w:b w:val="0"/>
          <w:sz w:val="28"/>
        </w:rPr>
        <w:t>Адаптация систем обнаружения вторжений для БСС требует разработки специализированных облегчённых алгоритмов, способных функционировать при минимальных вычислительных и энергетических затратах. Обнаружение аномалий, основанное на анализе поведения узлов (объём трафика, паттерны передачи, скорость расходования энергии), является наиболее перспективным подходом для БСС, поскольку не требует хранения баз сигнатур и способно выявлять ранее неизвестные атаки.</w:t>
      </w:r>
    </w:p>
    <w:p>
      <w:pPr>
        <w:ind w:firstLine="709"/>
        <w:jc w:val="both"/>
      </w:pPr>
      <w:r>
        <w:rPr>
          <w:rFonts w:ascii="Times New Roman" w:hAnsi="Times New Roman"/>
          <w:b w:val="0"/>
          <w:sz w:val="28"/>
        </w:rPr>
        <w:t>Сравнительный анализ существующих протоколов маршрутизации показал, что ни один из рассмотренных протоколов не обеспечивает одновременно высокие показатели по всем критериям оценки. Классические протоколы оптимизируют энергоэффективность, но не обеспечивают защиту от атак. Безопасные протоколы обеспечивают устойчивость, но за счёт дополнительных накладных расходов. Перспективным направлением является разработка гибридных протоколов, интегрирующих иерархическую организацию, многокритериальную оптимизацию, механизмы доверия и облегчённые IDS.</w:t>
      </w:r>
    </w:p>
    <w:p>
      <w:pPr>
        <w:ind w:firstLine="709"/>
        <w:jc w:val="both"/>
      </w:pPr>
      <w:r>
        <w:rPr>
          <w:rFonts w:ascii="Times New Roman" w:hAnsi="Times New Roman"/>
          <w:b w:val="0"/>
          <w:sz w:val="28"/>
        </w:rPr>
        <w:t>Результаты исследования могут быть использованы при проектировании протоколов маршрутизации для критических приложений БСС, где требуется обеспечение одновременно энергоэффективности, качества обслуживания и киберустойчивости. Дальнейшие исследования целесообразно направить на разработку и экспериментальную оценку протоколов, интегрирующих методы машинного обучения для адаптивной маршрутизации и обнаружения вторжений в условиях ресурсных ограничений сенсорных узлов.</w:t>
      </w:r>
    </w:p>
    <w:p>
      <w:r>
        <w:br w:type="page"/>
      </w:r>
    </w:p>
    <w:p>
      <w:pPr>
        <w:pStyle w:val="Heading1"/>
      </w:pPr>
      <w:r>
        <w:rPr>
          <w:rFonts w:ascii="Times New Roman" w:hAnsi="Times New Roman"/>
          <w:color w:val="000000"/>
        </w:rPr>
        <w:t>СПИСОК ИСПОЛЬЗОВАННЫХ ИСТОЧНИКОВ</w:t>
      </w:r>
    </w:p>
    <w:p>
      <w:pPr>
        <w:ind w:firstLine="709"/>
        <w:jc w:val="both"/>
      </w:pPr>
      <w:r>
        <w:rPr>
          <w:rFonts w:ascii="Times New Roman" w:hAnsi="Times New Roman"/>
          <w:sz w:val="28"/>
        </w:rPr>
        <w:t>1. Баскаков, С. С. Энергоэффективные протоколы маршрутизации в беспроводных сенсорных сетях / С. С. Баскаков, А. В. Пролетарский // T-Comm: Телекоммуникации и транспорт. — 2016. — Т. 10, № 11. — С. 21–27.</w:t>
      </w:r>
    </w:p>
    <w:p>
      <w:pPr>
        <w:ind w:firstLine="709"/>
        <w:jc w:val="both"/>
      </w:pPr>
      <w:r>
        <w:rPr>
          <w:rFonts w:ascii="Times New Roman" w:hAnsi="Times New Roman"/>
          <w:sz w:val="28"/>
        </w:rPr>
        <w:t>2. Вишневский, В. М. Широкополосные беспроводные сети передачи информации / В. М. Вишневский, А. И. Ляхов, С. Л. Портной, И. В. Шахнович. — М. : Техносфера, 2005. — 592 с.</w:t>
      </w:r>
    </w:p>
    <w:p>
      <w:pPr>
        <w:ind w:firstLine="709"/>
        <w:jc w:val="both"/>
      </w:pPr>
      <w:r>
        <w:rPr>
          <w:rFonts w:ascii="Times New Roman" w:hAnsi="Times New Roman"/>
          <w:sz w:val="28"/>
        </w:rPr>
        <w:t>3. Воротницкий, Ю. И. QoS маршрутизация в сенсорных сетях / Ю. И. Воротницкий, К. С. Шпак // Компьютерные технологии и анализ данных (CTDA'2022) : материалы II Междунар. науч.-практ. конф., Минск, 21–22 сент. 2022 г. — Минск : РИВШ, 2022. — С. 185–187.</w:t>
      </w:r>
    </w:p>
    <w:p>
      <w:pPr>
        <w:ind w:firstLine="709"/>
        <w:jc w:val="both"/>
      </w:pPr>
      <w:r>
        <w:rPr>
          <w:rFonts w:ascii="Times New Roman" w:hAnsi="Times New Roman"/>
          <w:sz w:val="28"/>
        </w:rPr>
        <w:t>4. Гольдштейн, Б. С. Сети связи : учебник / Б. С. Гольдштейн, Н. А. Соколов, Г. Г. Яновский. — СПб. : БХВ-Петербург, 2014. — 400 с.</w:t>
      </w:r>
    </w:p>
    <w:p>
      <w:pPr>
        <w:ind w:firstLine="709"/>
        <w:jc w:val="both"/>
      </w:pPr>
      <w:r>
        <w:rPr>
          <w:rFonts w:ascii="Times New Roman" w:hAnsi="Times New Roman"/>
          <w:sz w:val="28"/>
        </w:rPr>
        <w:t>5. Евсин, В. А. Разработка модуля оптимального размещения информационных ресурсов на узлах вычислительной сети: описание реализуемых методов и структур данных / В. А. Евсин, Н. А. Тихонов, С. П. Воробьёв // Инженерный вестник Дона. — 2019. — № 1. — С. 1–12.</w:t>
      </w:r>
    </w:p>
    <w:p>
      <w:pPr>
        <w:ind w:firstLine="709"/>
        <w:jc w:val="both"/>
      </w:pPr>
      <w:r>
        <w:rPr>
          <w:rFonts w:ascii="Times New Roman" w:hAnsi="Times New Roman"/>
          <w:sz w:val="28"/>
        </w:rPr>
        <w:t>6. Кормен, Т. Алгоритмы: построение и анализ / Т. Кормен, Ч. Лейзерсон, Р. Ривест, К. Штайн. — 3-е изд. — М. : Вильямс, 2013. — 1328 с.</w:t>
      </w:r>
    </w:p>
    <w:p>
      <w:pPr>
        <w:ind w:firstLine="709"/>
        <w:jc w:val="both"/>
      </w:pPr>
      <w:r>
        <w:rPr>
          <w:rFonts w:ascii="Times New Roman" w:hAnsi="Times New Roman"/>
          <w:sz w:val="28"/>
        </w:rPr>
        <w:t>7. Кучерявый, А. Е. Самоорганизующиеся сети / А. Е. Кучерявый, А. В. Прокопьев, Е. А. Кучерявый. — СПб. : Любавич, 2011. — 312 с.</w:t>
      </w:r>
    </w:p>
    <w:p>
      <w:pPr>
        <w:ind w:firstLine="709"/>
        <w:jc w:val="both"/>
      </w:pPr>
      <w:r>
        <w:rPr>
          <w:rFonts w:ascii="Times New Roman" w:hAnsi="Times New Roman"/>
          <w:sz w:val="28"/>
        </w:rPr>
        <w:t>8. Лихачёв, А. М. Кластерные протоколы маршрутизации в беспроводных сенсорных сетях / А. М. Лихачёв, П. А. Уланов // Информационные технологии и системы. — 2020. — № 2. — С. 128–135.</w:t>
      </w:r>
    </w:p>
    <w:p>
      <w:pPr>
        <w:ind w:firstLine="709"/>
        <w:jc w:val="both"/>
      </w:pPr>
      <w:r>
        <w:rPr>
          <w:rFonts w:ascii="Times New Roman" w:hAnsi="Times New Roman"/>
          <w:sz w:val="28"/>
        </w:rPr>
        <w:t>9. Листопад, Н. И. Маршрутизация в мультисервисных сетях телекоммуникаций на основе модифицированного алгоритма Дейкстры / Н. И. Листопад, Ю. И. Воротницкий, А. А. Хайдер // Вестник БГУ. Серия 1. — 2015. — № 1. — С. 70–76.</w:t>
      </w:r>
    </w:p>
    <w:p>
      <w:pPr>
        <w:ind w:firstLine="709"/>
        <w:jc w:val="both"/>
      </w:pPr>
      <w:r>
        <w:rPr>
          <w:rFonts w:ascii="Times New Roman" w:hAnsi="Times New Roman"/>
          <w:sz w:val="28"/>
        </w:rPr>
        <w:t>10. Ломакина, Л. С. Многокритериальная оптимизация маршрутов в телекоммуникационных сетях / Л. С. Ломакина // Вестник Воронежского государственного технического университета. — 2019. — Т. 15, № 3. — С. 64–71.</w:t>
      </w:r>
    </w:p>
    <w:p>
      <w:pPr>
        <w:ind w:firstLine="709"/>
        <w:jc w:val="both"/>
      </w:pPr>
      <w:r>
        <w:rPr>
          <w:rFonts w:ascii="Times New Roman" w:hAnsi="Times New Roman"/>
          <w:sz w:val="28"/>
        </w:rPr>
        <w:t>11. Макаренко, С. И. Информационная безопасность : учебное пособие / С. И. Макаренко. — Ставрополь : СФ МГГУ им. М. А. Шолохова, 2009. — 372 с.</w:t>
      </w:r>
    </w:p>
    <w:p>
      <w:pPr>
        <w:ind w:firstLine="709"/>
        <w:jc w:val="both"/>
      </w:pPr>
      <w:r>
        <w:rPr>
          <w:rFonts w:ascii="Times New Roman" w:hAnsi="Times New Roman"/>
          <w:sz w:val="28"/>
        </w:rPr>
        <w:t>12. Олифер, В. Г. Компьютерные сети. Принципы, технологии, протоколы / В. Г. Олифер, Н. А. Олифер. — 5-е изд. — СПб. : Питер, 2016. — 992 с.</w:t>
      </w:r>
    </w:p>
    <w:p>
      <w:pPr>
        <w:ind w:firstLine="709"/>
        <w:jc w:val="both"/>
      </w:pPr>
      <w:r>
        <w:rPr>
          <w:rFonts w:ascii="Times New Roman" w:hAnsi="Times New Roman"/>
          <w:sz w:val="28"/>
        </w:rPr>
        <w:t>13. Росляков, А. В. Интернет вещей / А. В. Росляков, С. В. Ваняшин, А. Ю. Гребешков. — Самара : ПГУТИ, 2015. — 200 с.</w:t>
      </w:r>
    </w:p>
    <w:p>
      <w:pPr>
        <w:ind w:firstLine="709"/>
        <w:jc w:val="both"/>
      </w:pPr>
      <w:r>
        <w:rPr>
          <w:rFonts w:ascii="Times New Roman" w:hAnsi="Times New Roman"/>
          <w:sz w:val="28"/>
        </w:rPr>
        <w:t>14. Савенко, О. С. Методы обнаружения аномалий в беспроводных сенсорных сетях / О. С. Савенко, С. М. Лосев // Проблемы информационных технологий. — 2017. — № 1 (21). — С. 75–82.</w:t>
      </w:r>
    </w:p>
    <w:p>
      <w:pPr>
        <w:ind w:firstLine="709"/>
        <w:jc w:val="both"/>
      </w:pPr>
      <w:r>
        <w:rPr>
          <w:rFonts w:ascii="Times New Roman" w:hAnsi="Times New Roman"/>
          <w:sz w:val="28"/>
        </w:rPr>
        <w:t>15. Таненбаум, Э. Компьютерные сети / Э. Таненбаум, Д. Уэзеролл. — 5-е изд. — СПб. : Питер, 2012. — 960 с.</w:t>
      </w:r>
    </w:p>
    <w:p>
      <w:pPr>
        <w:ind w:firstLine="709"/>
        <w:jc w:val="both"/>
      </w:pPr>
      <w:r>
        <w:rPr>
          <w:rFonts w:ascii="Times New Roman" w:hAnsi="Times New Roman"/>
          <w:sz w:val="28"/>
        </w:rPr>
        <w:t>16. Шелухин, О. И. Обнаружение вторжений в компьютерные сети (сетевые аномалии) / О. И. Шелухин, Д. Ж. Сакалема, А. С. Филинова. — М. : Горячая линия — Телеком, 2013. — 220 с.</w:t>
      </w:r>
    </w:p>
    <w:p>
      <w:pPr>
        <w:ind w:firstLine="709"/>
        <w:jc w:val="both"/>
      </w:pPr>
      <w:r>
        <w:rPr>
          <w:rFonts w:ascii="Times New Roman" w:hAnsi="Times New Roman"/>
          <w:sz w:val="28"/>
        </w:rPr>
        <w:t>17. Шпак, К. С. Оптимальная маршрутизация в мультисервисных компьютерных сетях с учётом требований качества обслуживания / К. С. Шпак // Информационные радиосистемы и радиотехнологии — 2020 : материалы науч.-техн. конф. — Минск : БГУИР, 2020. — С. 218–219.</w:t>
      </w:r>
    </w:p>
    <w:p>
      <w:pPr>
        <w:ind w:firstLine="709"/>
        <w:jc w:val="both"/>
      </w:pPr>
      <w:r>
        <w:rPr>
          <w:rFonts w:ascii="Times New Roman" w:hAnsi="Times New Roman"/>
          <w:sz w:val="28"/>
        </w:rPr>
        <w:t>18. Ярмолик, С. Н. Методы маршрутизации в компьютерных сетях / С. Н. Ярмолик // Доклады БГУИР. — 2018. — № 7 (117). — С. 46–52.</w:t>
      </w:r>
    </w:p>
    <w:p>
      <w:pPr>
        <w:ind w:firstLine="709"/>
        <w:jc w:val="both"/>
      </w:pPr>
      <w:r>
        <w:rPr>
          <w:rFonts w:ascii="Times New Roman" w:hAnsi="Times New Roman"/>
          <w:sz w:val="28"/>
        </w:rPr>
        <w:t>19. Akyildiz, I. F. Wireless sensor networks: a survey / I. F. Akyildiz, W. Su, Y. Sankarasubramaniam, E. Cayirci // Computer Networks. — 2002. — Vol. 38, No. 4. — P. 393–422.</w:t>
      </w:r>
    </w:p>
    <w:p>
      <w:pPr>
        <w:ind w:firstLine="709"/>
        <w:jc w:val="both"/>
      </w:pPr>
      <w:r>
        <w:rPr>
          <w:rFonts w:ascii="Times New Roman" w:hAnsi="Times New Roman"/>
          <w:sz w:val="28"/>
        </w:rPr>
        <w:t>20. Heinzelman, W. R. Energy-efficient communication protocol for wireless microsensor networks / W. R. Heinzelman, A. Chandrakasan, H. Balakrishnan // Proc. of the 33rd Annual Hawaii International Conference on System Sciences. — 2000. — P. 1–10.</w:t>
      </w:r>
    </w:p>
    <w:p>
      <w:pPr>
        <w:ind w:firstLine="709"/>
        <w:jc w:val="both"/>
      </w:pPr>
      <w:r>
        <w:rPr>
          <w:rFonts w:ascii="Times New Roman" w:hAnsi="Times New Roman"/>
          <w:sz w:val="28"/>
        </w:rPr>
        <w:t>21. Karlof, C. Secure routing in wireless sensor networks: attacks and countermeasures / C. Karlof, D. Wagner // Ad Hoc Networks. — 2003. — Vol. 1, No. 2–3. — P. 293–315.</w:t>
      </w:r>
    </w:p>
    <w:p>
      <w:pPr>
        <w:ind w:firstLine="709"/>
        <w:jc w:val="both"/>
      </w:pPr>
      <w:r>
        <w:rPr>
          <w:rFonts w:ascii="Times New Roman" w:hAnsi="Times New Roman"/>
          <w:sz w:val="28"/>
        </w:rPr>
        <w:t>22. Karp, B. GPSR: greedy perimeter stateless routing for wireless networks / B. Karp, H. T. Kung // Proc. of ACM MobiCom. — 2000. — P. 243–254.</w:t>
      </w:r>
    </w:p>
    <w:p>
      <w:pPr>
        <w:ind w:firstLine="709"/>
        <w:jc w:val="both"/>
      </w:pPr>
      <w:r>
        <w:rPr>
          <w:rFonts w:ascii="Times New Roman" w:hAnsi="Times New Roman"/>
          <w:sz w:val="28"/>
        </w:rPr>
        <w:t>23. Perrig, A. Security in wireless sensor networks / A. Perrig, J. Stankovic, D. Wagner // Communications of the ACM. — 2004. — Vol. 47, No. 6. — P. 53–57.</w:t>
      </w:r>
    </w:p>
    <w:p>
      <w:pPr>
        <w:ind w:firstLine="709"/>
        <w:jc w:val="both"/>
      </w:pPr>
      <w:r>
        <w:rPr>
          <w:rFonts w:ascii="Times New Roman" w:hAnsi="Times New Roman"/>
          <w:sz w:val="28"/>
        </w:rPr>
        <w:t>24. Singh, S. K. A survey on successors of LEACH protocol / S. K. Singh, P. Kumar, J. P. Singh // IEEE Access. — 2017. — Vol. 5. — P. 4298–4328.</w:t>
      </w:r>
    </w:p>
    <w:sectPr w:rsidR="00FC693F" w:rsidRPr="0006063C" w:rsidSect="00034616">
      <w:footerReference w:type="default" r:id="rId9"/>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