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5521994">
      <w:pPr>
        <w:spacing w:after="40"/>
      </w:pPr>
      <w:r>
        <w:rPr>
          <w:rFonts w:ascii="Apple SD Gothic Neo" w:hAnsi="Apple SD Gothic Neo" w:eastAsia="Apple SD Gothic Neo" w:cs="Apple SD Gothic Neo" w:csTheme="minorBidi"/>
          <w:b/>
          <w:bCs/>
          <w:color w:val="243447"/>
          <w:sz w:val="44"/>
          <w:szCs w:val="22"/>
        </w:rPr>
        <w:t>LoRA SFT 파인튜닝 결과 해석 보고서</w:t>
      </w:r>
    </w:p>
    <w:p w14:paraId="17324124">
      <w:pPr>
        <w:spacing w:after="200"/>
      </w:pPr>
      <w:r>
        <w:rPr>
          <w:rFonts w:ascii="Apple SD Gothic Neo" w:hAnsi="Apple SD Gothic Neo" w:eastAsia="Apple SD Gothic Neo" w:cs="Apple SD Gothic Neo" w:csTheme="minorBidi"/>
          <w:b/>
          <w:bCs/>
          <w:color w:val="2F5D8C"/>
          <w:sz w:val="24"/>
          <w:szCs w:val="22"/>
        </w:rPr>
        <w:t>실험 A: Epoch 변화에 따른 SQL 규칙 준수 성능</w:t>
      </w:r>
    </w:p>
    <w:p w14:paraId="1C5BFAB6">
      <w:pPr>
        <w:spacing w:after="200"/>
      </w:pPr>
      <w:r>
        <w:rPr>
          <w:rFonts w:ascii="Apple SD Gothic Neo" w:hAnsi="Apple SD Gothic Neo" w:eastAsia="Apple SD Gothic Neo" w:cs="Apple SD Gothic Neo" w:csTheme="minorBidi"/>
          <w:color w:val="66717E"/>
          <w:sz w:val="18"/>
          <w:szCs w:val="22"/>
        </w:rPr>
        <w:t xml:space="preserve">모델 Qwen2.5-0.5B-Instruct  |  Train 400건  |  Test 20건  |  LoRA rank 16  |  Seed 42</w:t>
      </w:r>
    </w:p>
    <w:p w14:paraId="58BD9478">
      <w:pPr>
        <w:spacing w:after="200" w:line="276" w:lineRule="auto"/>
      </w:pPr>
      <w:r>
        <w:rPr>
          <w:color w:val="CCCCCC" w:themeColor="dk1" w:themeTint="CC"/>
        </w:rPr>
        <w:t>작성자 : 최승우</w:t>
      </w:r>
    </w:p>
    <w:p w14:paraId="3D36EB0F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1. 학습 결과 요약</w:t>
      </w:r>
    </w:p>
    <w:p w14:paraId="3A5024B2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 xml:space="preserve">기본 비교에서는 Baseline 규칙 준수율이 32.2%였고, 1 epoch LoRA SFT 이후 93.7%로 61.5%p 상승했다. </w:t>
      </w:r>
    </w:p>
    <w:p w14:paraId="1609B39F">
      <w:pPr>
        <w:spacing w:after="120" w:line="276" w:lineRule="auto"/>
      </w:pPr>
      <w:r>
        <w:t>질문과 정답 SQL 쌍을 학습해 모델이 요구된 SQL 형식과 업무 규칙을 따르도록 만드는 지도학습 방식을 통해 성능이 극적으로 향상됐음을 확인 가능하다.</w:t>
      </w:r>
    </w:p>
    <w:p w14:paraId="2179E3DA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학습은 정답 SQL(completion) 부분에만 loss를 적용했으며, 기본 실험의 final train loss는 0.1378, eval loss는 0.0120이었다.</w:t>
      </w: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50"/>
        <w:gridCol w:w="3150"/>
        <w:gridCol w:w="1350"/>
        <w:gridCol w:w="1350"/>
        <w:gridCol w:w="1760"/>
      </w:tblGrid>
      <w:tr>
        <w:trPr>
          <w:tblHeader/>
        </w:trPr>
        <w:tc>
          <w:tcPr>
            <w:tcW w:w="17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7A2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구분</w:t>
            </w:r>
          </w:p>
        </w:tc>
        <w:tc>
          <w:tcPr>
            <w:tcW w:w="31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1CED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설정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1816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Train loss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E88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Eval loss</w:t>
            </w:r>
          </w:p>
        </w:tc>
        <w:tc>
          <w:tcPr>
            <w:tcW w:w="1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54B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규칙 준수율</w:t>
            </w:r>
          </w:p>
        </w:tc>
      </w:tr>
      <w:tr>
        <w:tc>
          <w:tcPr>
            <w:tcW w:w="17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9A72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Baseline</w:t>
            </w:r>
          </w:p>
        </w:tc>
        <w:tc>
          <w:tcPr>
            <w:tcW w:w="31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78A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학습 전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5D4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C38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-</w:t>
            </w:r>
          </w:p>
        </w:tc>
        <w:tc>
          <w:tcPr>
            <w:tcW w:w="1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EFA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32.2%</w:t>
            </w:r>
          </w:p>
        </w:tc>
      </w:tr>
      <w:tr>
        <w:tc>
          <w:tcPr>
            <w:tcW w:w="17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F4A7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기본 Fine-Tuned</w:t>
            </w:r>
          </w:p>
        </w:tc>
        <w:tc>
          <w:tcPr>
            <w:tcW w:w="31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565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400건 / 1 epoch / r=8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F19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0.1378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D54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0.0120</w:t>
            </w:r>
          </w:p>
        </w:tc>
        <w:tc>
          <w:tcPr>
            <w:tcW w:w="1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33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93.7%</w:t>
            </w:r>
          </w:p>
        </w:tc>
      </w:tr>
    </w:tbl>
    <w:p w14:paraId="09135171">
      <w:pPr>
        <w:spacing w:after="0"/>
      </w:pPr>
    </w:p>
    <w:p w14:paraId="3795CC5C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규칙별 변화</w:t>
      </w:r>
    </w:p>
    <w:tbl>
      <w:tblPr>
        <w:tblW w:w="94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45"/>
        <w:gridCol w:w="905"/>
        <w:gridCol w:w="1450"/>
        <w:gridCol w:w="4560"/>
      </w:tblGrid>
      <w:tr>
        <w:trPr>
          <w:tblHeader/>
        </w:trP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396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규칙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BCC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Baseline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4D0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Fine-Tuned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1F7D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해석</w:t>
            </w:r>
          </w:p>
        </w:tc>
      </w:tr>
      <w:t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6CF1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alias / formula / orderdesc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9DD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0AF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503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실매출 계산·별칭·정렬 패턴 학습</w:t>
            </w:r>
          </w:p>
        </w:tc>
      </w:tr>
      <w:t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7ADB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completed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DFBB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67C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A90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완료 주문 필터가 안정화</w:t>
            </w:r>
          </w:p>
        </w:tc>
      </w:tr>
      <w:t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A590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semicolon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C82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40%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807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45D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출력 형식 규칙 개선</w:t>
            </w:r>
          </w:p>
        </w:tc>
      </w:tr>
      <w:t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84E2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groupby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FFA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C99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75%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2E7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대부분 개선, 차원 선택 오류 잔존</w:t>
            </w:r>
          </w:p>
        </w:tc>
      </w:tr>
      <w:t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5338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period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335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195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65%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956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개선됐으나 가장 낮은 준수율</w:t>
            </w:r>
          </w:p>
        </w:tc>
      </w:tr>
      <w:tr>
        <w:tc>
          <w:tcPr>
            <w:tcW w:w="254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B73B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select_only / table / limit</w:t>
            </w:r>
          </w:p>
        </w:tc>
        <w:tc>
          <w:tcPr>
            <w:tcW w:w="905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5AD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1BC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B1B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Baseline부터 이미 충족</w:t>
            </w:r>
          </w:p>
        </w:tc>
      </w:tr>
    </w:tbl>
    <w:p w14:paraId="2994A8D4">
      <w:pPr>
        <w:spacing w:after="0"/>
      </w:pPr>
    </w:p>
    <w:p w14:paraId="5996248F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b/>
          <w:bCs/>
          <w:color w:val="243447"/>
          <w:sz w:val="21"/>
          <w:szCs w:val="22"/>
        </w:rPr>
        <w:t>관찰 사례:</w:t>
      </w: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 xml:space="preserve"> ‘7월 지역 기준’ 질문에서 Fine-Tuned 모델은 계산식, 완료 상태, 기간, 정렬은 맞췄지만 GROUP BY category를 출력했다. 즉 SQL 쿼리식은 학습했으나 자연어의 집계 차원(region/category)을 정확히 활용하지 못했다.</w:t>
      </w:r>
    </w:p>
    <w:p w14:paraId="71E32E83">
      <w:pPr>
        <w:pageBreakBefore/>
        <w:spacing w:after="200" w:line="276" w:lineRule="auto"/>
      </w:pPr>
      <w:r>
        <w:lastRenderedPageBreak/>
      </w:r>
    </w:p>
    <w:p w14:paraId="302E3A91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2. 실험 A(Epoch) 설정과 결과</w:t>
      </w:r>
    </w:p>
    <w:p w14:paraId="726D7C0A">
      <w:pPr>
        <w:pStyle w:val="Normal"/>
        <w:spacing w:after="200" w:line="276" w:lineRule="auto"/>
      </w:pPr>
      <w:r>
        <w:rPr>
          <w:b/>
          <w:bCs/>
        </w:rPr>
        <w:t>Train/Eval Loss</w:t>
      </w:r>
      <w:r>
        <w:t>: 정답 SQL과 모델 출력의 차이를 나타내며 낮을수록 학습 데이터에 잘 맞는다는 의미다. 다만 loss 감소가 실제 SQL 정확도 향상을 항상 보장하지는 않는다.</w:t>
      </w:r>
    </w:p>
    <w:p w14:paraId="19DFAE08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Epoch만 1, 3, 10으로 변경하고 학습 데이터 400건, LoRA rank 16, seed 42를 고정했다. 1→3 epoch에서 준수율이 98.3%에서 100.0%로 올랐지만, 10 epoch에서는 100.0%가 유지됐다.</w:t>
      </w: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00"/>
        <w:gridCol w:w="1450"/>
        <w:gridCol w:w="1450"/>
        <w:gridCol w:w="1600"/>
        <w:gridCol w:w="3860"/>
      </w:tblGrid>
      <w:tr>
        <w:trPr>
          <w:tblHeader/>
        </w:trPr>
        <w:tc>
          <w:tcPr>
            <w:tcW w:w="10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A62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Epoch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CEB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Train loss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ADF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Eval loss</w:t>
            </w:r>
          </w:p>
        </w:tc>
        <w:tc>
          <w:tcPr>
            <w:tcW w:w="16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6DE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규칙 준수율</w:t>
            </w:r>
          </w:p>
        </w:tc>
        <w:tc>
          <w:tcPr>
            <w:tcW w:w="38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87FB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판단</w:t>
            </w:r>
          </w:p>
        </w:tc>
      </w:tr>
      <w:tr>
        <w:tc>
          <w:tcPr>
            <w:tcW w:w="10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69F3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D01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0.0848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DBD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0.0038</w:t>
            </w:r>
          </w:p>
        </w:tc>
        <w:tc>
          <w:tcPr>
            <w:tcW w:w="16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DF5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98.3%</w:t>
            </w:r>
          </w:p>
        </w:tc>
        <w:tc>
          <w:tcPr>
            <w:tcW w:w="38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2FD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거의 모든 규칙 습득</w:t>
            </w:r>
          </w:p>
        </w:tc>
      </w:tr>
      <w:tr>
        <w:tc>
          <w:tcPr>
            <w:tcW w:w="10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0F5A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3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FD7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0.0554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75A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0.0007</w:t>
            </w:r>
          </w:p>
        </w:tc>
        <w:tc>
          <w:tcPr>
            <w:tcW w:w="16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FAE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100.0%</w:t>
            </w:r>
          </w:p>
        </w:tc>
        <w:tc>
          <w:tcPr>
            <w:tcW w:w="38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D2D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준수율 최대 도달</w:t>
            </w:r>
          </w:p>
        </w:tc>
      </w:tr>
      <w:tr>
        <w:tc>
          <w:tcPr>
            <w:tcW w:w="10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E0E3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B2D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0.0325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F60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0.0001</w:t>
            </w:r>
          </w:p>
        </w:tc>
        <w:tc>
          <w:tcPr>
            <w:tcW w:w="16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936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100.0%</w:t>
            </w:r>
          </w:p>
        </w:tc>
        <w:tc>
          <w:tcPr>
            <w:tcW w:w="38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18A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loss만 추가 감소</w:t>
            </w:r>
          </w:p>
        </w:tc>
      </w:tr>
    </w:tbl>
    <w:p w14:paraId="5C2FC641">
      <w:pPr>
        <w:spacing w:after="0"/>
      </w:pPr>
    </w:p>
    <w:p w14:paraId="65A627AF">
      <w:pPr>
        <w:spacing w:after="60"/>
        <w:jc w:val="center"/>
      </w:pPr>
      <w:r>
        <w:drawing>
          <wp:inline distT="0" distB="0" distL="0" distR="0">
            <wp:extent cx="6076950" cy="1676400"/>
            <wp:effectExtent l="0" t="0" r="0" b="0"/>
            <wp:docPr id="100000" name="Epoch별 LoRA SFT 실험 결과" descr="Epoch 1, 3, 10에 따른 train loss, eval loss, 규칙 준수율 변화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Epoch 1, 3, 10에 따른 train loss, eval loss, 규칙 준수율 변화 그래프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D5B6">
      <w:pPr>
        <w:spacing w:after="140"/>
        <w:jc w:val="center"/>
      </w:pPr>
      <w:r>
        <w:rPr>
          <w:rFonts w:ascii="Apple SD Gothic Neo" w:hAnsi="Apple SD Gothic Neo" w:eastAsia="Apple SD Gothic Neo" w:cs="Apple SD Gothic Neo" w:csTheme="minorBidi"/>
          <w:color w:val="66717E"/>
          <w:sz w:val="17"/>
          <w:szCs w:val="22"/>
        </w:rPr>
        <w:t>그림 1. Epoch별 Train/Eval loss 및 규칙 준수율 (노트북 마지막 실행 이미지)</w:t>
      </w:r>
    </w:p>
    <w:p w14:paraId="3D1D2775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개인 해석</w:t>
      </w:r>
    </w:p>
    <w:p w14:paraId="75E06A1E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Epoch 증가는 반복 노출을 통해 SQL 템플릿을 더 강하게 고정했다. 특히 3 epoch까지는 낮은 loss와 함께 남은 규칙 오류가 제거됐다. 반면 3→10 epoch에서는 train loss 41.3%, eval loss 85.7%가 더 감소했음에도 준수율은 변하지 않았다. 따라서 이 20문항 규칙 준수 지표 기준으로는 3 epoch가 비용 대비 충분하며, 10 epoch의 추가 학습 효과는 확인되지 않는다.</w:t>
      </w:r>
    </w:p>
    <w:p w14:paraId="0CDB6E58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10 epoch의 매우 낮은 eval loss를 곧바로 일반화 향상으로 해석하면 안 된다. test 20건이 학습 중 eval에도 사용됐고 동일한 세트로 준수율을 계산했으므로, 독립 hold-out이 아니다. 또한 기본 결과(r=8)와 A 실험(r=16)의 1 epoch 성능 차이는 epoch가 아니라 rank 차이까지 포함하므로 직접적인 epoch 효과 비교에서 제외해야 한다.</w:t>
      </w:r>
    </w:p>
    <w:p w14:paraId="35B5A53D">
      <w:pPr>
        <w:pageBreakBefore/>
        <w:spacing w:after="200" w:line="276" w:lineRule="auto"/>
      </w:pPr>
      <w:r>
        <w:lastRenderedPageBreak/>
      </w:r>
    </w:p>
    <w:p w14:paraId="47C0FAC0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3. 조별 토의 및 고찰 (취합용 초안)</w:t>
      </w:r>
    </w:p>
    <w:p w14:paraId="2C1050EB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아래 문단은 조원 B(데이터 크기)·C(LoRA rank) 결과가 들어오면 수치만 보완하도록 구성했다. 현재 A 실험에서 확인된 결론은 ‘epoch는 3회까지 유효하지만 그 이후 규칙 준수율은 포화된다’는 점이다.</w:t>
      </w:r>
    </w:p>
    <w:p w14:paraId="0318AA42">
      <w:pPr>
        <w:pStyle w:val="Heading2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43447"/>
          <w:sz w:val="24"/>
          <w:szCs w:val="26"/>
        </w:rPr>
        <w:t>다른 실험과 비교해 새롭게 확인할 점</w:t>
      </w:r>
    </w:p>
    <w:p w14:paraId="3FACA332">
      <w:pPr>
        <w:pStyle w:val="ListBullet"/>
        <w:spacing w:after="60" w:line="264" w:lineRule="auto"/>
        <w:ind w:left="504" w:hanging="259"/>
      </w:pPr>
      <w:r>
        <w:rPr>
          <w:rFonts w:ascii="Apple SD Gothic Neo" w:hAnsi="Apple SD Gothic Neo" w:eastAsia="Apple SD Gothic Neo" w:cs="Apple SD Gothic Neo" w:csTheme="minorBidi"/>
          <w:color w:val="243447"/>
          <w:sz w:val="20"/>
          <w:szCs w:val="22"/>
        </w:rPr>
        <w:t>B(데이터 크기): 50/100/400건에서 소규모 데이터가 period·groupby처럼 문맥 의존 규칙을 얼마나 놓치는지 비교한다. 400건보다 낮은 준수율이 크다면 데이터 다양성이 반복 학습보다 중요하다는 근거가 된다.</w:t>
      </w:r>
    </w:p>
    <w:p w14:paraId="51E382D6">
      <w:pPr>
        <w:pStyle w:val="ListBullet"/>
        <w:spacing w:after="60" w:line="264" w:lineRule="auto"/>
        <w:ind w:left="504" w:hanging="259"/>
      </w:pPr>
      <w:r>
        <w:rPr>
          <w:rFonts w:ascii="Apple SD Gothic Neo" w:hAnsi="Apple SD Gothic Neo" w:eastAsia="Apple SD Gothic Neo" w:cs="Apple SD Gothic Neo" w:csTheme="minorBidi"/>
          <w:color w:val="243447"/>
          <w:sz w:val="20"/>
          <w:szCs w:val="22"/>
        </w:rPr>
        <w:t>C(LoRA rank): r=2/8/32에서 성능 포화 시점을 비교한다. 낮은 rank도 100%에 근접한다면 이 과제는 큰 표현 용량보다 일관된 학습 예시가 핵심이라는 뜻이다.</w:t>
      </w:r>
    </w:p>
    <w:p w14:paraId="6753BC95">
      <w:pPr>
        <w:pStyle w:val="ListBullet"/>
        <w:spacing w:after="60" w:line="264" w:lineRule="auto"/>
        <w:ind w:left="504" w:hanging="259"/>
      </w:pPr>
      <w:r>
        <w:rPr>
          <w:rFonts w:ascii="Apple SD Gothic Neo" w:hAnsi="Apple SD Gothic Neo" w:eastAsia="Apple SD Gothic Neo" w:cs="Apple SD Gothic Neo" w:csTheme="minorBidi"/>
          <w:color w:val="243447"/>
          <w:sz w:val="20"/>
          <w:szCs w:val="22"/>
        </w:rPr>
        <w:t>공정 비교: train_size·epoch·rank 중 하나만 바꾼 결과끼리 비교하고, 동일 seed와 동일 평가 문항을 유지한다.</w:t>
      </w:r>
    </w:p>
    <w:p w14:paraId="42C6A6F2">
      <w:pPr>
        <w:pStyle w:val="ListBullet"/>
        <w:spacing w:after="60" w:line="264" w:lineRule="auto"/>
        <w:ind w:left="504" w:hanging="259"/>
      </w:pPr>
    </w:p>
    <w:p w14:paraId="270BAAEB">
      <w:pPr>
        <w:pStyle w:val="ListBullet"/>
        <w:contextualSpacing/>
        <w:spacing w:after="60" w:line="264" w:lineRule="auto"/>
      </w:pPr>
    </w:p>
    <w:p w14:paraId="6FF9F6B4">
      <w:pPr>
        <w:pStyle w:val="Heading2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43447"/>
          <w:sz w:val="24"/>
          <w:szCs w:val="26"/>
        </w:rPr>
        <w:t>토의 후 보완할 의견</w:t>
      </w:r>
    </w:p>
    <w:p w14:paraId="4396258A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초기에는 epoch가 많을수록 성능도 계속 좋아질 것으로 예상했지만, A 실험에서는 3 epoch 이후 준수율이 100%로 포화됐다. 조원 결과에서 데이터 크기나 rank를 줄였을 때 성능 하락이 크다면, ‘반복 횟수’보다 ‘충분한 패턴 범위’ 또는 ‘적정 표현 용량’이 먼저 확보돼야 한다는 쪽으로 해석을 보완할 수 있다.</w:t>
      </w:r>
    </w:p>
    <w:p w14:paraId="2747237D">
      <w:pPr>
        <w:spacing w:after="120" w:line="276" w:lineRule="auto"/>
      </w:pPr>
    </w:p>
    <w:p w14:paraId="3D7E7486">
      <w:pPr>
        <w:spacing w:after="120" w:line="276" w:lineRule="auto"/>
      </w:pPr>
    </w:p>
    <w:p w14:paraId="45F7C75D">
      <w:pPr>
        <w:pStyle w:val="Heading2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43447"/>
          <w:sz w:val="24"/>
          <w:szCs w:val="26"/>
        </w:rPr>
        <w:t>조의 결론 초안: 가장 큰 영향 요인</w:t>
      </w:r>
    </w:p>
    <w:p w14:paraId="5BBB5435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현재 개인 결론은 충분하고 다양한 학습 데이터가 가장 큰 영향 요인이고, 그다음이 최소 학습 반복(epoch), 마지막이 일정 수준 이상에서의 LoRA rank이다. 근거는 (1) Baseline에서 이미 맞던 단순 형식 규칙과 달리 period·groupby는 자연어 표현과 SQL 요소의 다양한 대응 사례가 필요하고, (2) A 실험에서 epoch 3 이후 추가 반복의 한계효용이 0이었기 때문이다. 단, 최종 순위는 B/C 수치를 취합한 뒤 확정해야 한다.</w:t>
      </w: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00"/>
        <w:gridCol w:w="2850"/>
        <w:gridCol w:w="4710"/>
      </w:tblGrid>
      <w:tr>
        <w:trPr>
          <w:tblHeader/>
        </w:trP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A91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실험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E27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취합할 핵심 수치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87E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A 실험과의 비교 질문</w:t>
            </w:r>
          </w:p>
        </w:tc>
      </w:tr>
      <w:t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648C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B: 데이터 크기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087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50/100/400건 준수율·loss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912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적은 데이터에서 어떤 규칙이 먼저 무너지는가?</w:t>
            </w:r>
          </w:p>
        </w:tc>
      </w:tr>
      <w:t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2D3C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C: LoRA rank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2E2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r=2/8/32 준수율·loss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0B6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용량 증가가 3 epoch 포화보다 큰 이득을 주는가?</w:t>
            </w:r>
          </w:p>
        </w:tc>
      </w:tr>
      <w:t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AA1C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최종 결론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13E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최고 성능·최소 비용 설정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DFB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규칙 준수율을 좌우한 1순위 요인은 무엇인가?</w:t>
            </w:r>
          </w:p>
        </w:tc>
      </w:tr>
    </w:tbl>
    <w:p w14:paraId="4D504579">
      <w:pPr>
        <w:spacing w:after="0"/>
      </w:pPr>
    </w:p>
    <w:p w14:paraId="6A3D51E4">
      <w:pPr>
        <w:spacing w:before="60" w:after="0"/>
      </w:pPr>
      <w:r>
        <w:rPr>
          <w:rFonts w:ascii="Apple SD Gothic Neo" w:hAnsi="Apple SD Gothic Neo" w:eastAsia="Apple SD Gothic Neo" w:cs="Apple SD Gothic Neo" w:csTheme="minorBidi"/>
          <w:b/>
          <w:bCs/>
          <w:color w:val="2F5D8C"/>
          <w:sz w:val="18"/>
          <w:szCs w:val="22"/>
        </w:rPr>
        <w:t xml:space="preserve">해석 한계  </w:t>
      </w:r>
      <w:r>
        <w:rPr>
          <w:rFonts w:ascii="Apple SD Gothic Neo" w:hAnsi="Apple SD Gothic Neo" w:eastAsia="Apple SD Gothic Neo" w:cs="Apple SD Gothic Neo" w:csTheme="minorBidi"/>
          <w:color w:val="66717E"/>
          <w:sz w:val="18"/>
          <w:szCs w:val="22"/>
        </w:rPr>
        <w:t>규칙 준수율은 SQL 실행 정확도나 의미적 정답률과 동일하지 않으며, 표본 20건의 자동 규칙 검사 결과다. 향후에는 별도 hold-out과 SQL 실행 결과 일치 여부를 함께 평가하는 것이 바람직하다.</w:t>
      </w:r>
    </w:p>
    <w:sectPr>
      <w:footerReference w:type="default" r:id="rId9"/>
      <w:pgSz w:w="12240" w:h="15840"/>
      <w:pgMar w:top="1008" w:right="1152" w:bottom="936" w:left="1152" w:header="504" w:footer="504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right"/>
    </w:pPr>
    <w:r>
      <w:rPr>
        <w:rFonts w:ascii="Apple SD Gothic Neo" w:hAnsi="Apple SD Gothic Neo" w:eastAsia="Apple SD Gothic Neo"/>
        <w:b w:val="0"/>
        <w:i w:val="0"/>
        <w:color w:val="66717E"/>
        <w:sz w:val="17"/>
      </w:rPr>
      <w:t xml:space="preserve">SKALA LoRA SFT 실습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 SFT 파인튜닝 결과 해석 보고서 - 실험 A(Epoch)</dc:title>
  <dc:subject>Baseline 및 Epoch별 LoRA SFT 규칙 준수 성능 분석</dc:subject>
  <dc:creator>SKALA 실습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2026-08-19T06:10:28.560Z</dcterms:modified>
  <cp:category/>
</cp:coreProperties>
</file>