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Bewerbungsunterlagen für Sachverständigenstelle</w:t>
      </w:r>
    </w:p>
    <w:p>
      <w:pPr>
        <w:pStyle w:val="Subtitle"/>
      </w:pPr>
      <w:r>
        <w:t>Fiktives Bundesamt für Digitalbetrieb | FIK-0077/2026</w:t>
      </w:r>
    </w:p>
    <w:p>
      <w:r>
        <w:t>Synthetisches Beispieldokument – ausschliesslich fiktive Sachverhalte. Stand: 15. Oktober 2026.</w:t>
      </w:r>
    </w:p>
    <w:p>
      <w:pPr>
        <w:pStyle w:val="Heading2"/>
      </w:pPr>
      <w:r>
        <w:t>1. Auftrag und Entstehung</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Der Entscheid ist noch nicht eröffnet Diese Angabe wurde im Geschäftsgang mehrfach wiedergegeben; die vorliegende Fassung versucht, zwischen dem ursprünglichen Befund und späteren Kommentaren zu unterscheiden.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Ein optionaler Freitext erwähnt eine frühere therapeutische Behandlung Der Satz wird nicht als allgemeingültige Regel wiedergegeben, sondern als Aussage zu den ausdrücklich beschriebenen Umständen.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zugrunde liegende Aktenlage ist heterogen. Neben eindeutig dokumentierten Beobachtungen finden sich Planungsannahmen, zeitlich gebundene Aussagen und Punkte, zu denen noch Nachweise fehlen. In einer ergänzenden Stellungnahme wird Folgendes dokumentiert: Die Kommission erhält nicht alle Anlagen in identischer Fassung Abweichende Versionen der Sachverhaltsschilderung sind kenntlich zu machen und dürfen nicht stillschweigend zusammengeführt werden.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Die entscheidende Beobachtung lautet: Der Entscheid ist noch nicht eröffnet Diese Angabe wurde im Geschäftsgang mehrfach wiedergegeben; die vorliegende Fassung versucht, zwischen dem ursprünglichen Befund und späteren Kommentaren zu unterscheiden.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2. Sachlicher und organisatorischer Rahmen</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Das Dossier nennt Ausbildung und berufliche Referenzen Für sich genommen erklärt sie nicht alle Folgen des Sachverhalts, sie gibt aber einen konkreten Bezugspunkt für die weitere Prüfung.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Eine Vergleichsmatrix dokumentiert eine manuelle Eignungsprüfung Falls dieser Befund in einem Auszug erscheint, müssen insbesondere sein Entstehungszeitpunkt und der zugehörige Kontext erhalten bleiben.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Federführung liegt bei der im Kopf genannten Stelle. Weitere Rollen unterstützen die Kontrolle der Fakten und der formellen Abläufe, ohne dass dadurch schon eine abschliessende materiellrechtliche Beurteilung erfolgt. Der Kontrollvermerk enthält die Angabe: Ein Empfehlungsschreiben enthält Aussagen über Zusammenarbeit Die Fachstelle hat noch zu verifizieren, ob der Umstand bei der vorgesehenen Weiterverwendung unverändert zutrifft.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In den Unterlagen findet sich ausserdem folgende Information: Das Dossier nennt Ausbildung und berufliche Referenzen Für sich genommen erklärt sie nicht alle Folgen des Sachverhalts, sie gibt aber einen konkreten Bezugspunkt für die weitere Prüfung.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3. Feststellungen und Datenbasis</w:t>
      </w:r>
    </w:p>
    <w:p>
      <w:r>
        <w:t>Die zugrunde liegende Aktenlage ist heterogen. Neben eindeutig dokumentierten Beobachtungen finden sich Planungsannahmen, zeitlich gebundene Aussagen und Punkte, zu denen noch Nachweise fehlen. Für eine korrekte Auslegung ist folgende Einzelheit wesentlich: Ein optionaler Freitext erwähnt eine frühere therapeutische Behandlung Der Satz wird nicht als allgemeingültige Regel wiedergegeben, sondern als Aussage zu den ausdrücklich beschriebenen Umständen.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In einer ergänzenden Stellungnahme wird Folgendes dokumentiert: Die Kommission erhält nicht alle Anlagen in identischer Fassung Abweichende Versionen der Sachverhaltsschilderung sind kenntlich zu machen und dürfen nicht stillschweigend zusammengeführt werden.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verlief in mehreren Etappen mit Rückfragen, Überarbeitungen und Zwischenfreigaben. Frühere Fassungen können deshalb abweichende Aussagen enthalten, die nicht als weiterhin gültige Tatsachen gelesen werden dürfen. Die entscheidende Beobachtung lautet: Der Entscheid ist noch nicht eröffnet Diese Angabe wurde im Geschäftsgang mehrfach wiedergegeben; die vorliegende Fassung versucht, zwischen dem ursprünglichen Befund und späteren Kommentaren zu unterscheiden.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Für eine korrekte Auslegung ist folgende Einzelheit wesentlich: Ein optionaler Freitext erwähnt eine frühere therapeutische Behandlung Der Satz wird nicht als allgemeingültige Regel wiedergegeben, sondern als Aussage zu den ausdrücklich beschriebenen Umständen.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4. Beteiligte Stellen und Zuständigkeiten</w:t>
      </w:r>
    </w:p>
    <w:p>
      <w:r>
        <w:t>Die Federführung liegt bei der im Kopf genannten Stelle. Weitere Rollen unterstützen die Kontrolle der Fakten und der formellen Abläufe, ohne dass dadurch schon eine abschliessende materiellrechtliche Beurteilung erfolgt. Eine weitere Aktennotiz hält fest: Eine Vergleichsmatrix dokumentiert eine manuelle Eignungsprüfung Falls dieser Befund in einem Auszug erscheint, müssen insbesondere sein Entstehungszeitpunkt und der zugehörige Kontext erhalten bleiben.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Der Kontrollvermerk enthält die Angabe: Ein Empfehlungsschreiben enthält Aussagen über Zusammenarbeit Die Fachstelle hat noch zu verifizieren, ob der Umstand bei der vorgesehenen Weiterverwendung unverändert zutrifft.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Für die fachliche Beurteilung werden mindestens zwei plausible Auslegungen gegenübergestellt. Die gewählte Darstellung erläutert, welche Tatsachen für oder gegen eine Variante sprechen und welche Annahmen bloss vorläufig gelten. In den Unterlagen findet sich ausserdem folgende Information: Das Dossier nennt Ausbildung und berufliche Referenzen Für sich genommen erklärt sie nicht alle Folgen des Sachverhalts, sie gibt aber einen konkreten Bezugspunkt für die weitere Prüfung.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Eine weitere Aktennotiz hält fest: Eine Vergleichsmatrix dokumentiert eine manuelle Eignungsprüfung Falls dieser Befund in einem Auszug erscheint, müssen insbesondere sein Entstehungszeitpunkt und der zugehörige Kontext erhalten bleiben.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5. Chronologie des Geschäftsgangs</w:t>
      </w:r>
    </w:p>
    <w:p>
      <w:r>
        <w:t>Die Bearbeitung verlief in mehreren Etappen mit Rückfragen, Überarbeitungen und Zwischenfreigaben. Frühere Fassungen können deshalb abweichende Aussagen enthalten, die nicht als weiterhin gültige Tatsachen gelesen werden dürfen. In einer ergänzenden Stellungnahme wird Folgendes dokumentiert: Die Kommission erhält nicht alle Anlagen in identischer Fassung Abweichende Versionen der Sachverhaltsschilderung sind kenntlich zu machen und dürfen nicht stillschweigend zusammengeführt werden.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Die entscheidende Beobachtung lautet: Der Entscheid ist noch nicht eröffnet Diese Angabe wurde im Geschäftsgang mehrfach wiedergegeben; die vorliegende Fassung versucht, zwischen dem ursprünglichen Befund und späteren Kommentaren zu unterscheiden.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Es ist zwischen dokumentiertem Inhalt, naheliegenden Folgerungen und bloss denkbaren Zusammenhängen zu unterscheiden. Auch die Abwesenheit eines Namens lässt für sich genommen noch keinen sicheren Schluss über Identifizierbarkeit zu. Für eine korrekte Auslegung ist folgende Einzelheit wesentlich: Ein optionaler Freitext erwähnt eine frühere therapeutische Behandlung Der Satz wird nicht als allgemeingültige Regel wiedergegeben, sondern als Aussage zu den ausdrücklich beschriebenen Umständen.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In einer ergänzenden Stellungnahme wird Folgendes dokumentiert: Die Kommission erhält nicht alle Anlagen in identischer Fassung Abweichende Versionen der Sachverhaltsschilderung sind kenntlich zu machen und dürfen nicht stillschweigend zusammengeführt werden.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6. Analyse und Alternativen</w:t>
      </w:r>
    </w:p>
    <w:p>
      <w:r>
        <w:t>Für die fachliche Beurteilung werden mindestens zwei plausible Auslegungen gegenübergestellt. Die gewählte Darstellung erläutert, welche Tatsachen für oder gegen eine Variante sprechen und welche Annahmen bloss vorläufig gelten. Der Kontrollvermerk enthält die Angabe: Ein Empfehlungsschreiben enthält Aussagen über Zusammenarbeit Die Fachstelle hat noch zu verifizieren, ob der Umstand bei der vorgesehenen Weiterverwendung unverändert zutrifft.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In den Unterlagen findet sich ausserdem folgende Information: Das Dossier nennt Ausbildung und berufliche Referenzen Für sich genommen erklärt sie nicht alle Folgen des Sachverhalts, sie gibt aber einen konkreten Bezugspunkt für die weitere Prüfung.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Bei einer Weitergabe verändert sich häufig der Kreis derjenigen, die zusätzliche Informationen besitzen. Deshalb kann dieselbe Passage je nach Empfänger anders verstanden werden, ohne dass sich ihre ursprüngliche Formulierung ändert. Eine weitere Aktennotiz hält fest: Eine Vergleichsmatrix dokumentiert eine manuelle Eignungsprüfung Falls dieser Befund in einem Auszug erscheint, müssen insbesondere sein Entstehungszeitpunkt und der zugehörige Kontext erhalten bleiben.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Der Kontrollvermerk enthält die Angabe: Ein Empfehlungsschreiben enthält Aussagen über Zusammenarbeit Die Fachstelle hat noch zu verifizieren, ob der Umstand bei der vorgesehenen Weiterverwendung unverändert zutrifft.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7. Informationsgehalt und Grenzen</w:t>
      </w:r>
    </w:p>
    <w:p>
      <w:r>
        <w:t>Es ist zwischen dokumentiertem Inhalt, naheliegenden Folgerungen und bloss denkbaren Zusammenhängen zu unterscheiden. Auch die Abwesenheit eines Namens lässt für sich genommen noch keinen sicheren Schluss über Identifizierbarkeit zu. Die entscheidende Beobachtung lautet: Der Entscheid ist noch nicht eröffnet Diese Angabe wurde im Geschäftsgang mehrfach wiedergegeben; die vorliegende Fassung versucht, zwischen dem ursprünglichen Befund und späteren Kommentaren zu unterscheiden.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Für eine korrekte Auslegung ist folgende Einzelheit wesentlich: Ein optionaler Freitext erwähnt eine frühere therapeutische Behandlung Der Satz wird nicht als allgemeingültige Regel wiedergegeben, sondern als Aussage zu den ausdrücklich beschriebenen Umständen.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wurde auf formelle Vollständigkeit, Nachvollziehbarkeit und wesentliche Widersprüche kontrolliert. Offene Punkte werden benannt, statt sie durch eine scheinbar eindeutige Formulierung zu verdecken. In einer ergänzenden Stellungnahme wird Folgendes dokumentiert: Die Kommission erhält nicht alle Anlagen in identischer Fassung Abweichende Versionen der Sachverhaltsschilderung sind kenntlich zu machen und dürfen nicht stillschweigend zusammengeführt werden.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Die entscheidende Beobachtung lautet: Der Entscheid ist noch nicht eröffnet Diese Angabe wurde im Geschäftsgang mehrfach wiedergegeben; die vorliegende Fassung versucht, zwischen dem ursprünglichen Befund und späteren Kommentaren zu unterscheiden.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8. Weitergabe und Empfängerkreise</w:t>
      </w:r>
    </w:p>
    <w:p>
      <w:r>
        <w:t>Bei einer Weitergabe verändert sich häufig der Kreis derjenigen, die zusätzliche Informationen besitzen. Deshalb kann dieselbe Passage je nach Empfänger anders verstanden werden, ohne dass sich ihre ursprüngliche Formulierung ändert. In den Unterlagen findet sich ausserdem folgende Information: Das Dossier nennt Ausbildung und berufliche Referenzen Für sich genommen erklärt sie nicht alle Folgen des Sachverhalts, sie gibt aber einen konkreten Bezugspunkt für die weitere Prüfung.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Eine weitere Aktennotiz hält fest: Eine Vergleichsmatrix dokumentiert eine manuelle Eignungsprüfung Falls dieser Befund in einem Auszug erscheint, müssen insbesondere sein Entstehungszeitpunkt und der zugehörige Kontext erhalten bleiben.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nächste Bearbeitungsschritt dient der Klärung der verbleibenden Fragen. Die zur Entscheidung berufene Stelle erhält die nötigen Belege und die Liste der Voraussetzungen, die noch überprüft werden müssen. Der Kontrollvermerk enthält die Angabe: Ein Empfehlungsschreiben enthält Aussagen über Zusammenarbeit Die Fachstelle hat noch zu verifizieren, ob der Umstand bei der vorgesehenen Weiterverwendung unverändert zutrifft.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In den Unterlagen findet sich ausserdem folgende Information: Das Dossier nennt Ausbildung und berufliche Referenzen Für sich genommen erklärt sie nicht alle Folgen des Sachverhalts, sie gibt aber einen konkreten Bezugspunkt für die weitere Prüfung.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9. Kontrollen und offene Punkte</w:t>
      </w:r>
    </w:p>
    <w:p>
      <w:r>
        <w:t>Die Bearbeitung wurde auf formelle Vollständigkeit, Nachvollziehbarkeit und wesentliche Widersprüche kontrolliert. Offene Punkte werden benannt, statt sie durch eine scheinbar eindeutige Formulierung zu verdecken. Für eine korrekte Auslegung ist folgende Einzelheit wesentlich: Ein optionaler Freitext erwähnt eine frühere therapeutische Behandlung Der Satz wird nicht als allgemeingültige Regel wiedergegeben, sondern als Aussage zu den ausdrücklich beschriebenen Umständen.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In einer ergänzenden Stellungnahme wird Folgendes dokumentiert: Die Kommission erhält nicht alle Anlagen in identischer Fassung Abweichende Versionen der Sachverhaltsschilderung sind kenntlich zu machen und dürfen nicht stillschweigend zusammengeführt werden.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Der Entscheid ist noch nicht eröffnet Diese Angabe wurde im Geschäftsgang mehrfach wiedergegeben; die vorliegende Fassung versucht, zwischen dem ursprünglichen Befund und späteren Kommentaren zu unterscheiden.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Ein optionaler Freitext erwähnt eine frühere therapeutische Behandlung Der Satz wird nicht als allgemeingültige Regel wiedergegeben, sondern als Aussage zu den ausdrücklich beschriebenen Umständen.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10. Anträge und weiteres Vorgehen</w:t>
      </w:r>
    </w:p>
    <w:p>
      <w:r>
        <w:t>Der nächste Bearbeitungsschritt dient der Klärung der verbleibenden Fragen. Die zur Entscheidung berufene Stelle erhält die nötigen Belege und die Liste der Voraussetzungen, die noch überprüft werden müssen. Eine weitere Aktennotiz hält fest: Eine Vergleichsmatrix dokumentiert eine manuelle Eignungsprüfung Falls dieser Befund in einem Auszug erscheint, müssen insbesondere sein Entstehungszeitpunkt und der zugehörige Kontext erhalten bleiben.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Der Kontrollvermerk enthält die Angabe: Ein Empfehlungsschreiben enthält Aussagen über Zusammenarbeit Die Fachstelle hat noch zu verifizieren, ob der Umstand bei der vorgesehenen Weiterverwendung unverändert zutrifft.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Das Dossier nennt Ausbildung und berufliche Referenzen Für sich genommen erklärt sie nicht alle Folgen des Sachverhalts, sie gibt aber einen konkreten Bezugspunkt für die weitere Prüfung.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Eine Vergleichsmatrix dokumentiert eine manuelle Eignungsprüfung Falls dieser Befund in einem Auszug erscheint, müssen insbesondere sein Entstehungszeitpunkt und der zugehörige Kontext erhalten bleiben.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sectPr w:rsidR="00FC693F" w:rsidRPr="0006063C" w:rsidSect="00034616">
      <w:footerReference w:type="default" r:id="rId9"/>
      <w:pgSz w:w="12240" w:h="15840"/>
      <w:pgMar w:top="1219" w:right="1389" w:bottom="1134"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FIK-0077/2026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