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17CC7">
      <w:pPr>
        <w:adjustRightInd w:val="0"/>
        <w:snapToGrid w:val="0"/>
        <w:spacing w:line="360" w:lineRule="auto"/>
        <w:jc w:val="center"/>
        <w:rPr>
          <w:rFonts w:hint="eastAsia" w:ascii="宋体" w:hAnsi="宋体"/>
          <w:b/>
          <w:bCs/>
          <w:sz w:val="44"/>
          <w:szCs w:val="44"/>
        </w:rPr>
      </w:pPr>
      <w:bookmarkStart w:id="13" w:name="_GoBack"/>
      <w:bookmarkEnd w:id="13"/>
    </w:p>
    <w:p w14:paraId="532E5CA8">
      <w:pPr>
        <w:adjustRightInd w:val="0"/>
        <w:snapToGrid w:val="0"/>
        <w:spacing w:line="360" w:lineRule="auto"/>
        <w:jc w:val="center"/>
        <w:rPr>
          <w:rFonts w:hint="eastAsia"/>
          <w:b/>
          <w:bCs/>
          <w:sz w:val="44"/>
          <w:szCs w:val="44"/>
        </w:rPr>
      </w:pPr>
      <w:r>
        <w:rPr>
          <w:rFonts w:hint="eastAsia"/>
          <w:b/>
          <w:bCs/>
          <w:sz w:val="44"/>
          <w:szCs w:val="44"/>
        </w:rPr>
        <w:t>【 】生活垃圾焚烧发电项目</w:t>
      </w:r>
    </w:p>
    <w:p w14:paraId="646E18E3">
      <w:pPr>
        <w:spacing w:line="360" w:lineRule="auto"/>
        <w:jc w:val="center"/>
        <w:rPr>
          <w:rFonts w:hint="eastAsia" w:ascii="宋体" w:hAnsi="宋体"/>
          <w:b/>
          <w:sz w:val="44"/>
          <w:szCs w:val="44"/>
        </w:rPr>
      </w:pPr>
      <w:r>
        <w:rPr>
          <w:rFonts w:hint="eastAsia" w:ascii="宋体" w:hAnsi="宋体"/>
          <w:b/>
          <w:sz w:val="44"/>
          <w:szCs w:val="44"/>
        </w:rPr>
        <w:t>10kV高压开关柜</w:t>
      </w:r>
    </w:p>
    <w:p w14:paraId="1966D99B">
      <w:pPr>
        <w:spacing w:line="360" w:lineRule="auto"/>
        <w:jc w:val="center"/>
        <w:rPr>
          <w:rFonts w:hint="eastAsia" w:ascii="宋体" w:hAnsi="宋体"/>
          <w:b/>
          <w:bCs/>
          <w:sz w:val="48"/>
          <w:szCs w:val="48"/>
        </w:rPr>
      </w:pPr>
    </w:p>
    <w:p w14:paraId="4914F3FB">
      <w:pPr>
        <w:spacing w:line="360" w:lineRule="auto"/>
        <w:jc w:val="center"/>
        <w:rPr>
          <w:rFonts w:hint="eastAsia" w:ascii="宋体" w:hAnsi="宋体"/>
          <w:b/>
          <w:bCs/>
          <w:sz w:val="48"/>
          <w:szCs w:val="48"/>
        </w:rPr>
      </w:pPr>
    </w:p>
    <w:p w14:paraId="72FC31D6">
      <w:pPr>
        <w:spacing w:line="360" w:lineRule="auto"/>
        <w:jc w:val="center"/>
        <w:rPr>
          <w:rFonts w:hint="eastAsia" w:ascii="宋体" w:hAnsi="宋体"/>
          <w:b/>
          <w:bCs/>
          <w:sz w:val="52"/>
          <w:szCs w:val="52"/>
        </w:rPr>
      </w:pPr>
    </w:p>
    <w:p w14:paraId="0613046C">
      <w:pPr>
        <w:spacing w:line="360" w:lineRule="auto"/>
        <w:jc w:val="center"/>
        <w:rPr>
          <w:rFonts w:hint="eastAsia" w:ascii="宋体" w:hAnsi="宋体"/>
          <w:b/>
          <w:bCs/>
          <w:sz w:val="52"/>
          <w:szCs w:val="52"/>
        </w:rPr>
      </w:pPr>
    </w:p>
    <w:p w14:paraId="3713AA07">
      <w:pPr>
        <w:spacing w:line="360" w:lineRule="auto"/>
        <w:jc w:val="center"/>
        <w:rPr>
          <w:rFonts w:hint="eastAsia" w:ascii="宋体" w:hAnsi="宋体"/>
          <w:b/>
          <w:bCs/>
          <w:sz w:val="52"/>
          <w:szCs w:val="52"/>
        </w:rPr>
      </w:pPr>
      <w:r>
        <w:rPr>
          <w:rFonts w:hint="eastAsia" w:ascii="宋体" w:hAnsi="宋体"/>
          <w:b/>
          <w:bCs/>
          <w:sz w:val="52"/>
          <w:szCs w:val="52"/>
        </w:rPr>
        <w:t>招标内容和技术规范</w:t>
      </w:r>
    </w:p>
    <w:p w14:paraId="3B415656">
      <w:pPr>
        <w:spacing w:before="100" w:beforeAutospacing="1" w:after="100" w:afterAutospacing="1" w:line="360" w:lineRule="auto"/>
        <w:rPr>
          <w:rFonts w:hint="eastAsia"/>
          <w:sz w:val="48"/>
          <w:szCs w:val="48"/>
        </w:rPr>
      </w:pPr>
    </w:p>
    <w:p w14:paraId="453329E9">
      <w:pPr>
        <w:spacing w:before="100" w:beforeAutospacing="1" w:after="100" w:afterAutospacing="1" w:line="360" w:lineRule="auto"/>
        <w:rPr>
          <w:rFonts w:hint="eastAsia"/>
          <w:sz w:val="48"/>
          <w:szCs w:val="48"/>
        </w:rPr>
      </w:pPr>
    </w:p>
    <w:p w14:paraId="4B8CE21F">
      <w:pPr>
        <w:spacing w:before="100" w:beforeAutospacing="1" w:after="100" w:afterAutospacing="1" w:line="360" w:lineRule="auto"/>
        <w:rPr>
          <w:rFonts w:hint="eastAsia"/>
          <w:sz w:val="48"/>
          <w:szCs w:val="48"/>
        </w:rPr>
      </w:pPr>
    </w:p>
    <w:p w14:paraId="1B5FB79F">
      <w:pPr>
        <w:spacing w:line="360" w:lineRule="auto"/>
        <w:jc w:val="center"/>
        <w:rPr>
          <w:rFonts w:hint="eastAsia"/>
          <w:b/>
          <w:bCs/>
          <w:sz w:val="32"/>
        </w:rPr>
      </w:pPr>
      <w:r>
        <w:rPr>
          <w:rFonts w:hint="eastAsia"/>
          <w:b/>
          <w:bCs/>
          <w:sz w:val="36"/>
          <w:szCs w:val="36"/>
        </w:rPr>
        <w:t>光大环保能源（）有限公司</w:t>
      </w:r>
    </w:p>
    <w:p w14:paraId="7FB80D9E">
      <w:pPr>
        <w:spacing w:before="100" w:beforeAutospacing="1" w:after="100" w:afterAutospacing="1" w:line="360" w:lineRule="auto"/>
        <w:jc w:val="center"/>
        <w:rPr>
          <w:rFonts w:ascii="宋体" w:hAnsi="宋体"/>
          <w:b/>
          <w:bCs/>
          <w:sz w:val="36"/>
          <w:szCs w:val="36"/>
        </w:rPr>
        <w:sectPr>
          <w:headerReference r:id="rId6" w:type="first"/>
          <w:headerReference r:id="rId5" w:type="default"/>
          <w:footerReference r:id="rId7" w:type="default"/>
          <w:pgSz w:w="11906" w:h="16838"/>
          <w:pgMar w:top="1440" w:right="1800" w:bottom="1440" w:left="1800" w:header="851" w:footer="992" w:gutter="0"/>
          <w:pgBorders w:offsetFrom="page">
            <w:top w:val="single" w:color="auto" w:sz="4" w:space="24"/>
            <w:bottom w:val="single" w:color="auto" w:sz="4" w:space="24"/>
          </w:pgBorders>
          <w:cols w:space="720" w:num="1"/>
          <w:titlePg/>
          <w:docGrid w:type="lines" w:linePitch="312" w:charSpace="0"/>
        </w:sectPr>
      </w:pPr>
      <w:r>
        <w:rPr>
          <w:rFonts w:hint="eastAsia" w:ascii="宋体" w:hAnsi="宋体"/>
          <w:b/>
          <w:bCs/>
          <w:sz w:val="36"/>
          <w:szCs w:val="36"/>
        </w:rPr>
        <w:t>年  月</w:t>
      </w:r>
    </w:p>
    <w:p w14:paraId="030E7442">
      <w:pPr>
        <w:pStyle w:val="37"/>
        <w:rPr>
          <w:rFonts w:hint="eastAsia"/>
        </w:rPr>
      </w:pPr>
      <w:r>
        <w:rPr>
          <w:rFonts w:hint="eastAsia"/>
        </w:rPr>
        <w:t>1 总则</w:t>
      </w:r>
    </w:p>
    <w:p w14:paraId="7E06F47A">
      <w:pPr>
        <w:pStyle w:val="17"/>
        <w:numPr>
          <w:ilvl w:val="0"/>
          <w:numId w:val="2"/>
        </w:numPr>
        <w:spacing w:line="360" w:lineRule="auto"/>
        <w:ind w:left="0" w:firstLine="0"/>
        <w:rPr>
          <w:rFonts w:hint="eastAsia" w:hAnsi="宋体"/>
        </w:rPr>
      </w:pPr>
      <w:r>
        <w:rPr>
          <w:rFonts w:hint="eastAsia" w:hAnsi="宋体"/>
        </w:rPr>
        <w:t>本招标范围和技术规范书适用于【 】</w:t>
      </w:r>
      <w:r>
        <w:rPr>
          <w:rFonts w:hint="eastAsia" w:ascii="宋体" w:hAnsi="宋体"/>
          <w:lang w:val="en-GB"/>
        </w:rPr>
        <w:t>生活垃圾焚烧发电</w:t>
      </w:r>
      <w:r>
        <w:rPr>
          <w:rFonts w:hint="eastAsia" w:hAnsi="宋体"/>
        </w:rPr>
        <w:t>项目（以下称“项目”）</w:t>
      </w:r>
      <w:r>
        <w:rPr>
          <w:rFonts w:hint="eastAsia" w:ascii="宋体" w:hAnsi="宋体"/>
        </w:rPr>
        <w:t>10kV户内金属铠</w:t>
      </w:r>
      <w:r>
        <w:rPr>
          <w:rFonts w:hint="eastAsia" w:ascii="宋体" w:hAnsi="宋体"/>
          <w:bCs/>
        </w:rPr>
        <w:t>装</w:t>
      </w:r>
      <w:r>
        <w:rPr>
          <w:rFonts w:hint="eastAsia" w:ascii="宋体" w:hAnsi="宋体"/>
        </w:rPr>
        <w:t>封闭</w:t>
      </w:r>
      <w:r>
        <w:rPr>
          <w:rFonts w:hint="eastAsia" w:ascii="宋体" w:hAnsi="宋体"/>
          <w:bCs/>
        </w:rPr>
        <w:t>移开中置式开关柜</w:t>
      </w:r>
      <w:r>
        <w:rPr>
          <w:rFonts w:hint="eastAsia" w:ascii="宋体" w:hAnsi="宋体" w:cs="Arial"/>
          <w:bCs/>
        </w:rPr>
        <w:t>及其附属设备</w:t>
      </w:r>
      <w:r>
        <w:rPr>
          <w:rFonts w:hint="eastAsia" w:hAnsi="宋体"/>
        </w:rPr>
        <w:t>，招标书中提出了对开关柜本体及附属设备的功能设计、结构、性能、指导安装、试验、调试、验收和试运行等方面的技术要求，</w:t>
      </w:r>
      <w:r>
        <w:rPr>
          <w:rFonts w:hint="eastAsia"/>
        </w:rPr>
        <w:t>以及供货和现场技术服务的要求</w:t>
      </w:r>
      <w:r>
        <w:rPr>
          <w:rFonts w:hint="eastAsia" w:hAnsi="宋体"/>
        </w:rPr>
        <w:t>。</w:t>
      </w:r>
    </w:p>
    <w:p w14:paraId="30A87DEA">
      <w:pPr>
        <w:pStyle w:val="17"/>
        <w:numPr>
          <w:ilvl w:val="0"/>
          <w:numId w:val="2"/>
        </w:numPr>
        <w:spacing w:line="360" w:lineRule="auto"/>
        <w:ind w:left="0" w:firstLine="0"/>
        <w:rPr>
          <w:rFonts w:hint="eastAsia" w:hAnsi="宋体"/>
        </w:rPr>
      </w:pPr>
      <w:r>
        <w:rPr>
          <w:rFonts w:hint="eastAsia" w:hAnsi="宋体"/>
        </w:rPr>
        <w:t>本设备技术规范书提出的是最低限度的技术条件，并未对一切技术细节作出规定，也未充分引述有关标准和规范的条文，投标方应提供符合本规范书和国标GB、IEC和ANSI最新版本工业标准的优质产品及其相应服务。对国家有关安全、环保等强制性标准，必须满足其要求。</w:t>
      </w:r>
    </w:p>
    <w:p w14:paraId="5DCB24BC">
      <w:pPr>
        <w:pStyle w:val="17"/>
        <w:numPr>
          <w:ilvl w:val="0"/>
          <w:numId w:val="2"/>
        </w:numPr>
        <w:spacing w:line="360" w:lineRule="auto"/>
        <w:ind w:left="0" w:firstLine="0"/>
        <w:rPr>
          <w:rFonts w:hint="eastAsia" w:hAnsi="宋体"/>
        </w:rPr>
      </w:pPr>
      <w:r>
        <w:rPr>
          <w:rFonts w:hint="eastAsia" w:hAnsi="宋体"/>
        </w:rPr>
        <w:t>本技术规范所使用的标准如遇与设备生产厂家所执行的标准不一致时，按较高标准执行。</w:t>
      </w:r>
    </w:p>
    <w:p w14:paraId="633C4890">
      <w:pPr>
        <w:pStyle w:val="17"/>
        <w:numPr>
          <w:ilvl w:val="0"/>
          <w:numId w:val="2"/>
        </w:numPr>
        <w:spacing w:line="360" w:lineRule="auto"/>
        <w:ind w:left="0" w:firstLine="0"/>
        <w:rPr>
          <w:rFonts w:hint="eastAsia" w:hAnsi="宋体"/>
        </w:rPr>
      </w:pPr>
      <w:r>
        <w:rPr>
          <w:rFonts w:hint="eastAsia" w:hAnsi="宋体"/>
        </w:rPr>
        <w:t>如投标方没有以书面形式对本规范书的条文提出异议，那么招标方认为投标方提供的产品完全满足本规范书的要求。如果有异议，应以书面形式明确提出。在征得招标方同意后，可对有关文件进行修改。如招标方不同意修改，仍以招标方意见为准。在签定合同之后，招标方保留对本规范书提出补充要求和修改的权利，投标方应承诺予以配合。如提出修改，具体项目和条件由双方商定。</w:t>
      </w:r>
    </w:p>
    <w:p w14:paraId="26A61597">
      <w:pPr>
        <w:pStyle w:val="17"/>
        <w:numPr>
          <w:ilvl w:val="0"/>
          <w:numId w:val="2"/>
        </w:numPr>
        <w:spacing w:line="360" w:lineRule="auto"/>
        <w:ind w:left="0" w:firstLine="0"/>
        <w:rPr>
          <w:rFonts w:hint="eastAsia" w:hAnsi="宋体"/>
        </w:rPr>
      </w:pPr>
      <w:r>
        <w:rPr>
          <w:rFonts w:hint="eastAsia" w:hAnsi="宋体"/>
        </w:rPr>
        <w:t>投标方对开关柜的成套系统设备（含辅助系统与设备）负有全责，包括分包（或采购）的产品。分包（或采购）的产品制造商事先征得招标方的认可。</w:t>
      </w:r>
      <w:r>
        <w:rPr>
          <w:rFonts w:hint="eastAsia" w:ascii="宋体" w:hAnsi="宋体"/>
        </w:rPr>
        <w:t>如果设备不能实现性能要求，投标方必须增加硬件或服务来完成，费用由投标方承担。投标方应对所供设备运行性能和质量进行担保，质保期内，投标方应免费负责维修或更换。</w:t>
      </w:r>
    </w:p>
    <w:p w14:paraId="25CD0FC4">
      <w:pPr>
        <w:pStyle w:val="17"/>
        <w:numPr>
          <w:ilvl w:val="0"/>
          <w:numId w:val="2"/>
        </w:numPr>
        <w:spacing w:line="360" w:lineRule="auto"/>
        <w:ind w:left="0" w:firstLine="0"/>
        <w:rPr>
          <w:rFonts w:hint="eastAsia"/>
        </w:rPr>
      </w:pPr>
      <w:r>
        <w:rPr>
          <w:rFonts w:hint="eastAsia" w:hAnsi="宋体"/>
        </w:rPr>
        <w:t>本技术规范书经</w:t>
      </w:r>
      <w:r>
        <w:t>技术澄清</w:t>
      </w:r>
      <w:r>
        <w:rPr>
          <w:rFonts w:hint="eastAsia"/>
        </w:rPr>
        <w:t>及</w:t>
      </w:r>
      <w:r>
        <w:rPr>
          <w:rFonts w:hint="eastAsia" w:hAnsi="宋体"/>
        </w:rPr>
        <w:t>双方确认后，作为合同的技术附件与合同正文具有同等法律效力</w:t>
      </w:r>
      <w:r>
        <w:t>。</w:t>
      </w:r>
    </w:p>
    <w:p w14:paraId="06DDE248">
      <w:pPr>
        <w:pStyle w:val="17"/>
        <w:numPr>
          <w:ilvl w:val="0"/>
          <w:numId w:val="2"/>
        </w:numPr>
        <w:spacing w:line="360" w:lineRule="auto"/>
        <w:ind w:left="0" w:firstLine="0"/>
      </w:pPr>
      <w:r>
        <w:rPr>
          <w:rFonts w:hint="eastAsia"/>
        </w:rPr>
        <w:t>投标</w:t>
      </w:r>
      <w:r>
        <w:t>方应提供的资格文件</w:t>
      </w:r>
      <w:r>
        <w:rPr>
          <w:rFonts w:hint="eastAsia"/>
        </w:rPr>
        <w:t>：</w:t>
      </w:r>
    </w:p>
    <w:p w14:paraId="27CCA96A">
      <w:pPr>
        <w:pStyle w:val="17"/>
        <w:spacing w:line="360" w:lineRule="auto"/>
      </w:pPr>
      <w:r>
        <w:rPr>
          <w:rFonts w:hint="eastAsia"/>
        </w:rPr>
        <w:t>投标</w:t>
      </w:r>
      <w:r>
        <w:t>方在投标文件中应提供下列有关资格文件，否则视为非响应性投标。</w:t>
      </w:r>
    </w:p>
    <w:p w14:paraId="30A6C2D5">
      <w:pPr>
        <w:pStyle w:val="17"/>
        <w:spacing w:line="360" w:lineRule="auto"/>
        <w:rPr>
          <w:rFonts w:hint="eastAsia"/>
        </w:rPr>
      </w:pPr>
      <w:r>
        <w:rPr>
          <w:rFonts w:hint="eastAsia" w:ascii="宋体" w:hAnsi="宋体"/>
        </w:rPr>
        <w:t>1.7.1</w:t>
      </w:r>
      <w:r>
        <w:rPr>
          <w:rFonts w:hint="eastAsia"/>
        </w:rPr>
        <w:t xml:space="preserve"> 已设计、制造和提供过同类设备，且使用条件应与本工程相类似，或较规定的条件更严格，至少在国内有</w:t>
      </w:r>
      <w:r>
        <w:rPr>
          <w:rFonts w:hint="eastAsia" w:ascii="宋体" w:hAnsi="宋体"/>
        </w:rPr>
        <w:t>5</w:t>
      </w:r>
      <w:r>
        <w:rPr>
          <w:rFonts w:hint="eastAsia"/>
        </w:rPr>
        <w:t>个厂用电系统不少于</w:t>
      </w:r>
      <w:r>
        <w:rPr>
          <w:rFonts w:hint="eastAsia" w:ascii="宋体" w:hAnsi="宋体"/>
        </w:rPr>
        <w:t>2</w:t>
      </w:r>
      <w:r>
        <w:rPr>
          <w:rFonts w:hint="eastAsia"/>
        </w:rPr>
        <w:t>年的运行业绩，已证明安全可靠。在同类设备安装、调试、运行中未发现重大的设备质量问题或已有有效的改进措施。</w:t>
      </w:r>
    </w:p>
    <w:p w14:paraId="185A1EC6">
      <w:pPr>
        <w:pStyle w:val="17"/>
        <w:spacing w:line="360" w:lineRule="auto"/>
      </w:pPr>
      <w:r>
        <w:rPr>
          <w:rFonts w:hint="eastAsia" w:ascii="宋体" w:hAnsi="宋体"/>
        </w:rPr>
        <w:t xml:space="preserve">1.7.2 </w:t>
      </w:r>
      <w:r>
        <w:rPr>
          <w:rFonts w:hint="eastAsia"/>
        </w:rPr>
        <w:t>投标</w:t>
      </w:r>
      <w:r>
        <w:t>方拥有的有权威机关颁发的ISO-900</w:t>
      </w:r>
      <w:r>
        <w:rPr>
          <w:rFonts w:hint="eastAsia"/>
        </w:rPr>
        <w:t>1</w:t>
      </w:r>
      <w:r>
        <w:t>系列的认证书或等同的质量保证体系认证证书。</w:t>
      </w:r>
    </w:p>
    <w:p w14:paraId="7DA4FB1A">
      <w:pPr>
        <w:pStyle w:val="17"/>
        <w:spacing w:line="360" w:lineRule="auto"/>
        <w:rPr>
          <w:rFonts w:ascii="宋体" w:hAnsi="宋体"/>
        </w:rPr>
      </w:pPr>
      <w:r>
        <w:rPr>
          <w:rFonts w:hint="eastAsia" w:ascii="宋体" w:hAnsi="宋体"/>
        </w:rPr>
        <w:t>1.7.3 投标</w:t>
      </w:r>
      <w:r>
        <w:rPr>
          <w:rFonts w:ascii="宋体" w:hAnsi="宋体"/>
        </w:rPr>
        <w:t>方具有履行合同所需的技术和主要设备等生产能力的文件资料。</w:t>
      </w:r>
    </w:p>
    <w:p w14:paraId="5F272A13">
      <w:pPr>
        <w:pStyle w:val="17"/>
        <w:spacing w:line="360" w:lineRule="auto"/>
        <w:rPr>
          <w:rFonts w:ascii="宋体" w:hAnsi="宋体"/>
        </w:rPr>
      </w:pPr>
      <w:r>
        <w:rPr>
          <w:rFonts w:hint="eastAsia" w:ascii="宋体" w:hAnsi="宋体"/>
        </w:rPr>
        <w:t>1.7.4 投标</w:t>
      </w:r>
      <w:r>
        <w:rPr>
          <w:rFonts w:ascii="宋体" w:hAnsi="宋体"/>
        </w:rPr>
        <w:t>方有能力履行合同设备维护保养、修理及其他服务义务的文件。</w:t>
      </w:r>
    </w:p>
    <w:p w14:paraId="285F2252">
      <w:pPr>
        <w:pStyle w:val="17"/>
        <w:spacing w:line="360" w:lineRule="auto"/>
        <w:rPr>
          <w:rFonts w:hint="eastAsia"/>
        </w:rPr>
      </w:pPr>
      <w:r>
        <w:rPr>
          <w:rFonts w:hint="eastAsia" w:ascii="宋体" w:hAnsi="宋体"/>
        </w:rPr>
        <w:t>1.7.5 投标</w:t>
      </w:r>
      <w:r>
        <w:t>方提供的同类设备的型式和例行试验报告。</w:t>
      </w:r>
    </w:p>
    <w:p w14:paraId="27CFBC0C">
      <w:pPr>
        <w:pStyle w:val="17"/>
        <w:spacing w:line="360" w:lineRule="auto"/>
        <w:rPr>
          <w:rFonts w:hint="eastAsia" w:hAnsi="宋体"/>
        </w:rPr>
      </w:pPr>
      <w:r>
        <w:rPr>
          <w:rFonts w:hint="eastAsia" w:ascii="宋体" w:hAnsi="宋体"/>
        </w:rPr>
        <w:t>1.8</w:t>
      </w:r>
      <w:r>
        <w:rPr>
          <w:rFonts w:hint="eastAsia" w:hAnsi="宋体"/>
        </w:rPr>
        <w:t>投标人有责任配合招标人进行工程设计，包括应招标人要求参加工程及设计联络会。</w:t>
      </w:r>
    </w:p>
    <w:p w14:paraId="5698AA29">
      <w:pPr>
        <w:pStyle w:val="17"/>
        <w:spacing w:line="360" w:lineRule="auto"/>
        <w:rPr>
          <w:rFonts w:hint="eastAsia" w:hAnsi="宋体"/>
        </w:rPr>
      </w:pPr>
      <w:r>
        <w:rPr>
          <w:rFonts w:hint="eastAsia" w:ascii="宋体" w:hAnsi="宋体"/>
        </w:rPr>
        <w:t>1.9</w:t>
      </w:r>
      <w:r>
        <w:rPr>
          <w:rFonts w:hint="eastAsia" w:hAnsi="宋体"/>
        </w:rPr>
        <w:t>技术澄清是开标过程的重要环节，投标人必须安排专业技术人员参与招标人的开标。</w:t>
      </w:r>
    </w:p>
    <w:p w14:paraId="3CD0774A">
      <w:pPr>
        <w:pStyle w:val="17"/>
        <w:spacing w:line="360" w:lineRule="auto"/>
        <w:jc w:val="left"/>
        <w:rPr>
          <w:rFonts w:hint="eastAsia" w:hAnsi="宋体"/>
        </w:rPr>
      </w:pPr>
      <w:r>
        <w:rPr>
          <w:rFonts w:hint="eastAsia" w:ascii="宋体" w:hAnsi="宋体"/>
        </w:rPr>
        <w:t>1.10</w:t>
      </w:r>
      <w:r>
        <w:rPr>
          <w:rFonts w:hint="eastAsia" w:hAnsi="宋体"/>
        </w:rPr>
        <w:t xml:space="preserve"> 本设备技术规范书未尽事宜，双方协商确定。</w:t>
      </w:r>
    </w:p>
    <w:p w14:paraId="35F99995">
      <w:pPr>
        <w:pStyle w:val="37"/>
        <w:rPr>
          <w:rFonts w:hint="eastAsia"/>
        </w:rPr>
      </w:pPr>
      <w:r>
        <w:rPr>
          <w:rFonts w:hint="eastAsia"/>
        </w:rPr>
        <w:t xml:space="preserve">2 </w:t>
      </w:r>
      <w:r>
        <w:t>工程概况</w:t>
      </w:r>
    </w:p>
    <w:p w14:paraId="08829A19">
      <w:pPr>
        <w:pStyle w:val="17"/>
        <w:numPr>
          <w:ilvl w:val="0"/>
          <w:numId w:val="3"/>
        </w:numPr>
        <w:spacing w:line="360" w:lineRule="auto"/>
        <w:ind w:left="0" w:firstLine="0"/>
        <w:rPr>
          <w:rFonts w:hint="eastAsia" w:hAnsi="宋体"/>
        </w:rPr>
      </w:pPr>
      <w:bookmarkStart w:id="0" w:name="_Toc176072791"/>
      <w:bookmarkStart w:id="1" w:name="_Toc187658994"/>
      <w:r>
        <w:rPr>
          <w:rFonts w:hint="eastAsia" w:hAnsi="宋体"/>
        </w:rPr>
        <w:t>项目地理位置及当地交通条件</w:t>
      </w:r>
    </w:p>
    <w:p w14:paraId="0B9A1EFD">
      <w:pPr>
        <w:autoSpaceDE w:val="0"/>
        <w:autoSpaceDN w:val="0"/>
        <w:adjustRightInd w:val="0"/>
        <w:spacing w:line="360" w:lineRule="auto"/>
        <w:jc w:val="left"/>
        <w:rPr>
          <w:rFonts w:hint="eastAsia" w:ascii="宋体" w:hAnsi="宋体"/>
          <w:sz w:val="24"/>
        </w:rPr>
      </w:pPr>
      <w:r>
        <w:rPr>
          <w:rFonts w:hint="eastAsia" w:ascii="宋体" w:hAnsi="宋体"/>
          <w:sz w:val="24"/>
        </w:rPr>
        <w:t>本项目位于</w:t>
      </w:r>
    </w:p>
    <w:p w14:paraId="0CA83640">
      <w:pPr>
        <w:autoSpaceDE w:val="0"/>
        <w:autoSpaceDN w:val="0"/>
        <w:adjustRightInd w:val="0"/>
        <w:spacing w:line="360" w:lineRule="auto"/>
        <w:jc w:val="left"/>
        <w:rPr>
          <w:rFonts w:hint="eastAsia" w:ascii="宋体" w:hAnsi="宋体"/>
          <w:sz w:val="24"/>
        </w:rPr>
      </w:pPr>
      <w:r>
        <w:rPr>
          <w:rFonts w:hint="eastAsia" w:ascii="宋体" w:hAnsi="宋体"/>
          <w:sz w:val="24"/>
        </w:rPr>
        <w:t xml:space="preserve"> </w:t>
      </w:r>
    </w:p>
    <w:p w14:paraId="3A95BFAE">
      <w:pPr>
        <w:pStyle w:val="17"/>
        <w:numPr>
          <w:ilvl w:val="0"/>
          <w:numId w:val="3"/>
        </w:numPr>
        <w:spacing w:line="360" w:lineRule="auto"/>
        <w:ind w:left="0" w:firstLine="0"/>
        <w:rPr>
          <w:rFonts w:hint="eastAsia" w:hAnsi="宋体"/>
        </w:rPr>
      </w:pPr>
      <w:r>
        <w:rPr>
          <w:rFonts w:hint="eastAsia" w:hAnsi="宋体"/>
        </w:rPr>
        <w:t>气象资料</w:t>
      </w:r>
    </w:p>
    <w:p w14:paraId="70A07DEC">
      <w:pPr>
        <w:pStyle w:val="17"/>
        <w:spacing w:line="360" w:lineRule="auto"/>
        <w:rPr>
          <w:rFonts w:hint="eastAsia" w:ascii="宋体" w:hAnsi="宋体"/>
          <w:kern w:val="2"/>
        </w:rPr>
      </w:pPr>
    </w:p>
    <w:p w14:paraId="2245BC22">
      <w:pPr>
        <w:spacing w:line="360" w:lineRule="auto"/>
        <w:rPr>
          <w:rFonts w:hint="eastAsia"/>
        </w:rPr>
      </w:pPr>
    </w:p>
    <w:p w14:paraId="2D7B7DAA">
      <w:pPr>
        <w:pStyle w:val="17"/>
        <w:numPr>
          <w:ilvl w:val="0"/>
          <w:numId w:val="3"/>
        </w:numPr>
        <w:spacing w:line="360" w:lineRule="auto"/>
        <w:ind w:left="0" w:firstLine="0"/>
        <w:rPr>
          <w:rFonts w:hint="eastAsia" w:hAnsi="宋体"/>
        </w:rPr>
      </w:pPr>
      <w:r>
        <w:rPr>
          <w:rFonts w:hint="eastAsia" w:hAnsi="宋体"/>
        </w:rPr>
        <w:t>地震烈度</w:t>
      </w:r>
    </w:p>
    <w:p w14:paraId="76165F30">
      <w:pPr>
        <w:spacing w:line="360" w:lineRule="auto"/>
        <w:rPr>
          <w:rFonts w:hint="eastAsia" w:ascii="宋体" w:hAnsi="宋体"/>
          <w:sz w:val="24"/>
        </w:rPr>
      </w:pPr>
      <w:r>
        <w:rPr>
          <w:rFonts w:hint="eastAsia" w:ascii="宋体" w:hAnsi="宋体"/>
          <w:sz w:val="24"/>
        </w:rPr>
        <w:t>该地区地震基本烈度为【 】度。</w:t>
      </w:r>
    </w:p>
    <w:p w14:paraId="4123EDC0">
      <w:pPr>
        <w:pStyle w:val="49"/>
        <w:ind w:firstLine="0" w:firstLineChars="0"/>
        <w:rPr>
          <w:rFonts w:ascii="宋体" w:hAnsi="宋体" w:cs="宋体"/>
          <w:sz w:val="21"/>
          <w:szCs w:val="21"/>
        </w:rPr>
      </w:pPr>
    </w:p>
    <w:p w14:paraId="6E9EA17B">
      <w:pPr>
        <w:pStyle w:val="17"/>
        <w:numPr>
          <w:ilvl w:val="0"/>
          <w:numId w:val="3"/>
        </w:numPr>
        <w:spacing w:line="360" w:lineRule="auto"/>
        <w:ind w:left="0" w:firstLine="0"/>
        <w:rPr>
          <w:rFonts w:hint="eastAsia" w:hAnsi="宋体"/>
        </w:rPr>
      </w:pPr>
      <w:r>
        <w:rPr>
          <w:rFonts w:hint="eastAsia" w:hAnsi="宋体"/>
        </w:rPr>
        <w:t>工程建设规模及工程进度</w:t>
      </w:r>
    </w:p>
    <w:p w14:paraId="6D09C775">
      <w:pPr>
        <w:spacing w:line="360" w:lineRule="auto"/>
        <w:rPr>
          <w:rFonts w:hint="eastAsia" w:ascii="宋体" w:hAnsi="宋体"/>
          <w:sz w:val="24"/>
        </w:rPr>
      </w:pPr>
      <w:r>
        <w:rPr>
          <w:rFonts w:hint="eastAsia" w:ascii="宋体" w:hAnsi="宋体"/>
          <w:sz w:val="24"/>
        </w:rPr>
        <w:t xml:space="preserve">   项目本期规模为【 】炉【 】机，装设【 】台日焚烧处理生活垃圾【 】吨机械炉排锅炉，相应配套【 】台余热锅炉，余热锅炉产生的过热蒸汽通过【 】台【 】</w:t>
      </w:r>
      <w:r>
        <w:rPr>
          <w:rFonts w:ascii="宋体" w:hAnsi="宋体"/>
          <w:sz w:val="24"/>
        </w:rPr>
        <w:t>MW</w:t>
      </w:r>
      <w:r>
        <w:rPr>
          <w:rFonts w:hint="eastAsia" w:ascii="宋体" w:hAnsi="宋体"/>
          <w:sz w:val="24"/>
        </w:rPr>
        <w:t>汽轮发电机组，实现能源的综合利用。电厂以【 】回【 】kV线路接至上级开关站。电厂内【 】kV系统采用单母线分段接线，本期【 】台机组经【 】台【 】MVA升压变以发变组单元接线型式升压至【 】kV母线。</w:t>
      </w:r>
    </w:p>
    <w:bookmarkEnd w:id="0"/>
    <w:bookmarkEnd w:id="1"/>
    <w:p w14:paraId="544AED4C">
      <w:pPr>
        <w:pStyle w:val="37"/>
        <w:rPr>
          <w:rFonts w:hint="eastAsia"/>
        </w:rPr>
      </w:pPr>
      <w:bookmarkStart w:id="2" w:name="_Toc187658996"/>
      <w:bookmarkStart w:id="3" w:name="_Toc176072793"/>
      <w:r>
        <w:rPr>
          <w:rFonts w:hint="eastAsia"/>
        </w:rPr>
        <w:t>3  规程规范</w:t>
      </w:r>
      <w:bookmarkEnd w:id="2"/>
      <w:bookmarkEnd w:id="3"/>
      <w:r>
        <w:rPr>
          <w:rFonts w:hint="eastAsia"/>
        </w:rPr>
        <w:t>、执行标准</w:t>
      </w:r>
    </w:p>
    <w:p w14:paraId="1ECA68ED">
      <w:pPr>
        <w:pStyle w:val="59"/>
        <w:spacing w:after="156" w:afterLines="50" w:line="360" w:lineRule="auto"/>
        <w:ind w:firstLine="360" w:firstLineChars="150"/>
        <w:rPr>
          <w:rFonts w:hint="eastAsia" w:hAnsi="宋体"/>
          <w:sz w:val="24"/>
          <w:szCs w:val="24"/>
        </w:rPr>
      </w:pPr>
      <w:r>
        <w:rPr>
          <w:rFonts w:hint="eastAsia"/>
          <w:sz w:val="24"/>
        </w:rPr>
        <w:t xml:space="preserve"> 投标</w:t>
      </w:r>
      <w:r>
        <w:rPr>
          <w:sz w:val="24"/>
          <w:szCs w:val="24"/>
        </w:rPr>
        <w:t>方提供的设备和配套件</w:t>
      </w:r>
      <w:r>
        <w:rPr>
          <w:rFonts w:hint="eastAsia" w:hAnsi="宋体"/>
          <w:sz w:val="24"/>
          <w:szCs w:val="24"/>
        </w:rPr>
        <w:t>应遵循以下最新版的国家标准及有关行业标准（国标未列部分参照IEC标准），但不限于此。</w:t>
      </w:r>
    </w:p>
    <w:p w14:paraId="7F8FDB10">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GB3906  </w:t>
      </w:r>
      <w:r>
        <w:rPr>
          <w:rFonts w:hint="eastAsia" w:ascii="宋体" w:hAnsi="宋体"/>
          <w:sz w:val="24"/>
        </w:rPr>
        <w:tab/>
      </w:r>
      <w:r>
        <w:rPr>
          <w:rFonts w:hint="eastAsia" w:ascii="宋体" w:hAnsi="宋体"/>
          <w:sz w:val="24"/>
        </w:rPr>
        <w:t xml:space="preserve">     《3-35KV交流金属封闭开关设备》</w:t>
      </w:r>
    </w:p>
    <w:p w14:paraId="4F098CD0">
      <w:pPr>
        <w:tabs>
          <w:tab w:val="left" w:pos="720"/>
        </w:tabs>
        <w:spacing w:line="360" w:lineRule="auto"/>
        <w:ind w:left="210" w:leftChars="100"/>
        <w:jc w:val="left"/>
        <w:rPr>
          <w:rFonts w:hint="eastAsia" w:ascii="宋体" w:hAnsi="宋体"/>
          <w:sz w:val="24"/>
        </w:rPr>
      </w:pPr>
      <w:r>
        <w:rPr>
          <w:rFonts w:hint="eastAsia" w:ascii="宋体" w:hAnsi="宋体"/>
          <w:sz w:val="24"/>
        </w:rPr>
        <w:t>DL/T 403        《10-35kV户内高压真空断路器订货技术条件》</w:t>
      </w:r>
    </w:p>
    <w:p w14:paraId="78273DF4">
      <w:pPr>
        <w:tabs>
          <w:tab w:val="left" w:pos="0"/>
        </w:tabs>
        <w:spacing w:line="360" w:lineRule="auto"/>
        <w:ind w:left="210" w:leftChars="100"/>
        <w:jc w:val="left"/>
        <w:rPr>
          <w:rFonts w:hint="eastAsia" w:ascii="宋体" w:hAnsi="宋体"/>
          <w:sz w:val="24"/>
        </w:rPr>
      </w:pPr>
      <w:r>
        <w:rPr>
          <w:rFonts w:hint="eastAsia" w:ascii="宋体" w:hAnsi="宋体"/>
          <w:sz w:val="24"/>
        </w:rPr>
        <w:t>DL/T 402        《交流高压断路器订货技术条件》</w:t>
      </w:r>
    </w:p>
    <w:p w14:paraId="37760ED2">
      <w:pPr>
        <w:tabs>
          <w:tab w:val="left" w:pos="0"/>
        </w:tabs>
        <w:spacing w:line="360" w:lineRule="auto"/>
        <w:ind w:left="210" w:leftChars="100"/>
        <w:jc w:val="left"/>
        <w:rPr>
          <w:rFonts w:hint="eastAsia" w:ascii="宋体" w:hAnsi="宋体"/>
          <w:sz w:val="24"/>
        </w:rPr>
      </w:pPr>
      <w:r>
        <w:rPr>
          <w:rFonts w:hint="eastAsia" w:ascii="宋体" w:hAnsi="宋体"/>
          <w:sz w:val="24"/>
        </w:rPr>
        <w:t>SD318           《高压开关柜闭锁装置技术条件》</w:t>
      </w:r>
    </w:p>
    <w:p w14:paraId="697B6E30">
      <w:pPr>
        <w:tabs>
          <w:tab w:val="left" w:pos="0"/>
        </w:tabs>
        <w:spacing w:line="360" w:lineRule="auto"/>
        <w:ind w:left="210" w:leftChars="100"/>
        <w:jc w:val="left"/>
        <w:rPr>
          <w:rFonts w:hint="eastAsia" w:ascii="宋体" w:hAnsi="宋体"/>
          <w:sz w:val="24"/>
        </w:rPr>
      </w:pPr>
      <w:r>
        <w:rPr>
          <w:rFonts w:hint="eastAsia" w:ascii="宋体" w:hAnsi="宋体"/>
          <w:sz w:val="24"/>
        </w:rPr>
        <w:t>DL/T 538        《高压带电显示装置技术条件》</w:t>
      </w:r>
    </w:p>
    <w:p w14:paraId="38D8E524">
      <w:pPr>
        <w:tabs>
          <w:tab w:val="left" w:pos="0"/>
        </w:tabs>
        <w:spacing w:line="360" w:lineRule="auto"/>
        <w:ind w:left="210" w:leftChars="100"/>
        <w:jc w:val="left"/>
        <w:rPr>
          <w:rFonts w:hint="eastAsia" w:ascii="宋体" w:hAnsi="宋体"/>
          <w:sz w:val="24"/>
        </w:rPr>
      </w:pPr>
      <w:r>
        <w:rPr>
          <w:rFonts w:hint="eastAsia" w:ascii="宋体" w:hAnsi="宋体"/>
          <w:sz w:val="24"/>
        </w:rPr>
        <w:t>DL/T 404        《户内交流高压开关柜订货技术条件》</w:t>
      </w:r>
    </w:p>
    <w:p w14:paraId="1E6525AF">
      <w:pPr>
        <w:tabs>
          <w:tab w:val="left" w:pos="0"/>
        </w:tabs>
        <w:spacing w:line="360" w:lineRule="auto"/>
        <w:ind w:left="210" w:leftChars="100"/>
        <w:jc w:val="left"/>
        <w:rPr>
          <w:rFonts w:hint="eastAsia" w:ascii="宋体" w:hAnsi="宋体"/>
          <w:sz w:val="24"/>
        </w:rPr>
      </w:pPr>
      <w:r>
        <w:rPr>
          <w:rFonts w:hint="eastAsia" w:ascii="宋体" w:hAnsi="宋体"/>
          <w:sz w:val="24"/>
        </w:rPr>
        <w:t>DL/T 539       《户内交流高压开关柜和元部件凝露及污秽试验技术条件》</w:t>
      </w:r>
    </w:p>
    <w:p w14:paraId="760319B3">
      <w:pPr>
        <w:tabs>
          <w:tab w:val="left" w:pos="0"/>
        </w:tabs>
        <w:spacing w:line="360" w:lineRule="auto"/>
        <w:ind w:left="210" w:leftChars="100"/>
        <w:jc w:val="left"/>
        <w:rPr>
          <w:rFonts w:hint="eastAsia" w:ascii="宋体" w:hAnsi="宋体"/>
          <w:sz w:val="24"/>
        </w:rPr>
      </w:pPr>
      <w:r>
        <w:rPr>
          <w:rFonts w:hint="eastAsia" w:ascii="宋体" w:hAnsi="宋体"/>
          <w:sz w:val="24"/>
        </w:rPr>
        <w:t xml:space="preserve">GB311          《高压输变电设备的绝缘配合、高电压试验技术》                </w:t>
      </w:r>
    </w:p>
    <w:p w14:paraId="41A6D6F8">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GB2706     </w:t>
      </w:r>
      <w:r>
        <w:rPr>
          <w:rFonts w:hint="eastAsia" w:ascii="宋体" w:hAnsi="宋体"/>
          <w:sz w:val="24"/>
        </w:rPr>
        <w:tab/>
      </w:r>
      <w:r>
        <w:rPr>
          <w:rFonts w:hint="eastAsia" w:ascii="宋体" w:hAnsi="宋体"/>
          <w:sz w:val="24"/>
        </w:rPr>
        <w:t xml:space="preserve">  《交流高压电器动、热稳定试验方法》</w:t>
      </w:r>
    </w:p>
    <w:p w14:paraId="4BA9B800">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GB3309 </w:t>
      </w:r>
      <w:r>
        <w:rPr>
          <w:rFonts w:hint="eastAsia" w:ascii="宋体" w:hAnsi="宋体"/>
          <w:sz w:val="24"/>
        </w:rPr>
        <w:tab/>
      </w:r>
      <w:r>
        <w:rPr>
          <w:rFonts w:hint="eastAsia" w:ascii="宋体" w:hAnsi="宋体"/>
          <w:sz w:val="24"/>
        </w:rPr>
        <w:t xml:space="preserve">     《高压开关设备常温下的机械试验》</w:t>
      </w:r>
    </w:p>
    <w:p w14:paraId="5622843D">
      <w:pPr>
        <w:tabs>
          <w:tab w:val="left" w:pos="720"/>
        </w:tabs>
        <w:spacing w:line="360" w:lineRule="auto"/>
        <w:ind w:left="210" w:leftChars="100"/>
        <w:jc w:val="left"/>
        <w:rPr>
          <w:rFonts w:hint="eastAsia" w:ascii="宋体" w:hAnsi="宋体"/>
          <w:sz w:val="24"/>
        </w:rPr>
      </w:pPr>
      <w:r>
        <w:rPr>
          <w:rFonts w:hint="eastAsia" w:ascii="宋体" w:hAnsi="宋体"/>
          <w:sz w:val="24"/>
        </w:rPr>
        <w:t>GB11022        《高压开关设备通用技术条件》</w:t>
      </w:r>
    </w:p>
    <w:p w14:paraId="6F94FC6C">
      <w:pPr>
        <w:tabs>
          <w:tab w:val="left" w:pos="720"/>
        </w:tabs>
        <w:spacing w:line="360" w:lineRule="auto"/>
        <w:ind w:left="210" w:leftChars="100"/>
        <w:jc w:val="left"/>
        <w:rPr>
          <w:rFonts w:hint="eastAsia" w:ascii="宋体" w:hAnsi="宋体"/>
          <w:sz w:val="24"/>
        </w:rPr>
      </w:pPr>
      <w:r>
        <w:rPr>
          <w:rFonts w:hint="eastAsia" w:ascii="宋体" w:hAnsi="宋体"/>
          <w:sz w:val="24"/>
        </w:rPr>
        <w:t>GB763           《交流高压电器在长期工作时的发热》</w:t>
      </w:r>
    </w:p>
    <w:p w14:paraId="49C73E11">
      <w:pPr>
        <w:tabs>
          <w:tab w:val="left" w:pos="720"/>
        </w:tabs>
        <w:spacing w:line="360" w:lineRule="auto"/>
        <w:ind w:left="210" w:leftChars="100"/>
        <w:jc w:val="left"/>
        <w:rPr>
          <w:rFonts w:hint="eastAsia" w:ascii="宋体" w:hAnsi="宋体"/>
          <w:sz w:val="24"/>
        </w:rPr>
      </w:pPr>
      <w:r>
        <w:rPr>
          <w:rFonts w:hint="eastAsia" w:ascii="宋体" w:hAnsi="宋体"/>
          <w:sz w:val="24"/>
        </w:rPr>
        <w:t>GB11022</w:t>
      </w:r>
      <w:r>
        <w:rPr>
          <w:rFonts w:hint="eastAsia" w:ascii="宋体" w:hAnsi="宋体"/>
          <w:sz w:val="24"/>
        </w:rPr>
        <w:tab/>
      </w:r>
      <w:r>
        <w:rPr>
          <w:rFonts w:hint="eastAsia" w:ascii="宋体" w:hAnsi="宋体"/>
          <w:sz w:val="24"/>
        </w:rPr>
        <w:tab/>
      </w:r>
      <w:r>
        <w:rPr>
          <w:rFonts w:hint="eastAsia" w:ascii="宋体" w:hAnsi="宋体"/>
          <w:sz w:val="24"/>
        </w:rPr>
        <w:t xml:space="preserve">  《高压开关设备通用技术条件》</w:t>
      </w:r>
    </w:p>
    <w:p w14:paraId="10287517">
      <w:pPr>
        <w:tabs>
          <w:tab w:val="left" w:pos="720"/>
        </w:tabs>
        <w:spacing w:line="360" w:lineRule="auto"/>
        <w:ind w:left="210" w:leftChars="100"/>
        <w:jc w:val="left"/>
        <w:rPr>
          <w:rFonts w:hint="eastAsia" w:ascii="宋体" w:hAnsi="宋体"/>
          <w:sz w:val="24"/>
        </w:rPr>
      </w:pPr>
      <w:r>
        <w:rPr>
          <w:rFonts w:hint="eastAsia" w:ascii="宋体" w:hAnsi="宋体"/>
          <w:sz w:val="24"/>
        </w:rPr>
        <w:t xml:space="preserve">IEC298  </w:t>
      </w:r>
      <w:r>
        <w:rPr>
          <w:rFonts w:hint="eastAsia" w:ascii="宋体" w:hAnsi="宋体"/>
          <w:sz w:val="24"/>
        </w:rPr>
        <w:tab/>
      </w:r>
      <w:r>
        <w:rPr>
          <w:rFonts w:hint="eastAsia" w:ascii="宋体" w:hAnsi="宋体"/>
          <w:sz w:val="24"/>
        </w:rPr>
        <w:tab/>
      </w:r>
      <w:r>
        <w:rPr>
          <w:rFonts w:hint="eastAsia" w:ascii="宋体" w:hAnsi="宋体"/>
          <w:sz w:val="24"/>
        </w:rPr>
        <w:t xml:space="preserve">  《1KV以上52KV以下金属封闭开关设备和控制设备》 </w:t>
      </w:r>
    </w:p>
    <w:p w14:paraId="446E1E59">
      <w:pPr>
        <w:tabs>
          <w:tab w:val="left" w:pos="720"/>
        </w:tabs>
        <w:spacing w:line="360" w:lineRule="auto"/>
        <w:ind w:left="210" w:leftChars="100"/>
        <w:jc w:val="left"/>
        <w:rPr>
          <w:rFonts w:hint="eastAsia" w:ascii="宋体" w:hAnsi="宋体"/>
          <w:sz w:val="24"/>
        </w:rPr>
      </w:pPr>
      <w:r>
        <w:rPr>
          <w:rFonts w:hint="eastAsia" w:ascii="宋体" w:hAnsi="宋体"/>
          <w:sz w:val="24"/>
        </w:rPr>
        <w:t xml:space="preserve">Q/JDAT3    </w:t>
      </w:r>
      <w:r>
        <w:rPr>
          <w:rFonts w:hint="eastAsia" w:ascii="宋体" w:hAnsi="宋体"/>
          <w:sz w:val="24"/>
        </w:rPr>
        <w:tab/>
      </w:r>
      <w:r>
        <w:rPr>
          <w:rFonts w:hint="eastAsia" w:ascii="宋体" w:hAnsi="宋体"/>
          <w:sz w:val="24"/>
        </w:rPr>
        <w:t xml:space="preserve">  《户内交流高压开关柜和开关订货技术要求》</w:t>
      </w:r>
    </w:p>
    <w:p w14:paraId="63E516BA">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GB1984     </w:t>
      </w:r>
      <w:r>
        <w:rPr>
          <w:rFonts w:hint="eastAsia" w:ascii="宋体" w:hAnsi="宋体"/>
          <w:sz w:val="24"/>
        </w:rPr>
        <w:tab/>
      </w:r>
      <w:r>
        <w:rPr>
          <w:rFonts w:hint="eastAsia" w:ascii="宋体" w:hAnsi="宋体"/>
          <w:sz w:val="24"/>
        </w:rPr>
        <w:t xml:space="preserve">  《交流高压断路器》</w:t>
      </w:r>
    </w:p>
    <w:p w14:paraId="1BFD7DF7">
      <w:pPr>
        <w:tabs>
          <w:tab w:val="left" w:pos="720"/>
        </w:tabs>
        <w:spacing w:line="360" w:lineRule="auto"/>
        <w:ind w:left="210" w:leftChars="100"/>
        <w:jc w:val="left"/>
        <w:rPr>
          <w:rFonts w:hint="eastAsia" w:ascii="宋体" w:hAnsi="宋体"/>
          <w:bCs/>
          <w:sz w:val="24"/>
        </w:rPr>
      </w:pPr>
      <w:r>
        <w:rPr>
          <w:rFonts w:hint="eastAsia" w:ascii="宋体" w:hAnsi="宋体"/>
          <w:bCs/>
          <w:sz w:val="24"/>
        </w:rPr>
        <w:t>GB1207          《电压互感器》</w:t>
      </w:r>
    </w:p>
    <w:p w14:paraId="3FE347EA">
      <w:pPr>
        <w:tabs>
          <w:tab w:val="left" w:pos="720"/>
        </w:tabs>
        <w:spacing w:line="360" w:lineRule="auto"/>
        <w:ind w:left="210" w:leftChars="100"/>
        <w:jc w:val="left"/>
        <w:rPr>
          <w:rFonts w:ascii="宋体" w:hAnsi="宋体"/>
          <w:bCs/>
          <w:sz w:val="24"/>
        </w:rPr>
      </w:pPr>
      <w:r>
        <w:rPr>
          <w:rFonts w:hint="eastAsia" w:ascii="宋体" w:hAnsi="宋体"/>
          <w:bCs/>
          <w:sz w:val="24"/>
        </w:rPr>
        <w:t>GB1208         《电流互感器》</w:t>
      </w:r>
    </w:p>
    <w:p w14:paraId="1734F9FD">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GB3047</w:t>
      </w:r>
      <w:r>
        <w:rPr>
          <w:rFonts w:hint="eastAsia" w:ascii="宋体" w:hAnsi="宋体" w:cs="Arial Unicode MS"/>
          <w:sz w:val="24"/>
        </w:rPr>
        <w:t xml:space="preserve">         《面板、架和柜的基本尺寸》</w:t>
      </w:r>
    </w:p>
    <w:p w14:paraId="455F8CA8">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GB2423.1- GB2423.2</w:t>
      </w:r>
      <w:r>
        <w:rPr>
          <w:rFonts w:hint="eastAsia" w:ascii="宋体" w:hAnsi="宋体" w:cs="Arial Unicode MS"/>
          <w:sz w:val="24"/>
        </w:rPr>
        <w:t>《电工电子产品基本环境试验规程》</w:t>
      </w:r>
    </w:p>
    <w:p w14:paraId="48B7D073">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GB2423.4</w:t>
      </w:r>
      <w:r>
        <w:rPr>
          <w:rFonts w:hint="eastAsia" w:ascii="宋体" w:hAnsi="宋体" w:cs="Arial Unicode MS"/>
          <w:sz w:val="24"/>
        </w:rPr>
        <w:t xml:space="preserve">       《电工电子产品基本环境试验规程》</w:t>
      </w:r>
    </w:p>
    <w:p w14:paraId="4749F061">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GB4205</w:t>
      </w:r>
      <w:r>
        <w:rPr>
          <w:rFonts w:ascii="宋体" w:hAnsi="宋体" w:cs="Arial Unicode MS"/>
          <w:sz w:val="24"/>
        </w:rPr>
        <w:tab/>
      </w:r>
      <w:r>
        <w:rPr>
          <w:rFonts w:hint="eastAsia" w:ascii="宋体" w:hAnsi="宋体" w:cs="Arial Unicode MS"/>
          <w:sz w:val="24"/>
        </w:rPr>
        <w:t xml:space="preserve">        《控制电气设备的操作件标准运动方向》</w:t>
      </w:r>
    </w:p>
    <w:p w14:paraId="264C68C4">
      <w:pPr>
        <w:adjustRightInd w:val="0"/>
        <w:snapToGrid w:val="0"/>
        <w:spacing w:line="360" w:lineRule="auto"/>
        <w:ind w:left="210" w:leftChars="100"/>
        <w:jc w:val="left"/>
        <w:rPr>
          <w:rFonts w:hint="eastAsia" w:ascii="宋体" w:hAnsi="宋体" w:cs="Arial Unicode MS"/>
          <w:sz w:val="24"/>
        </w:rPr>
      </w:pPr>
      <w:r>
        <w:rPr>
          <w:rFonts w:ascii="宋体" w:hAnsi="宋体" w:cs="Arial Unicode MS"/>
          <w:sz w:val="24"/>
        </w:rPr>
        <w:t>GB2681</w:t>
      </w:r>
      <w:r>
        <w:rPr>
          <w:rFonts w:ascii="宋体" w:hAnsi="宋体" w:cs="Arial Unicode MS"/>
          <w:sz w:val="24"/>
        </w:rPr>
        <w:tab/>
      </w:r>
      <w:r>
        <w:rPr>
          <w:rFonts w:hint="eastAsia" w:ascii="宋体" w:hAnsi="宋体" w:cs="Arial Unicode MS"/>
          <w:sz w:val="24"/>
        </w:rPr>
        <w:t xml:space="preserve">        《电工成套装置中的导线颜色》</w:t>
      </w:r>
    </w:p>
    <w:p w14:paraId="74C62179">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DL404         《户内交流开关柜订货技术条件》</w:t>
      </w:r>
    </w:p>
    <w:p w14:paraId="53C9E54F">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GB/T 14537-    《量度继电器和保护装置的冲击和碰撞试验》</w:t>
      </w:r>
    </w:p>
    <w:p w14:paraId="53632F97">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 6162-       《静态继电器和保护装置的电气干扰试验》</w:t>
      </w:r>
    </w:p>
    <w:p w14:paraId="08513A0A">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GB14285-       《继电保护和安全自动装置技术规程》</w:t>
      </w:r>
    </w:p>
    <w:p w14:paraId="3E310A3F">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GB50171-       《电气装置安装工程盘、柜及二次回路接线施工及验收规范》</w:t>
      </w:r>
    </w:p>
    <w:p w14:paraId="49A83D00">
      <w:pPr>
        <w:adjustRightInd w:val="0"/>
        <w:snapToGrid w:val="0"/>
        <w:spacing w:line="360" w:lineRule="auto"/>
        <w:ind w:left="210" w:leftChars="100"/>
        <w:jc w:val="left"/>
        <w:rPr>
          <w:rFonts w:hint="eastAsia" w:ascii="宋体" w:hAnsi="宋体" w:cs="Arial Unicode MS"/>
          <w:sz w:val="24"/>
        </w:rPr>
      </w:pPr>
      <w:r>
        <w:rPr>
          <w:rFonts w:ascii="宋体" w:hAnsi="宋体" w:cs="Arial Unicode MS"/>
          <w:sz w:val="24"/>
        </w:rPr>
        <w:t>DL/T51</w:t>
      </w:r>
      <w:r>
        <w:rPr>
          <w:rFonts w:hint="eastAsia" w:ascii="宋体" w:hAnsi="宋体" w:cs="Arial Unicode MS"/>
          <w:sz w:val="24"/>
        </w:rPr>
        <w:t>36       《火力发电厂、变电所二次接线设计技术规程》</w:t>
      </w:r>
    </w:p>
    <w:p w14:paraId="30EC7872">
      <w:pPr>
        <w:adjustRightInd w:val="0"/>
        <w:snapToGrid w:val="0"/>
        <w:spacing w:line="360" w:lineRule="auto"/>
        <w:ind w:left="210" w:leftChars="100"/>
        <w:jc w:val="left"/>
        <w:rPr>
          <w:rFonts w:hint="eastAsia" w:ascii="宋体" w:hAnsi="宋体" w:cs="Arial Unicode MS"/>
          <w:sz w:val="24"/>
        </w:rPr>
      </w:pPr>
      <w:r>
        <w:rPr>
          <w:rFonts w:ascii="宋体" w:hAnsi="宋体" w:cs="Arial Unicode MS"/>
          <w:sz w:val="24"/>
        </w:rPr>
        <w:t>DL/T51</w:t>
      </w:r>
      <w:r>
        <w:rPr>
          <w:rFonts w:hint="eastAsia" w:ascii="宋体" w:hAnsi="宋体" w:cs="Arial Unicode MS"/>
          <w:sz w:val="24"/>
        </w:rPr>
        <w:t>37       《电测量及电能计量装置设计技术规程》</w:t>
      </w:r>
    </w:p>
    <w:p w14:paraId="3BCF11D9">
      <w:pPr>
        <w:tabs>
          <w:tab w:val="left" w:pos="900"/>
        </w:tabs>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电安生[1994]191号《电力系统继电保护及安全自动装置反事故措施要点》</w:t>
      </w:r>
    </w:p>
    <w:p w14:paraId="30AFB770">
      <w:pPr>
        <w:tabs>
          <w:tab w:val="left" w:pos="900"/>
        </w:tabs>
        <w:adjustRightInd w:val="0"/>
        <w:snapToGrid w:val="0"/>
        <w:spacing w:line="360" w:lineRule="auto"/>
        <w:ind w:left="210" w:leftChars="100"/>
        <w:jc w:val="left"/>
        <w:rPr>
          <w:rFonts w:hint="eastAsia" w:ascii="宋体" w:hAnsi="宋体" w:eastAsia="宋体" w:cs="Arial Unicode MS"/>
          <w:sz w:val="24"/>
          <w:lang w:eastAsia="zh-CN"/>
        </w:rPr>
      </w:pPr>
      <w:r>
        <w:rPr>
          <w:rFonts w:hint="eastAsia" w:ascii="宋体" w:hAnsi="宋体" w:eastAsia="宋体" w:cs="Arial Unicode MS"/>
          <w:sz w:val="24"/>
          <w:lang w:eastAsia="zh-CN"/>
        </w:rPr>
        <w:t>《</w:t>
      </w:r>
      <w:r>
        <w:rPr>
          <w:rFonts w:hint="eastAsia" w:ascii="宋体" w:hAnsi="宋体" w:cs="Arial Unicode MS"/>
          <w:sz w:val="24"/>
          <w:lang w:eastAsia="zh-CN"/>
        </w:rPr>
        <w:t>国家电网有限公司</w:t>
      </w:r>
      <w:r>
        <w:rPr>
          <w:rFonts w:hint="eastAsia" w:ascii="宋体" w:hAnsi="宋体" w:cs="Arial Unicode MS"/>
          <w:sz w:val="24"/>
          <w:lang w:val="en-US" w:eastAsia="zh-CN"/>
        </w:rPr>
        <w:t>18项电网重大反事故措施</w:t>
      </w:r>
      <w:r>
        <w:rPr>
          <w:rFonts w:hint="eastAsia" w:ascii="宋体" w:hAnsi="宋体" w:eastAsia="宋体" w:cs="Arial Unicode MS"/>
          <w:sz w:val="24"/>
          <w:lang w:eastAsia="zh-CN"/>
        </w:rPr>
        <w:t>》</w:t>
      </w:r>
    </w:p>
    <w:p w14:paraId="4668335F">
      <w:pPr>
        <w:tabs>
          <w:tab w:val="left" w:pos="900"/>
        </w:tabs>
        <w:adjustRightInd w:val="0"/>
        <w:snapToGrid w:val="0"/>
        <w:spacing w:line="360" w:lineRule="auto"/>
        <w:ind w:left="210" w:leftChars="100"/>
        <w:jc w:val="left"/>
        <w:rPr>
          <w:rFonts w:ascii="宋体" w:hAnsi="宋体" w:cs="宋体"/>
          <w:kern w:val="0"/>
          <w:sz w:val="24"/>
        </w:rPr>
      </w:pPr>
      <w:r>
        <w:rPr>
          <w:rFonts w:ascii="宋体" w:hAnsi="宋体" w:cs="宋体"/>
          <w:kern w:val="0"/>
          <w:sz w:val="24"/>
        </w:rPr>
        <w:t>IEC-439-2国际电工委员会标准</w:t>
      </w:r>
    </w:p>
    <w:p w14:paraId="190B08AF">
      <w:pPr>
        <w:tabs>
          <w:tab w:val="left" w:pos="900"/>
        </w:tabs>
        <w:adjustRightInd w:val="0"/>
        <w:snapToGrid w:val="0"/>
        <w:spacing w:line="360" w:lineRule="auto"/>
        <w:ind w:left="210" w:leftChars="100"/>
        <w:jc w:val="left"/>
        <w:rPr>
          <w:rFonts w:hint="eastAsia" w:ascii="宋体" w:hAnsi="宋体" w:cs="宋体"/>
          <w:kern w:val="0"/>
          <w:sz w:val="24"/>
        </w:rPr>
      </w:pPr>
      <w:r>
        <w:rPr>
          <w:rFonts w:hint="eastAsia" w:ascii="宋体" w:hAnsi="宋体" w:cs="宋体"/>
          <w:kern w:val="0"/>
          <w:sz w:val="24"/>
        </w:rPr>
        <w:t>以上标准均按最新标准执行</w:t>
      </w:r>
    </w:p>
    <w:p w14:paraId="7EBEC9AE">
      <w:pPr>
        <w:pStyle w:val="37"/>
        <w:rPr>
          <w:rFonts w:hint="eastAsia"/>
        </w:rPr>
      </w:pPr>
      <w:r>
        <w:rPr>
          <w:rFonts w:hint="eastAsia"/>
        </w:rPr>
        <w:t>4 技术要求</w:t>
      </w:r>
    </w:p>
    <w:p w14:paraId="645E7DF9">
      <w:pPr>
        <w:tabs>
          <w:tab w:val="left" w:pos="720"/>
        </w:tabs>
        <w:spacing w:line="360" w:lineRule="auto"/>
        <w:jc w:val="left"/>
        <w:rPr>
          <w:rFonts w:hint="eastAsia" w:ascii="宋体" w:hAnsi="宋体"/>
          <w:sz w:val="24"/>
        </w:rPr>
      </w:pPr>
      <w:r>
        <w:rPr>
          <w:rFonts w:hint="eastAsia" w:ascii="宋体" w:hAnsi="宋体"/>
          <w:sz w:val="24"/>
        </w:rPr>
        <w:t>4.1 技术参数和性能要求</w:t>
      </w:r>
    </w:p>
    <w:p w14:paraId="06827D11">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一般原则</w:t>
      </w:r>
    </w:p>
    <w:p w14:paraId="790BB902">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保证所出售给招标方的投标范围设备是全新、未使用过的，是用一流的工艺和最佳材料制造而成的，完全符合本投标范围及附件规定的质量、规格和性能的要求，所提供的设备经正确安装、正常运转和保养在其使用寿命期内具有满意的性能。</w:t>
      </w:r>
    </w:p>
    <w:p w14:paraId="632BA8B4">
      <w:pPr>
        <w:tabs>
          <w:tab w:val="left" w:pos="720"/>
        </w:tabs>
        <w:spacing w:line="360" w:lineRule="auto"/>
        <w:ind w:firstLine="480" w:firstLineChars="200"/>
        <w:jc w:val="left"/>
        <w:rPr>
          <w:rFonts w:hint="eastAsia" w:ascii="宋体" w:hAnsi="宋体"/>
          <w:sz w:val="24"/>
        </w:rPr>
      </w:pPr>
      <w:r>
        <w:rPr>
          <w:rFonts w:hint="eastAsia" w:ascii="宋体" w:hAnsi="宋体"/>
          <w:sz w:val="24"/>
        </w:rPr>
        <w:t>投标范围设备可投运时间每年不少于8000小时。</w:t>
      </w:r>
    </w:p>
    <w:p w14:paraId="6BBDB15D">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投标方提供设备的检验程序、试验记录和监造计划及内容。</w:t>
      </w:r>
    </w:p>
    <w:p w14:paraId="4C3DAF8F">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投标方应提供各投标产品的真实有效的型式试验报告及产品合格证书。</w:t>
      </w:r>
    </w:p>
    <w:p w14:paraId="307D7C05">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装置概况</w:t>
      </w:r>
    </w:p>
    <w:p w14:paraId="5AF48926">
      <w:pPr>
        <w:tabs>
          <w:tab w:val="left" w:pos="720"/>
        </w:tabs>
        <w:spacing w:line="360" w:lineRule="auto"/>
        <w:ind w:firstLine="480" w:firstLineChars="200"/>
        <w:jc w:val="left"/>
        <w:rPr>
          <w:rFonts w:hint="eastAsia" w:ascii="宋体" w:hAnsi="宋体"/>
          <w:sz w:val="24"/>
        </w:rPr>
      </w:pPr>
      <w:r>
        <w:rPr>
          <w:rFonts w:hint="eastAsia" w:ascii="宋体" w:hAnsi="宋体"/>
          <w:sz w:val="24"/>
        </w:rPr>
        <w:t>装置标称电压：12kV</w:t>
      </w:r>
    </w:p>
    <w:p w14:paraId="297B5C3A">
      <w:pPr>
        <w:tabs>
          <w:tab w:val="left" w:pos="720"/>
        </w:tabs>
        <w:spacing w:line="360" w:lineRule="auto"/>
        <w:ind w:firstLine="480" w:firstLineChars="200"/>
        <w:jc w:val="left"/>
        <w:rPr>
          <w:rFonts w:hint="eastAsia" w:ascii="宋体" w:hAnsi="宋体"/>
          <w:sz w:val="24"/>
        </w:rPr>
      </w:pPr>
      <w:r>
        <w:rPr>
          <w:rFonts w:hint="eastAsia" w:ascii="宋体" w:hAnsi="宋体"/>
          <w:bCs/>
          <w:sz w:val="24"/>
        </w:rPr>
        <w:t>装置</w:t>
      </w:r>
      <w:r>
        <w:rPr>
          <w:rFonts w:hint="eastAsia" w:ascii="宋体" w:hAnsi="宋体"/>
          <w:sz w:val="24"/>
        </w:rPr>
        <w:t>额定频率：50 HZ</w:t>
      </w:r>
    </w:p>
    <w:p w14:paraId="6011F71B">
      <w:pPr>
        <w:tabs>
          <w:tab w:val="left" w:pos="720"/>
        </w:tabs>
        <w:spacing w:line="360" w:lineRule="auto"/>
        <w:ind w:firstLine="480" w:firstLineChars="200"/>
        <w:jc w:val="left"/>
        <w:rPr>
          <w:rFonts w:hint="eastAsia" w:ascii="宋体" w:hAnsi="宋体"/>
          <w:sz w:val="24"/>
        </w:rPr>
      </w:pPr>
      <w:r>
        <w:rPr>
          <w:rFonts w:hint="eastAsia" w:ascii="宋体" w:hAnsi="宋体"/>
          <w:sz w:val="24"/>
        </w:rPr>
        <w:t>装置中性点接地方式：  中性点不接地</w:t>
      </w:r>
    </w:p>
    <w:p w14:paraId="7F97B171">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开关柜主要技术参数</w:t>
      </w:r>
    </w:p>
    <w:p w14:paraId="170A2A6D">
      <w:pPr>
        <w:tabs>
          <w:tab w:val="left" w:pos="720"/>
        </w:tabs>
        <w:spacing w:line="360" w:lineRule="auto"/>
        <w:ind w:firstLine="480" w:firstLineChars="200"/>
        <w:jc w:val="left"/>
        <w:rPr>
          <w:rFonts w:hint="eastAsia" w:ascii="宋体" w:hAnsi="宋体"/>
          <w:sz w:val="24"/>
        </w:rPr>
      </w:pPr>
      <w:r>
        <w:rPr>
          <w:rFonts w:hint="eastAsia" w:ascii="宋体" w:hAnsi="宋体"/>
          <w:sz w:val="24"/>
        </w:rPr>
        <w:t>开关柜型式：</w:t>
      </w:r>
    </w:p>
    <w:p w14:paraId="43140EA2">
      <w:pPr>
        <w:tabs>
          <w:tab w:val="left" w:pos="720"/>
        </w:tabs>
        <w:spacing w:line="360" w:lineRule="auto"/>
        <w:ind w:left="359" w:leftChars="171" w:firstLine="120" w:firstLineChars="50"/>
        <w:jc w:val="left"/>
        <w:rPr>
          <w:rFonts w:hint="eastAsia" w:ascii="宋体" w:hAnsi="宋体"/>
          <w:bCs/>
          <w:sz w:val="24"/>
        </w:rPr>
      </w:pPr>
      <w:r>
        <w:rPr>
          <w:rFonts w:hint="eastAsia" w:ascii="宋体" w:hAnsi="宋体"/>
          <w:sz w:val="24"/>
        </w:rPr>
        <w:t xml:space="preserve">KYN28A-12及KYN18-12(8BK86-12)   </w:t>
      </w:r>
      <w:r>
        <w:rPr>
          <w:rFonts w:hint="eastAsia" w:ascii="宋体" w:hAnsi="宋体"/>
          <w:bCs/>
          <w:sz w:val="24"/>
        </w:rPr>
        <w:t>户内金属封闭铠装移开中置式高压开关柜</w:t>
      </w:r>
    </w:p>
    <w:p w14:paraId="0B56DA08">
      <w:pPr>
        <w:tabs>
          <w:tab w:val="left" w:pos="720"/>
        </w:tabs>
        <w:spacing w:line="360" w:lineRule="auto"/>
        <w:ind w:left="359" w:leftChars="171" w:firstLine="120" w:firstLineChars="50"/>
        <w:jc w:val="left"/>
        <w:rPr>
          <w:rFonts w:hint="eastAsia" w:ascii="宋体" w:hAnsi="宋体"/>
          <w:bCs/>
          <w:sz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134"/>
        <w:gridCol w:w="1331"/>
        <w:gridCol w:w="1313"/>
        <w:gridCol w:w="1174"/>
        <w:gridCol w:w="1143"/>
        <w:gridCol w:w="1308"/>
      </w:tblGrid>
      <w:tr w14:paraId="04A9F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458" w:type="dxa"/>
            <w:gridSpan w:val="3"/>
            <w:noWrap w:val="0"/>
            <w:vAlign w:val="center"/>
          </w:tcPr>
          <w:p w14:paraId="234398CD">
            <w:pPr>
              <w:tabs>
                <w:tab w:val="center" w:pos="520"/>
              </w:tabs>
              <w:autoSpaceDE w:val="0"/>
              <w:autoSpaceDN w:val="0"/>
              <w:jc w:val="center"/>
              <w:textAlignment w:val="bottom"/>
              <w:rPr>
                <w:rFonts w:ascii="宋体" w:hAnsi="宋体" w:cs="Arial"/>
                <w:szCs w:val="21"/>
              </w:rPr>
            </w:pPr>
            <w:r>
              <w:rPr>
                <w:rFonts w:ascii="宋体" w:hAnsi="宋体" w:cs="Arial"/>
                <w:szCs w:val="21"/>
              </w:rPr>
              <w:t>内       容</w:t>
            </w:r>
          </w:p>
        </w:tc>
        <w:tc>
          <w:tcPr>
            <w:tcW w:w="1313" w:type="dxa"/>
            <w:noWrap w:val="0"/>
            <w:vAlign w:val="center"/>
          </w:tcPr>
          <w:p w14:paraId="0883AC93">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发电机出口开关柜</w:t>
            </w:r>
          </w:p>
        </w:tc>
        <w:tc>
          <w:tcPr>
            <w:tcW w:w="1174" w:type="dxa"/>
            <w:noWrap w:val="0"/>
            <w:vAlign w:val="center"/>
          </w:tcPr>
          <w:p w14:paraId="6D40B8B7">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厂用段</w:t>
            </w:r>
          </w:p>
          <w:p w14:paraId="615961B1">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开关柜</w:t>
            </w:r>
          </w:p>
        </w:tc>
        <w:tc>
          <w:tcPr>
            <w:tcW w:w="1143" w:type="dxa"/>
            <w:noWrap w:val="0"/>
            <w:vAlign w:val="center"/>
          </w:tcPr>
          <w:p w14:paraId="6849406A">
            <w:pPr>
              <w:tabs>
                <w:tab w:val="center" w:pos="520"/>
              </w:tabs>
              <w:autoSpaceDE w:val="0"/>
              <w:autoSpaceDN w:val="0"/>
              <w:jc w:val="center"/>
              <w:textAlignment w:val="bottom"/>
              <w:rPr>
                <w:rFonts w:hint="eastAsia" w:ascii="宋体" w:hAnsi="宋体" w:cs="Arial"/>
                <w:szCs w:val="21"/>
              </w:rPr>
            </w:pPr>
          </w:p>
        </w:tc>
        <w:tc>
          <w:tcPr>
            <w:tcW w:w="1308" w:type="dxa"/>
            <w:noWrap w:val="0"/>
            <w:vAlign w:val="center"/>
          </w:tcPr>
          <w:p w14:paraId="109E09FE">
            <w:pPr>
              <w:tabs>
                <w:tab w:val="center" w:pos="520"/>
              </w:tabs>
              <w:autoSpaceDE w:val="0"/>
              <w:autoSpaceDN w:val="0"/>
              <w:jc w:val="center"/>
              <w:textAlignment w:val="bottom"/>
              <w:rPr>
                <w:rFonts w:ascii="宋体" w:hAnsi="宋体" w:cs="Arial"/>
                <w:szCs w:val="21"/>
              </w:rPr>
            </w:pPr>
            <w:r>
              <w:rPr>
                <w:rFonts w:ascii="宋体" w:hAnsi="宋体" w:cs="Arial"/>
                <w:szCs w:val="21"/>
              </w:rPr>
              <w:t>备   注</w:t>
            </w:r>
          </w:p>
        </w:tc>
      </w:tr>
      <w:tr w14:paraId="675C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458" w:type="dxa"/>
            <w:gridSpan w:val="3"/>
            <w:noWrap w:val="0"/>
            <w:vAlign w:val="center"/>
          </w:tcPr>
          <w:p w14:paraId="7C6B054D">
            <w:pPr>
              <w:tabs>
                <w:tab w:val="center" w:pos="520"/>
              </w:tabs>
              <w:autoSpaceDE w:val="0"/>
              <w:autoSpaceDN w:val="0"/>
              <w:textAlignment w:val="bottom"/>
              <w:rPr>
                <w:rFonts w:ascii="宋体" w:hAnsi="宋体" w:cs="Arial"/>
                <w:szCs w:val="21"/>
              </w:rPr>
            </w:pPr>
            <w:r>
              <w:rPr>
                <w:rFonts w:ascii="宋体" w:hAnsi="宋体" w:cs="Arial"/>
                <w:szCs w:val="21"/>
              </w:rPr>
              <w:t>额定电压（kV）：</w:t>
            </w:r>
          </w:p>
        </w:tc>
        <w:tc>
          <w:tcPr>
            <w:tcW w:w="1313" w:type="dxa"/>
            <w:noWrap w:val="0"/>
            <w:vAlign w:val="center"/>
          </w:tcPr>
          <w:p w14:paraId="6D71B60C">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10</w:t>
            </w:r>
          </w:p>
        </w:tc>
        <w:tc>
          <w:tcPr>
            <w:tcW w:w="1174" w:type="dxa"/>
            <w:noWrap w:val="0"/>
            <w:vAlign w:val="center"/>
          </w:tcPr>
          <w:p w14:paraId="3295DAB6">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10</w:t>
            </w:r>
          </w:p>
        </w:tc>
        <w:tc>
          <w:tcPr>
            <w:tcW w:w="1143" w:type="dxa"/>
            <w:noWrap w:val="0"/>
            <w:vAlign w:val="center"/>
          </w:tcPr>
          <w:p w14:paraId="1CBB4C3D">
            <w:pPr>
              <w:tabs>
                <w:tab w:val="center" w:pos="520"/>
              </w:tabs>
              <w:autoSpaceDE w:val="0"/>
              <w:autoSpaceDN w:val="0"/>
              <w:jc w:val="center"/>
              <w:textAlignment w:val="bottom"/>
              <w:rPr>
                <w:rFonts w:ascii="宋体" w:hAnsi="宋体" w:cs="Arial"/>
                <w:szCs w:val="21"/>
              </w:rPr>
            </w:pPr>
          </w:p>
        </w:tc>
        <w:tc>
          <w:tcPr>
            <w:tcW w:w="1308" w:type="dxa"/>
            <w:vMerge w:val="restart"/>
            <w:noWrap w:val="0"/>
            <w:vAlign w:val="center"/>
          </w:tcPr>
          <w:p w14:paraId="23B14650">
            <w:pPr>
              <w:tabs>
                <w:tab w:val="center" w:pos="520"/>
              </w:tabs>
              <w:autoSpaceDE w:val="0"/>
              <w:autoSpaceDN w:val="0"/>
              <w:jc w:val="center"/>
              <w:textAlignment w:val="bottom"/>
              <w:rPr>
                <w:rFonts w:ascii="宋体" w:hAnsi="宋体" w:cs="Arial"/>
                <w:szCs w:val="21"/>
              </w:rPr>
            </w:pPr>
            <w:r>
              <w:rPr>
                <w:rFonts w:ascii="宋体" w:hAnsi="宋体" w:cs="Arial"/>
                <w:szCs w:val="21"/>
              </w:rPr>
              <w:t>各部分温升符合GB/T11022的要求。</w:t>
            </w:r>
          </w:p>
        </w:tc>
      </w:tr>
      <w:tr w14:paraId="5740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458" w:type="dxa"/>
            <w:gridSpan w:val="3"/>
            <w:noWrap w:val="0"/>
            <w:vAlign w:val="center"/>
          </w:tcPr>
          <w:p w14:paraId="1C13D05F">
            <w:pPr>
              <w:tabs>
                <w:tab w:val="center" w:pos="520"/>
              </w:tabs>
              <w:autoSpaceDE w:val="0"/>
              <w:autoSpaceDN w:val="0"/>
              <w:textAlignment w:val="bottom"/>
              <w:rPr>
                <w:rFonts w:ascii="宋体" w:hAnsi="宋体" w:cs="Arial"/>
                <w:szCs w:val="21"/>
              </w:rPr>
            </w:pPr>
            <w:r>
              <w:rPr>
                <w:rFonts w:ascii="宋体" w:hAnsi="宋体" w:cs="Arial"/>
                <w:szCs w:val="21"/>
              </w:rPr>
              <w:t>最高运行电压（kV）：</w:t>
            </w:r>
          </w:p>
        </w:tc>
        <w:tc>
          <w:tcPr>
            <w:tcW w:w="1313" w:type="dxa"/>
            <w:noWrap w:val="0"/>
            <w:vAlign w:val="center"/>
          </w:tcPr>
          <w:p w14:paraId="58D85073">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12</w:t>
            </w:r>
          </w:p>
        </w:tc>
        <w:tc>
          <w:tcPr>
            <w:tcW w:w="1174" w:type="dxa"/>
            <w:noWrap w:val="0"/>
            <w:vAlign w:val="center"/>
          </w:tcPr>
          <w:p w14:paraId="67698019">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12</w:t>
            </w:r>
          </w:p>
        </w:tc>
        <w:tc>
          <w:tcPr>
            <w:tcW w:w="1143" w:type="dxa"/>
            <w:noWrap w:val="0"/>
            <w:vAlign w:val="center"/>
          </w:tcPr>
          <w:p w14:paraId="23998B33">
            <w:pPr>
              <w:tabs>
                <w:tab w:val="center" w:pos="520"/>
              </w:tabs>
              <w:autoSpaceDE w:val="0"/>
              <w:autoSpaceDN w:val="0"/>
              <w:jc w:val="center"/>
              <w:textAlignment w:val="bottom"/>
              <w:rPr>
                <w:rFonts w:ascii="宋体" w:hAnsi="宋体" w:cs="Arial"/>
                <w:szCs w:val="21"/>
              </w:rPr>
            </w:pPr>
          </w:p>
        </w:tc>
        <w:tc>
          <w:tcPr>
            <w:tcW w:w="1308" w:type="dxa"/>
            <w:vMerge w:val="continue"/>
            <w:noWrap w:val="0"/>
            <w:vAlign w:val="center"/>
          </w:tcPr>
          <w:p w14:paraId="41E258D6">
            <w:pPr>
              <w:tabs>
                <w:tab w:val="center" w:pos="520"/>
              </w:tabs>
              <w:autoSpaceDE w:val="0"/>
              <w:autoSpaceDN w:val="0"/>
              <w:jc w:val="center"/>
              <w:textAlignment w:val="bottom"/>
              <w:rPr>
                <w:rFonts w:ascii="宋体" w:hAnsi="宋体" w:cs="Arial"/>
                <w:szCs w:val="21"/>
              </w:rPr>
            </w:pPr>
          </w:p>
        </w:tc>
      </w:tr>
      <w:tr w14:paraId="43B3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458" w:type="dxa"/>
            <w:gridSpan w:val="3"/>
            <w:noWrap w:val="0"/>
            <w:vAlign w:val="center"/>
          </w:tcPr>
          <w:p w14:paraId="50A7CD8E">
            <w:pPr>
              <w:tabs>
                <w:tab w:val="center" w:pos="520"/>
              </w:tabs>
              <w:autoSpaceDE w:val="0"/>
              <w:autoSpaceDN w:val="0"/>
              <w:textAlignment w:val="bottom"/>
              <w:rPr>
                <w:rFonts w:ascii="宋体" w:hAnsi="宋体" w:cs="Arial"/>
                <w:szCs w:val="21"/>
              </w:rPr>
            </w:pPr>
            <w:r>
              <w:rPr>
                <w:rFonts w:ascii="宋体" w:hAnsi="宋体" w:cs="Arial"/>
                <w:szCs w:val="21"/>
              </w:rPr>
              <w:t>额定频率（Hz）：</w:t>
            </w:r>
          </w:p>
        </w:tc>
        <w:tc>
          <w:tcPr>
            <w:tcW w:w="1313" w:type="dxa"/>
            <w:noWrap w:val="0"/>
            <w:vAlign w:val="center"/>
          </w:tcPr>
          <w:p w14:paraId="7692F3F7">
            <w:pPr>
              <w:tabs>
                <w:tab w:val="center" w:pos="520"/>
              </w:tabs>
              <w:autoSpaceDE w:val="0"/>
              <w:autoSpaceDN w:val="0"/>
              <w:jc w:val="center"/>
              <w:textAlignment w:val="bottom"/>
              <w:rPr>
                <w:rFonts w:ascii="宋体" w:hAnsi="宋体" w:cs="Arial"/>
                <w:szCs w:val="21"/>
              </w:rPr>
            </w:pPr>
            <w:r>
              <w:rPr>
                <w:rFonts w:ascii="宋体" w:hAnsi="宋体" w:cs="Arial"/>
                <w:szCs w:val="21"/>
              </w:rPr>
              <w:t>50</w:t>
            </w:r>
          </w:p>
        </w:tc>
        <w:tc>
          <w:tcPr>
            <w:tcW w:w="1174" w:type="dxa"/>
            <w:noWrap w:val="0"/>
            <w:vAlign w:val="center"/>
          </w:tcPr>
          <w:p w14:paraId="5AB6A0D0">
            <w:pPr>
              <w:tabs>
                <w:tab w:val="center" w:pos="520"/>
              </w:tabs>
              <w:autoSpaceDE w:val="0"/>
              <w:autoSpaceDN w:val="0"/>
              <w:jc w:val="center"/>
              <w:textAlignment w:val="bottom"/>
              <w:rPr>
                <w:rFonts w:ascii="宋体" w:hAnsi="宋体" w:cs="Arial"/>
                <w:szCs w:val="21"/>
              </w:rPr>
            </w:pPr>
            <w:r>
              <w:rPr>
                <w:rFonts w:ascii="宋体" w:hAnsi="宋体" w:cs="Arial"/>
                <w:szCs w:val="21"/>
              </w:rPr>
              <w:t>50</w:t>
            </w:r>
          </w:p>
        </w:tc>
        <w:tc>
          <w:tcPr>
            <w:tcW w:w="1143" w:type="dxa"/>
            <w:noWrap w:val="0"/>
            <w:vAlign w:val="center"/>
          </w:tcPr>
          <w:p w14:paraId="3E9701E8">
            <w:pPr>
              <w:tabs>
                <w:tab w:val="center" w:pos="520"/>
              </w:tabs>
              <w:autoSpaceDE w:val="0"/>
              <w:autoSpaceDN w:val="0"/>
              <w:jc w:val="center"/>
              <w:textAlignment w:val="bottom"/>
              <w:rPr>
                <w:rFonts w:ascii="宋体" w:hAnsi="宋体" w:cs="Arial"/>
                <w:szCs w:val="21"/>
              </w:rPr>
            </w:pPr>
          </w:p>
        </w:tc>
        <w:tc>
          <w:tcPr>
            <w:tcW w:w="1308" w:type="dxa"/>
            <w:vMerge w:val="continue"/>
            <w:noWrap w:val="0"/>
            <w:vAlign w:val="center"/>
          </w:tcPr>
          <w:p w14:paraId="089A7440">
            <w:pPr>
              <w:tabs>
                <w:tab w:val="center" w:pos="520"/>
              </w:tabs>
              <w:autoSpaceDE w:val="0"/>
              <w:autoSpaceDN w:val="0"/>
              <w:jc w:val="center"/>
              <w:textAlignment w:val="bottom"/>
              <w:rPr>
                <w:rFonts w:ascii="宋体" w:hAnsi="宋体" w:cs="Arial"/>
                <w:szCs w:val="21"/>
              </w:rPr>
            </w:pPr>
          </w:p>
        </w:tc>
      </w:tr>
      <w:tr w14:paraId="39B2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1" w:hRule="atLeast"/>
          <w:jc w:val="center"/>
        </w:trPr>
        <w:tc>
          <w:tcPr>
            <w:tcW w:w="993" w:type="dxa"/>
            <w:vMerge w:val="restart"/>
            <w:noWrap w:val="0"/>
            <w:vAlign w:val="center"/>
          </w:tcPr>
          <w:p w14:paraId="26BC4E93">
            <w:pPr>
              <w:tabs>
                <w:tab w:val="center" w:pos="520"/>
              </w:tabs>
              <w:autoSpaceDE w:val="0"/>
              <w:autoSpaceDN w:val="0"/>
              <w:textAlignment w:val="bottom"/>
              <w:rPr>
                <w:rFonts w:ascii="宋体" w:hAnsi="宋体" w:cs="Arial"/>
                <w:szCs w:val="21"/>
              </w:rPr>
            </w:pPr>
            <w:r>
              <w:rPr>
                <w:rFonts w:ascii="宋体" w:hAnsi="宋体" w:cs="Arial"/>
                <w:szCs w:val="21"/>
              </w:rPr>
              <w:t>额定电流（A）</w:t>
            </w:r>
          </w:p>
        </w:tc>
        <w:tc>
          <w:tcPr>
            <w:tcW w:w="2465" w:type="dxa"/>
            <w:gridSpan w:val="2"/>
            <w:noWrap w:val="0"/>
            <w:vAlign w:val="center"/>
          </w:tcPr>
          <w:p w14:paraId="0C71BEBB">
            <w:pPr>
              <w:tabs>
                <w:tab w:val="center" w:pos="520"/>
              </w:tabs>
              <w:autoSpaceDE w:val="0"/>
              <w:autoSpaceDN w:val="0"/>
              <w:textAlignment w:val="bottom"/>
              <w:rPr>
                <w:rFonts w:ascii="宋体" w:hAnsi="宋体" w:cs="Arial"/>
                <w:szCs w:val="21"/>
              </w:rPr>
            </w:pPr>
            <w:r>
              <w:rPr>
                <w:rFonts w:ascii="宋体" w:hAnsi="宋体" w:cs="Arial"/>
                <w:szCs w:val="21"/>
              </w:rPr>
              <w:t>柜体主母线</w:t>
            </w:r>
          </w:p>
        </w:tc>
        <w:tc>
          <w:tcPr>
            <w:tcW w:w="1313" w:type="dxa"/>
            <w:noWrap w:val="0"/>
            <w:vAlign w:val="center"/>
          </w:tcPr>
          <w:p w14:paraId="3D10B0E5">
            <w:pPr>
              <w:tabs>
                <w:tab w:val="center" w:pos="520"/>
              </w:tabs>
              <w:autoSpaceDE w:val="0"/>
              <w:autoSpaceDN w:val="0"/>
              <w:jc w:val="center"/>
              <w:textAlignment w:val="bottom"/>
              <w:rPr>
                <w:rFonts w:ascii="宋体" w:hAnsi="宋体" w:cs="Arial"/>
                <w:szCs w:val="21"/>
              </w:rPr>
            </w:pPr>
          </w:p>
        </w:tc>
        <w:tc>
          <w:tcPr>
            <w:tcW w:w="1174" w:type="dxa"/>
            <w:noWrap w:val="0"/>
            <w:vAlign w:val="center"/>
          </w:tcPr>
          <w:p w14:paraId="26A8155F">
            <w:pPr>
              <w:tabs>
                <w:tab w:val="center" w:pos="520"/>
              </w:tabs>
              <w:autoSpaceDE w:val="0"/>
              <w:autoSpaceDN w:val="0"/>
              <w:jc w:val="center"/>
              <w:textAlignment w:val="bottom"/>
              <w:rPr>
                <w:rFonts w:ascii="宋体" w:hAnsi="宋体" w:cs="Arial"/>
                <w:szCs w:val="21"/>
              </w:rPr>
            </w:pPr>
          </w:p>
        </w:tc>
        <w:tc>
          <w:tcPr>
            <w:tcW w:w="1143" w:type="dxa"/>
            <w:noWrap w:val="0"/>
            <w:vAlign w:val="center"/>
          </w:tcPr>
          <w:p w14:paraId="257025EC">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5203954E">
            <w:pPr>
              <w:tabs>
                <w:tab w:val="center" w:pos="520"/>
              </w:tabs>
              <w:autoSpaceDE w:val="0"/>
              <w:autoSpaceDN w:val="0"/>
              <w:jc w:val="center"/>
              <w:textAlignment w:val="bottom"/>
              <w:rPr>
                <w:rFonts w:ascii="宋体" w:hAnsi="宋体" w:cs="Arial"/>
                <w:szCs w:val="21"/>
              </w:rPr>
            </w:pPr>
          </w:p>
        </w:tc>
      </w:tr>
      <w:tr w14:paraId="34B7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0" w:hRule="atLeast"/>
          <w:jc w:val="center"/>
        </w:trPr>
        <w:tc>
          <w:tcPr>
            <w:tcW w:w="993" w:type="dxa"/>
            <w:vMerge w:val="continue"/>
            <w:noWrap w:val="0"/>
            <w:vAlign w:val="center"/>
          </w:tcPr>
          <w:p w14:paraId="786EE9FC">
            <w:pPr>
              <w:tabs>
                <w:tab w:val="center" w:pos="520"/>
              </w:tabs>
              <w:autoSpaceDE w:val="0"/>
              <w:autoSpaceDN w:val="0"/>
              <w:textAlignment w:val="bottom"/>
              <w:rPr>
                <w:rFonts w:ascii="宋体" w:hAnsi="宋体" w:cs="Arial"/>
                <w:szCs w:val="21"/>
              </w:rPr>
            </w:pPr>
          </w:p>
        </w:tc>
        <w:tc>
          <w:tcPr>
            <w:tcW w:w="2465" w:type="dxa"/>
            <w:gridSpan w:val="2"/>
            <w:noWrap w:val="0"/>
            <w:vAlign w:val="center"/>
          </w:tcPr>
          <w:p w14:paraId="38A638C4">
            <w:pPr>
              <w:tabs>
                <w:tab w:val="center" w:pos="520"/>
              </w:tabs>
              <w:autoSpaceDE w:val="0"/>
              <w:autoSpaceDN w:val="0"/>
              <w:textAlignment w:val="bottom"/>
              <w:rPr>
                <w:rFonts w:hint="eastAsia" w:ascii="宋体" w:hAnsi="宋体" w:cs="Arial"/>
                <w:szCs w:val="21"/>
              </w:rPr>
            </w:pPr>
            <w:r>
              <w:rPr>
                <w:rFonts w:hint="eastAsia" w:ascii="宋体" w:hAnsi="宋体" w:cs="Arial"/>
                <w:szCs w:val="21"/>
              </w:rPr>
              <w:t>开关</w:t>
            </w:r>
          </w:p>
        </w:tc>
        <w:tc>
          <w:tcPr>
            <w:tcW w:w="1313" w:type="dxa"/>
            <w:noWrap w:val="0"/>
            <w:vAlign w:val="center"/>
          </w:tcPr>
          <w:p w14:paraId="38A0731F">
            <w:pPr>
              <w:tabs>
                <w:tab w:val="center" w:pos="520"/>
              </w:tabs>
              <w:autoSpaceDE w:val="0"/>
              <w:autoSpaceDN w:val="0"/>
              <w:jc w:val="center"/>
              <w:textAlignment w:val="bottom"/>
              <w:rPr>
                <w:rFonts w:ascii="宋体" w:hAnsi="宋体" w:cs="Arial"/>
                <w:szCs w:val="21"/>
              </w:rPr>
            </w:pPr>
          </w:p>
        </w:tc>
        <w:tc>
          <w:tcPr>
            <w:tcW w:w="1174" w:type="dxa"/>
            <w:noWrap w:val="0"/>
            <w:vAlign w:val="center"/>
          </w:tcPr>
          <w:p w14:paraId="6F827B5B">
            <w:pPr>
              <w:tabs>
                <w:tab w:val="center" w:pos="520"/>
              </w:tabs>
              <w:autoSpaceDE w:val="0"/>
              <w:autoSpaceDN w:val="0"/>
              <w:jc w:val="center"/>
              <w:textAlignment w:val="bottom"/>
              <w:rPr>
                <w:rFonts w:ascii="宋体" w:hAnsi="宋体" w:cs="Arial"/>
                <w:szCs w:val="21"/>
              </w:rPr>
            </w:pPr>
          </w:p>
        </w:tc>
        <w:tc>
          <w:tcPr>
            <w:tcW w:w="1143" w:type="dxa"/>
            <w:noWrap w:val="0"/>
            <w:vAlign w:val="center"/>
          </w:tcPr>
          <w:p w14:paraId="4CCED080">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6A9AC0CA">
            <w:pPr>
              <w:tabs>
                <w:tab w:val="center" w:pos="520"/>
              </w:tabs>
              <w:autoSpaceDE w:val="0"/>
              <w:autoSpaceDN w:val="0"/>
              <w:jc w:val="center"/>
              <w:textAlignment w:val="bottom"/>
              <w:rPr>
                <w:rFonts w:ascii="宋体" w:hAnsi="宋体" w:cs="Arial"/>
                <w:szCs w:val="21"/>
              </w:rPr>
            </w:pPr>
          </w:p>
        </w:tc>
      </w:tr>
      <w:tr w14:paraId="4B5AC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0" w:hRule="atLeast"/>
          <w:jc w:val="center"/>
        </w:trPr>
        <w:tc>
          <w:tcPr>
            <w:tcW w:w="993" w:type="dxa"/>
            <w:vMerge w:val="continue"/>
            <w:noWrap w:val="0"/>
            <w:vAlign w:val="center"/>
          </w:tcPr>
          <w:p w14:paraId="53F48DB5">
            <w:pPr>
              <w:tabs>
                <w:tab w:val="center" w:pos="520"/>
              </w:tabs>
              <w:autoSpaceDE w:val="0"/>
              <w:autoSpaceDN w:val="0"/>
              <w:textAlignment w:val="bottom"/>
              <w:rPr>
                <w:rFonts w:ascii="宋体" w:hAnsi="宋体" w:cs="Arial"/>
                <w:szCs w:val="21"/>
              </w:rPr>
            </w:pPr>
          </w:p>
        </w:tc>
        <w:tc>
          <w:tcPr>
            <w:tcW w:w="2465" w:type="dxa"/>
            <w:gridSpan w:val="2"/>
            <w:noWrap w:val="0"/>
            <w:vAlign w:val="center"/>
          </w:tcPr>
          <w:p w14:paraId="48F5FD20">
            <w:pPr>
              <w:tabs>
                <w:tab w:val="center" w:pos="520"/>
              </w:tabs>
              <w:autoSpaceDE w:val="0"/>
              <w:autoSpaceDN w:val="0"/>
              <w:textAlignment w:val="bottom"/>
              <w:rPr>
                <w:rFonts w:ascii="宋体" w:hAnsi="宋体" w:cs="Arial"/>
                <w:szCs w:val="21"/>
              </w:rPr>
            </w:pPr>
          </w:p>
        </w:tc>
        <w:tc>
          <w:tcPr>
            <w:tcW w:w="1313" w:type="dxa"/>
            <w:noWrap w:val="0"/>
            <w:vAlign w:val="center"/>
          </w:tcPr>
          <w:p w14:paraId="2F10BFC7">
            <w:pPr>
              <w:tabs>
                <w:tab w:val="center" w:pos="520"/>
              </w:tabs>
              <w:autoSpaceDE w:val="0"/>
              <w:autoSpaceDN w:val="0"/>
              <w:jc w:val="center"/>
              <w:textAlignment w:val="bottom"/>
              <w:rPr>
                <w:rFonts w:ascii="宋体" w:hAnsi="宋体" w:cs="Arial"/>
                <w:szCs w:val="21"/>
              </w:rPr>
            </w:pPr>
          </w:p>
        </w:tc>
        <w:tc>
          <w:tcPr>
            <w:tcW w:w="1174" w:type="dxa"/>
            <w:noWrap w:val="0"/>
            <w:vAlign w:val="center"/>
          </w:tcPr>
          <w:p w14:paraId="1BF78458">
            <w:pPr>
              <w:tabs>
                <w:tab w:val="center" w:pos="520"/>
              </w:tabs>
              <w:autoSpaceDE w:val="0"/>
              <w:autoSpaceDN w:val="0"/>
              <w:jc w:val="center"/>
              <w:textAlignment w:val="bottom"/>
              <w:rPr>
                <w:rFonts w:ascii="宋体" w:hAnsi="宋体" w:cs="Arial"/>
                <w:szCs w:val="21"/>
              </w:rPr>
            </w:pPr>
          </w:p>
        </w:tc>
        <w:tc>
          <w:tcPr>
            <w:tcW w:w="1143" w:type="dxa"/>
            <w:noWrap w:val="0"/>
            <w:vAlign w:val="center"/>
          </w:tcPr>
          <w:p w14:paraId="57190ED6">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334B885C">
            <w:pPr>
              <w:tabs>
                <w:tab w:val="center" w:pos="520"/>
              </w:tabs>
              <w:autoSpaceDE w:val="0"/>
              <w:autoSpaceDN w:val="0"/>
              <w:jc w:val="center"/>
              <w:textAlignment w:val="bottom"/>
              <w:rPr>
                <w:rFonts w:ascii="宋体" w:hAnsi="宋体" w:cs="Arial"/>
                <w:szCs w:val="21"/>
              </w:rPr>
            </w:pPr>
          </w:p>
        </w:tc>
      </w:tr>
      <w:tr w14:paraId="2FA37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0" w:hRule="atLeast"/>
          <w:jc w:val="center"/>
        </w:trPr>
        <w:tc>
          <w:tcPr>
            <w:tcW w:w="993" w:type="dxa"/>
            <w:vMerge w:val="continue"/>
            <w:noWrap w:val="0"/>
            <w:vAlign w:val="center"/>
          </w:tcPr>
          <w:p w14:paraId="26FA37FE">
            <w:pPr>
              <w:tabs>
                <w:tab w:val="center" w:pos="520"/>
              </w:tabs>
              <w:autoSpaceDE w:val="0"/>
              <w:autoSpaceDN w:val="0"/>
              <w:textAlignment w:val="bottom"/>
              <w:rPr>
                <w:rFonts w:ascii="宋体" w:hAnsi="宋体" w:cs="Arial"/>
                <w:szCs w:val="21"/>
              </w:rPr>
            </w:pPr>
          </w:p>
        </w:tc>
        <w:tc>
          <w:tcPr>
            <w:tcW w:w="2465" w:type="dxa"/>
            <w:gridSpan w:val="2"/>
            <w:noWrap w:val="0"/>
            <w:vAlign w:val="center"/>
          </w:tcPr>
          <w:p w14:paraId="3EFB28B1">
            <w:pPr>
              <w:tabs>
                <w:tab w:val="center" w:pos="520"/>
              </w:tabs>
              <w:autoSpaceDE w:val="0"/>
              <w:autoSpaceDN w:val="0"/>
              <w:textAlignment w:val="bottom"/>
              <w:rPr>
                <w:rFonts w:ascii="宋体" w:hAnsi="宋体" w:cs="Arial"/>
                <w:szCs w:val="21"/>
              </w:rPr>
            </w:pPr>
          </w:p>
        </w:tc>
        <w:tc>
          <w:tcPr>
            <w:tcW w:w="1313" w:type="dxa"/>
            <w:noWrap w:val="0"/>
            <w:vAlign w:val="center"/>
          </w:tcPr>
          <w:p w14:paraId="6267F252">
            <w:pPr>
              <w:tabs>
                <w:tab w:val="center" w:pos="520"/>
              </w:tabs>
              <w:autoSpaceDE w:val="0"/>
              <w:autoSpaceDN w:val="0"/>
              <w:jc w:val="center"/>
              <w:textAlignment w:val="bottom"/>
              <w:rPr>
                <w:rFonts w:ascii="宋体" w:hAnsi="宋体" w:cs="Arial"/>
                <w:szCs w:val="21"/>
              </w:rPr>
            </w:pPr>
          </w:p>
        </w:tc>
        <w:tc>
          <w:tcPr>
            <w:tcW w:w="1174" w:type="dxa"/>
            <w:noWrap w:val="0"/>
            <w:vAlign w:val="center"/>
          </w:tcPr>
          <w:p w14:paraId="4358A58B">
            <w:pPr>
              <w:tabs>
                <w:tab w:val="center" w:pos="520"/>
              </w:tabs>
              <w:autoSpaceDE w:val="0"/>
              <w:autoSpaceDN w:val="0"/>
              <w:jc w:val="center"/>
              <w:textAlignment w:val="bottom"/>
              <w:rPr>
                <w:rFonts w:ascii="宋体" w:hAnsi="宋体" w:cs="Arial"/>
                <w:szCs w:val="21"/>
              </w:rPr>
            </w:pPr>
          </w:p>
        </w:tc>
        <w:tc>
          <w:tcPr>
            <w:tcW w:w="1143" w:type="dxa"/>
            <w:noWrap w:val="0"/>
            <w:vAlign w:val="center"/>
          </w:tcPr>
          <w:p w14:paraId="268F489B">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02537FC3">
            <w:pPr>
              <w:tabs>
                <w:tab w:val="center" w:pos="520"/>
              </w:tabs>
              <w:autoSpaceDE w:val="0"/>
              <w:autoSpaceDN w:val="0"/>
              <w:jc w:val="center"/>
              <w:textAlignment w:val="bottom"/>
              <w:rPr>
                <w:rFonts w:ascii="宋体" w:hAnsi="宋体" w:cs="Arial"/>
                <w:szCs w:val="21"/>
              </w:rPr>
            </w:pPr>
          </w:p>
        </w:tc>
      </w:tr>
      <w:tr w14:paraId="4559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458" w:type="dxa"/>
            <w:gridSpan w:val="3"/>
            <w:noWrap w:val="0"/>
            <w:vAlign w:val="center"/>
          </w:tcPr>
          <w:p w14:paraId="3537D0B5">
            <w:pPr>
              <w:tabs>
                <w:tab w:val="center" w:pos="520"/>
              </w:tabs>
              <w:autoSpaceDE w:val="0"/>
              <w:autoSpaceDN w:val="0"/>
              <w:textAlignment w:val="bottom"/>
              <w:rPr>
                <w:rFonts w:ascii="宋体" w:hAnsi="宋体" w:cs="Arial"/>
                <w:szCs w:val="21"/>
              </w:rPr>
            </w:pPr>
            <w:r>
              <w:rPr>
                <w:rFonts w:ascii="宋体" w:hAnsi="宋体" w:cs="Arial"/>
                <w:szCs w:val="21"/>
              </w:rPr>
              <w:t>额定热稳定电流（方均根值kA）：</w:t>
            </w:r>
            <w:r>
              <w:rPr>
                <w:rFonts w:hint="eastAsia" w:ascii="宋体" w:hAnsi="宋体" w:cs="Arial"/>
                <w:szCs w:val="21"/>
              </w:rPr>
              <w:t>4</w:t>
            </w:r>
            <w:r>
              <w:rPr>
                <w:rFonts w:ascii="宋体" w:hAnsi="宋体" w:cs="Arial"/>
                <w:szCs w:val="21"/>
              </w:rPr>
              <w:t>秒</w:t>
            </w:r>
          </w:p>
        </w:tc>
        <w:tc>
          <w:tcPr>
            <w:tcW w:w="1313" w:type="dxa"/>
            <w:noWrap w:val="0"/>
            <w:vAlign w:val="center"/>
          </w:tcPr>
          <w:p w14:paraId="4C41195D">
            <w:pPr>
              <w:tabs>
                <w:tab w:val="center" w:pos="520"/>
              </w:tabs>
              <w:autoSpaceDE w:val="0"/>
              <w:autoSpaceDN w:val="0"/>
              <w:jc w:val="center"/>
              <w:textAlignment w:val="bottom"/>
              <w:rPr>
                <w:rFonts w:ascii="宋体" w:hAnsi="宋体" w:cs="Arial"/>
                <w:szCs w:val="21"/>
              </w:rPr>
            </w:pPr>
          </w:p>
        </w:tc>
        <w:tc>
          <w:tcPr>
            <w:tcW w:w="1174" w:type="dxa"/>
            <w:noWrap w:val="0"/>
            <w:vAlign w:val="center"/>
          </w:tcPr>
          <w:p w14:paraId="04E88B3A">
            <w:pPr>
              <w:tabs>
                <w:tab w:val="center" w:pos="520"/>
              </w:tabs>
              <w:autoSpaceDE w:val="0"/>
              <w:autoSpaceDN w:val="0"/>
              <w:jc w:val="center"/>
              <w:textAlignment w:val="bottom"/>
              <w:rPr>
                <w:rFonts w:ascii="宋体" w:hAnsi="宋体" w:cs="Arial"/>
                <w:szCs w:val="21"/>
              </w:rPr>
            </w:pPr>
          </w:p>
        </w:tc>
        <w:tc>
          <w:tcPr>
            <w:tcW w:w="1143" w:type="dxa"/>
            <w:noWrap w:val="0"/>
            <w:vAlign w:val="center"/>
          </w:tcPr>
          <w:p w14:paraId="09184846">
            <w:pPr>
              <w:tabs>
                <w:tab w:val="center" w:pos="520"/>
              </w:tabs>
              <w:autoSpaceDE w:val="0"/>
              <w:autoSpaceDN w:val="0"/>
              <w:jc w:val="center"/>
              <w:textAlignment w:val="bottom"/>
              <w:rPr>
                <w:rFonts w:ascii="宋体" w:hAnsi="宋体" w:cs="Arial"/>
                <w:szCs w:val="21"/>
              </w:rPr>
            </w:pPr>
          </w:p>
        </w:tc>
        <w:tc>
          <w:tcPr>
            <w:tcW w:w="1308" w:type="dxa"/>
            <w:vMerge w:val="continue"/>
            <w:noWrap w:val="0"/>
            <w:vAlign w:val="center"/>
          </w:tcPr>
          <w:p w14:paraId="331FB338">
            <w:pPr>
              <w:tabs>
                <w:tab w:val="center" w:pos="520"/>
              </w:tabs>
              <w:autoSpaceDE w:val="0"/>
              <w:autoSpaceDN w:val="0"/>
              <w:jc w:val="center"/>
              <w:textAlignment w:val="bottom"/>
              <w:rPr>
                <w:rFonts w:ascii="宋体" w:hAnsi="宋体" w:cs="Arial"/>
                <w:szCs w:val="21"/>
              </w:rPr>
            </w:pPr>
          </w:p>
        </w:tc>
      </w:tr>
      <w:tr w14:paraId="0B53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458" w:type="dxa"/>
            <w:gridSpan w:val="3"/>
            <w:noWrap w:val="0"/>
            <w:vAlign w:val="center"/>
          </w:tcPr>
          <w:p w14:paraId="7E387D6D">
            <w:pPr>
              <w:tabs>
                <w:tab w:val="center" w:pos="520"/>
              </w:tabs>
              <w:autoSpaceDE w:val="0"/>
              <w:autoSpaceDN w:val="0"/>
              <w:textAlignment w:val="bottom"/>
              <w:rPr>
                <w:rFonts w:ascii="宋体" w:hAnsi="宋体" w:cs="Arial"/>
                <w:szCs w:val="21"/>
              </w:rPr>
            </w:pPr>
            <w:r>
              <w:rPr>
                <w:rFonts w:ascii="宋体" w:hAnsi="宋体" w:cs="Arial"/>
                <w:szCs w:val="21"/>
              </w:rPr>
              <w:t>额定动稳定电流（峰值kA）：</w:t>
            </w:r>
          </w:p>
        </w:tc>
        <w:tc>
          <w:tcPr>
            <w:tcW w:w="1313" w:type="dxa"/>
            <w:noWrap w:val="0"/>
            <w:vAlign w:val="center"/>
          </w:tcPr>
          <w:p w14:paraId="7E3E6F2D">
            <w:pPr>
              <w:tabs>
                <w:tab w:val="center" w:pos="520"/>
              </w:tabs>
              <w:autoSpaceDE w:val="0"/>
              <w:autoSpaceDN w:val="0"/>
              <w:jc w:val="center"/>
              <w:textAlignment w:val="bottom"/>
              <w:rPr>
                <w:rFonts w:hint="eastAsia" w:ascii="宋体" w:hAnsi="宋体" w:cs="Arial"/>
                <w:szCs w:val="21"/>
              </w:rPr>
            </w:pPr>
          </w:p>
        </w:tc>
        <w:tc>
          <w:tcPr>
            <w:tcW w:w="1174" w:type="dxa"/>
            <w:noWrap w:val="0"/>
            <w:vAlign w:val="center"/>
          </w:tcPr>
          <w:p w14:paraId="051FF027">
            <w:pPr>
              <w:tabs>
                <w:tab w:val="center" w:pos="520"/>
              </w:tabs>
              <w:autoSpaceDE w:val="0"/>
              <w:autoSpaceDN w:val="0"/>
              <w:jc w:val="center"/>
              <w:textAlignment w:val="bottom"/>
              <w:rPr>
                <w:rFonts w:hint="eastAsia" w:ascii="宋体" w:hAnsi="宋体" w:cs="Arial"/>
                <w:szCs w:val="21"/>
              </w:rPr>
            </w:pPr>
          </w:p>
        </w:tc>
        <w:tc>
          <w:tcPr>
            <w:tcW w:w="1143" w:type="dxa"/>
            <w:noWrap w:val="0"/>
            <w:vAlign w:val="center"/>
          </w:tcPr>
          <w:p w14:paraId="57A4BA95">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65FA0860">
            <w:pPr>
              <w:tabs>
                <w:tab w:val="center" w:pos="520"/>
              </w:tabs>
              <w:autoSpaceDE w:val="0"/>
              <w:autoSpaceDN w:val="0"/>
              <w:jc w:val="center"/>
              <w:textAlignment w:val="bottom"/>
              <w:rPr>
                <w:rFonts w:ascii="宋体" w:hAnsi="宋体" w:cs="Arial"/>
                <w:szCs w:val="21"/>
              </w:rPr>
            </w:pPr>
          </w:p>
        </w:tc>
      </w:tr>
      <w:tr w14:paraId="04E2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27" w:type="dxa"/>
            <w:gridSpan w:val="2"/>
            <w:vMerge w:val="restart"/>
            <w:noWrap w:val="0"/>
            <w:vAlign w:val="center"/>
          </w:tcPr>
          <w:p w14:paraId="1FEF870C">
            <w:pPr>
              <w:tabs>
                <w:tab w:val="center" w:pos="520"/>
              </w:tabs>
              <w:autoSpaceDE w:val="0"/>
              <w:autoSpaceDN w:val="0"/>
              <w:textAlignment w:val="bottom"/>
              <w:rPr>
                <w:rFonts w:ascii="宋体" w:hAnsi="宋体" w:cs="Arial"/>
                <w:szCs w:val="21"/>
              </w:rPr>
            </w:pPr>
            <w:r>
              <w:rPr>
                <w:rFonts w:ascii="宋体" w:hAnsi="宋体" w:cs="Arial"/>
                <w:szCs w:val="21"/>
              </w:rPr>
              <w:t>雷电冲击耐压（峰值kV）：</w:t>
            </w:r>
          </w:p>
        </w:tc>
        <w:tc>
          <w:tcPr>
            <w:tcW w:w="1331" w:type="dxa"/>
            <w:noWrap w:val="0"/>
            <w:vAlign w:val="center"/>
          </w:tcPr>
          <w:p w14:paraId="0CF25303">
            <w:pPr>
              <w:tabs>
                <w:tab w:val="center" w:pos="520"/>
              </w:tabs>
              <w:autoSpaceDE w:val="0"/>
              <w:autoSpaceDN w:val="0"/>
              <w:textAlignment w:val="bottom"/>
              <w:rPr>
                <w:rFonts w:ascii="宋体" w:hAnsi="宋体" w:cs="Arial"/>
                <w:szCs w:val="21"/>
              </w:rPr>
            </w:pPr>
            <w:r>
              <w:rPr>
                <w:rFonts w:ascii="宋体" w:hAnsi="宋体" w:cs="Arial"/>
                <w:szCs w:val="21"/>
              </w:rPr>
              <w:t>真空</w:t>
            </w:r>
            <w:r>
              <w:rPr>
                <w:rFonts w:hint="eastAsia" w:ascii="宋体" w:hAnsi="宋体" w:cs="Arial"/>
                <w:szCs w:val="21"/>
              </w:rPr>
              <w:t>开关</w:t>
            </w:r>
            <w:r>
              <w:rPr>
                <w:rFonts w:ascii="宋体" w:hAnsi="宋体" w:cs="Arial"/>
                <w:szCs w:val="21"/>
              </w:rPr>
              <w:t>柜</w:t>
            </w:r>
          </w:p>
        </w:tc>
        <w:tc>
          <w:tcPr>
            <w:tcW w:w="1313" w:type="dxa"/>
            <w:noWrap w:val="0"/>
            <w:vAlign w:val="center"/>
          </w:tcPr>
          <w:p w14:paraId="2FC22C4F">
            <w:pPr>
              <w:tabs>
                <w:tab w:val="center" w:pos="520"/>
              </w:tabs>
              <w:autoSpaceDE w:val="0"/>
              <w:autoSpaceDN w:val="0"/>
              <w:jc w:val="center"/>
              <w:textAlignment w:val="bottom"/>
              <w:rPr>
                <w:rFonts w:hint="eastAsia" w:ascii="宋体" w:hAnsi="宋体" w:cs="Arial"/>
                <w:szCs w:val="21"/>
              </w:rPr>
            </w:pPr>
          </w:p>
        </w:tc>
        <w:tc>
          <w:tcPr>
            <w:tcW w:w="1174" w:type="dxa"/>
            <w:noWrap w:val="0"/>
            <w:vAlign w:val="center"/>
          </w:tcPr>
          <w:p w14:paraId="287AA5B2">
            <w:pPr>
              <w:tabs>
                <w:tab w:val="center" w:pos="520"/>
              </w:tabs>
              <w:autoSpaceDE w:val="0"/>
              <w:autoSpaceDN w:val="0"/>
              <w:jc w:val="center"/>
              <w:textAlignment w:val="bottom"/>
              <w:rPr>
                <w:rFonts w:hint="eastAsia" w:ascii="宋体" w:hAnsi="宋体" w:cs="Arial"/>
                <w:szCs w:val="21"/>
              </w:rPr>
            </w:pPr>
          </w:p>
        </w:tc>
        <w:tc>
          <w:tcPr>
            <w:tcW w:w="1143" w:type="dxa"/>
            <w:noWrap w:val="0"/>
            <w:vAlign w:val="center"/>
          </w:tcPr>
          <w:p w14:paraId="3E875C6D">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3938A82B">
            <w:pPr>
              <w:tabs>
                <w:tab w:val="center" w:pos="520"/>
              </w:tabs>
              <w:autoSpaceDE w:val="0"/>
              <w:autoSpaceDN w:val="0"/>
              <w:jc w:val="center"/>
              <w:textAlignment w:val="bottom"/>
              <w:rPr>
                <w:rFonts w:ascii="宋体" w:hAnsi="宋体" w:cs="Arial"/>
                <w:szCs w:val="21"/>
              </w:rPr>
            </w:pPr>
          </w:p>
        </w:tc>
      </w:tr>
      <w:tr w14:paraId="6C15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27" w:type="dxa"/>
            <w:gridSpan w:val="2"/>
            <w:vMerge w:val="continue"/>
            <w:noWrap w:val="0"/>
            <w:vAlign w:val="center"/>
          </w:tcPr>
          <w:p w14:paraId="03BCA95B">
            <w:pPr>
              <w:tabs>
                <w:tab w:val="center" w:pos="520"/>
              </w:tabs>
              <w:autoSpaceDE w:val="0"/>
              <w:autoSpaceDN w:val="0"/>
              <w:textAlignment w:val="bottom"/>
              <w:rPr>
                <w:rFonts w:ascii="宋体" w:hAnsi="宋体" w:cs="Arial"/>
                <w:szCs w:val="21"/>
              </w:rPr>
            </w:pPr>
          </w:p>
        </w:tc>
        <w:tc>
          <w:tcPr>
            <w:tcW w:w="1331" w:type="dxa"/>
            <w:tcBorders>
              <w:bottom w:val="single" w:color="auto" w:sz="4" w:space="0"/>
            </w:tcBorders>
            <w:noWrap w:val="0"/>
            <w:vAlign w:val="center"/>
          </w:tcPr>
          <w:p w14:paraId="6E9202AD">
            <w:pPr>
              <w:tabs>
                <w:tab w:val="center" w:pos="520"/>
              </w:tabs>
              <w:autoSpaceDE w:val="0"/>
              <w:autoSpaceDN w:val="0"/>
              <w:textAlignment w:val="bottom"/>
              <w:rPr>
                <w:rFonts w:ascii="宋体" w:hAnsi="宋体" w:cs="Arial"/>
                <w:szCs w:val="21"/>
              </w:rPr>
            </w:pPr>
          </w:p>
        </w:tc>
        <w:tc>
          <w:tcPr>
            <w:tcW w:w="1313" w:type="dxa"/>
            <w:tcBorders>
              <w:bottom w:val="single" w:color="auto" w:sz="4" w:space="0"/>
            </w:tcBorders>
            <w:noWrap w:val="0"/>
            <w:vAlign w:val="center"/>
          </w:tcPr>
          <w:p w14:paraId="47575C7F">
            <w:pPr>
              <w:tabs>
                <w:tab w:val="center" w:pos="520"/>
              </w:tabs>
              <w:autoSpaceDE w:val="0"/>
              <w:autoSpaceDN w:val="0"/>
              <w:jc w:val="center"/>
              <w:textAlignment w:val="bottom"/>
              <w:rPr>
                <w:rFonts w:hint="eastAsia" w:ascii="宋体" w:hAnsi="宋体" w:cs="Arial"/>
                <w:szCs w:val="21"/>
              </w:rPr>
            </w:pPr>
          </w:p>
        </w:tc>
        <w:tc>
          <w:tcPr>
            <w:tcW w:w="1174" w:type="dxa"/>
            <w:tcBorders>
              <w:bottom w:val="single" w:color="auto" w:sz="4" w:space="0"/>
            </w:tcBorders>
            <w:noWrap w:val="0"/>
            <w:vAlign w:val="center"/>
          </w:tcPr>
          <w:p w14:paraId="54AA1179">
            <w:pPr>
              <w:tabs>
                <w:tab w:val="center" w:pos="520"/>
              </w:tabs>
              <w:autoSpaceDE w:val="0"/>
              <w:autoSpaceDN w:val="0"/>
              <w:jc w:val="center"/>
              <w:textAlignment w:val="bottom"/>
              <w:rPr>
                <w:rFonts w:hint="eastAsia" w:ascii="宋体" w:hAnsi="宋体" w:cs="Arial"/>
                <w:szCs w:val="21"/>
              </w:rPr>
            </w:pPr>
          </w:p>
        </w:tc>
        <w:tc>
          <w:tcPr>
            <w:tcW w:w="1143" w:type="dxa"/>
            <w:tcBorders>
              <w:bottom w:val="single" w:color="auto" w:sz="4" w:space="0"/>
            </w:tcBorders>
            <w:noWrap w:val="0"/>
            <w:vAlign w:val="center"/>
          </w:tcPr>
          <w:p w14:paraId="269F5432">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321F95D3">
            <w:pPr>
              <w:tabs>
                <w:tab w:val="center" w:pos="520"/>
              </w:tabs>
              <w:autoSpaceDE w:val="0"/>
              <w:autoSpaceDN w:val="0"/>
              <w:jc w:val="center"/>
              <w:textAlignment w:val="bottom"/>
              <w:rPr>
                <w:rFonts w:ascii="宋体" w:hAnsi="宋体" w:cs="Arial"/>
                <w:szCs w:val="21"/>
              </w:rPr>
            </w:pPr>
          </w:p>
        </w:tc>
      </w:tr>
      <w:tr w14:paraId="5A92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9" w:hRule="atLeast"/>
          <w:jc w:val="center"/>
        </w:trPr>
        <w:tc>
          <w:tcPr>
            <w:tcW w:w="2127" w:type="dxa"/>
            <w:gridSpan w:val="2"/>
            <w:vMerge w:val="restart"/>
            <w:noWrap w:val="0"/>
            <w:vAlign w:val="center"/>
          </w:tcPr>
          <w:p w14:paraId="0A2FA830">
            <w:pPr>
              <w:tabs>
                <w:tab w:val="center" w:pos="520"/>
              </w:tabs>
              <w:autoSpaceDE w:val="0"/>
              <w:autoSpaceDN w:val="0"/>
              <w:jc w:val="center"/>
              <w:textAlignment w:val="bottom"/>
              <w:rPr>
                <w:rFonts w:ascii="宋体" w:hAnsi="宋体" w:cs="Arial"/>
                <w:szCs w:val="21"/>
              </w:rPr>
            </w:pPr>
            <w:r>
              <w:rPr>
                <w:rFonts w:ascii="宋体" w:hAnsi="宋体" w:cs="Arial"/>
                <w:szCs w:val="21"/>
              </w:rPr>
              <w:t>1分钟工频耐压（方均根值kV）：</w:t>
            </w:r>
          </w:p>
        </w:tc>
        <w:tc>
          <w:tcPr>
            <w:tcW w:w="1331" w:type="dxa"/>
            <w:noWrap w:val="0"/>
            <w:vAlign w:val="center"/>
          </w:tcPr>
          <w:p w14:paraId="4A710224">
            <w:pPr>
              <w:pStyle w:val="17"/>
              <w:tabs>
                <w:tab w:val="center" w:pos="520"/>
              </w:tabs>
              <w:jc w:val="center"/>
              <w:textAlignment w:val="bottom"/>
              <w:rPr>
                <w:rFonts w:ascii="宋体" w:hAnsi="宋体" w:cs="Arial"/>
                <w:sz w:val="21"/>
                <w:szCs w:val="21"/>
              </w:rPr>
            </w:pPr>
            <w:r>
              <w:rPr>
                <w:rFonts w:ascii="宋体" w:hAnsi="宋体" w:cs="Arial"/>
                <w:sz w:val="21"/>
                <w:szCs w:val="21"/>
              </w:rPr>
              <w:t>真空</w:t>
            </w:r>
            <w:r>
              <w:rPr>
                <w:rFonts w:hint="eastAsia" w:ascii="宋体" w:hAnsi="宋体" w:cs="Arial"/>
                <w:sz w:val="21"/>
                <w:szCs w:val="21"/>
              </w:rPr>
              <w:t>开关</w:t>
            </w:r>
            <w:r>
              <w:rPr>
                <w:rFonts w:ascii="宋体" w:hAnsi="宋体" w:cs="Arial"/>
                <w:sz w:val="21"/>
                <w:szCs w:val="21"/>
              </w:rPr>
              <w:t>柜</w:t>
            </w:r>
          </w:p>
        </w:tc>
        <w:tc>
          <w:tcPr>
            <w:tcW w:w="1313" w:type="dxa"/>
            <w:noWrap w:val="0"/>
            <w:vAlign w:val="center"/>
          </w:tcPr>
          <w:p w14:paraId="01BFB8A0">
            <w:pPr>
              <w:tabs>
                <w:tab w:val="center" w:pos="520"/>
              </w:tabs>
              <w:autoSpaceDE w:val="0"/>
              <w:autoSpaceDN w:val="0"/>
              <w:jc w:val="center"/>
              <w:textAlignment w:val="bottom"/>
              <w:rPr>
                <w:rFonts w:hint="eastAsia" w:ascii="宋体" w:hAnsi="宋体" w:cs="Arial"/>
                <w:szCs w:val="21"/>
              </w:rPr>
            </w:pPr>
          </w:p>
        </w:tc>
        <w:tc>
          <w:tcPr>
            <w:tcW w:w="1174" w:type="dxa"/>
            <w:noWrap w:val="0"/>
            <w:vAlign w:val="center"/>
          </w:tcPr>
          <w:p w14:paraId="44A3C4A5">
            <w:pPr>
              <w:tabs>
                <w:tab w:val="center" w:pos="520"/>
              </w:tabs>
              <w:autoSpaceDE w:val="0"/>
              <w:autoSpaceDN w:val="0"/>
              <w:jc w:val="center"/>
              <w:textAlignment w:val="bottom"/>
              <w:rPr>
                <w:rFonts w:hint="eastAsia" w:ascii="宋体" w:hAnsi="宋体" w:cs="Arial"/>
                <w:szCs w:val="21"/>
              </w:rPr>
            </w:pPr>
          </w:p>
        </w:tc>
        <w:tc>
          <w:tcPr>
            <w:tcW w:w="1143" w:type="dxa"/>
            <w:noWrap w:val="0"/>
            <w:vAlign w:val="center"/>
          </w:tcPr>
          <w:p w14:paraId="0400D522">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00402326">
            <w:pPr>
              <w:tabs>
                <w:tab w:val="center" w:pos="520"/>
              </w:tabs>
              <w:autoSpaceDE w:val="0"/>
              <w:autoSpaceDN w:val="0"/>
              <w:jc w:val="center"/>
              <w:textAlignment w:val="bottom"/>
              <w:rPr>
                <w:rFonts w:ascii="宋体" w:hAnsi="宋体" w:cs="Arial"/>
                <w:szCs w:val="21"/>
              </w:rPr>
            </w:pPr>
          </w:p>
        </w:tc>
      </w:tr>
      <w:tr w14:paraId="5CCD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27" w:type="dxa"/>
            <w:gridSpan w:val="2"/>
            <w:vMerge w:val="continue"/>
            <w:noWrap w:val="0"/>
            <w:vAlign w:val="center"/>
          </w:tcPr>
          <w:p w14:paraId="295D0386">
            <w:pPr>
              <w:tabs>
                <w:tab w:val="center" w:pos="520"/>
              </w:tabs>
              <w:autoSpaceDE w:val="0"/>
              <w:autoSpaceDN w:val="0"/>
              <w:jc w:val="center"/>
              <w:textAlignment w:val="bottom"/>
              <w:rPr>
                <w:rFonts w:ascii="宋体" w:hAnsi="宋体" w:cs="Arial"/>
                <w:szCs w:val="21"/>
              </w:rPr>
            </w:pPr>
          </w:p>
        </w:tc>
        <w:tc>
          <w:tcPr>
            <w:tcW w:w="1331" w:type="dxa"/>
            <w:tcBorders>
              <w:bottom w:val="single" w:color="auto" w:sz="4" w:space="0"/>
            </w:tcBorders>
            <w:noWrap w:val="0"/>
            <w:vAlign w:val="center"/>
          </w:tcPr>
          <w:p w14:paraId="0A2747B1">
            <w:pPr>
              <w:tabs>
                <w:tab w:val="center" w:pos="520"/>
              </w:tabs>
              <w:autoSpaceDE w:val="0"/>
              <w:autoSpaceDN w:val="0"/>
              <w:jc w:val="center"/>
              <w:textAlignment w:val="bottom"/>
              <w:rPr>
                <w:rFonts w:ascii="宋体" w:hAnsi="宋体" w:cs="Arial"/>
                <w:szCs w:val="21"/>
              </w:rPr>
            </w:pPr>
          </w:p>
        </w:tc>
        <w:tc>
          <w:tcPr>
            <w:tcW w:w="1313" w:type="dxa"/>
            <w:tcBorders>
              <w:bottom w:val="single" w:color="auto" w:sz="4" w:space="0"/>
            </w:tcBorders>
            <w:noWrap w:val="0"/>
            <w:vAlign w:val="center"/>
          </w:tcPr>
          <w:p w14:paraId="3E88DA00">
            <w:pPr>
              <w:tabs>
                <w:tab w:val="center" w:pos="520"/>
              </w:tabs>
              <w:autoSpaceDE w:val="0"/>
              <w:autoSpaceDN w:val="0"/>
              <w:jc w:val="center"/>
              <w:textAlignment w:val="bottom"/>
              <w:rPr>
                <w:rFonts w:hint="eastAsia" w:ascii="宋体" w:hAnsi="宋体" w:cs="Arial"/>
                <w:szCs w:val="21"/>
              </w:rPr>
            </w:pPr>
          </w:p>
        </w:tc>
        <w:tc>
          <w:tcPr>
            <w:tcW w:w="1174" w:type="dxa"/>
            <w:tcBorders>
              <w:bottom w:val="single" w:color="auto" w:sz="4" w:space="0"/>
            </w:tcBorders>
            <w:noWrap w:val="0"/>
            <w:vAlign w:val="center"/>
          </w:tcPr>
          <w:p w14:paraId="22A4C402">
            <w:pPr>
              <w:tabs>
                <w:tab w:val="center" w:pos="520"/>
              </w:tabs>
              <w:autoSpaceDE w:val="0"/>
              <w:autoSpaceDN w:val="0"/>
              <w:jc w:val="center"/>
              <w:textAlignment w:val="bottom"/>
              <w:rPr>
                <w:rFonts w:ascii="宋体" w:hAnsi="宋体" w:cs="Arial"/>
                <w:szCs w:val="21"/>
              </w:rPr>
            </w:pPr>
          </w:p>
        </w:tc>
        <w:tc>
          <w:tcPr>
            <w:tcW w:w="1143" w:type="dxa"/>
            <w:tcBorders>
              <w:bottom w:val="single" w:color="auto" w:sz="4" w:space="0"/>
            </w:tcBorders>
            <w:noWrap w:val="0"/>
            <w:vAlign w:val="center"/>
          </w:tcPr>
          <w:p w14:paraId="284BF17D">
            <w:pPr>
              <w:tabs>
                <w:tab w:val="center" w:pos="520"/>
              </w:tabs>
              <w:autoSpaceDE w:val="0"/>
              <w:autoSpaceDN w:val="0"/>
              <w:jc w:val="center"/>
              <w:textAlignment w:val="bottom"/>
              <w:rPr>
                <w:rFonts w:hint="eastAsia" w:ascii="宋体" w:hAnsi="宋体" w:cs="Arial"/>
                <w:szCs w:val="21"/>
              </w:rPr>
            </w:pPr>
          </w:p>
        </w:tc>
        <w:tc>
          <w:tcPr>
            <w:tcW w:w="1308" w:type="dxa"/>
            <w:vMerge w:val="continue"/>
            <w:tcBorders>
              <w:bottom w:val="single" w:color="auto" w:sz="4" w:space="0"/>
            </w:tcBorders>
            <w:noWrap w:val="0"/>
            <w:vAlign w:val="center"/>
          </w:tcPr>
          <w:p w14:paraId="009F9748">
            <w:pPr>
              <w:tabs>
                <w:tab w:val="center" w:pos="520"/>
              </w:tabs>
              <w:autoSpaceDE w:val="0"/>
              <w:autoSpaceDN w:val="0"/>
              <w:jc w:val="center"/>
              <w:textAlignment w:val="bottom"/>
              <w:rPr>
                <w:rFonts w:ascii="宋体" w:hAnsi="宋体" w:cs="Arial"/>
                <w:szCs w:val="21"/>
              </w:rPr>
            </w:pPr>
          </w:p>
        </w:tc>
      </w:tr>
    </w:tbl>
    <w:p w14:paraId="2E469F1B">
      <w:pPr>
        <w:tabs>
          <w:tab w:val="left" w:pos="720"/>
        </w:tabs>
        <w:spacing w:line="360" w:lineRule="auto"/>
        <w:ind w:left="359" w:leftChars="171" w:firstLine="120" w:firstLineChars="50"/>
        <w:jc w:val="left"/>
        <w:rPr>
          <w:rFonts w:hint="eastAsia" w:ascii="宋体" w:hAnsi="宋体"/>
          <w:bCs/>
          <w:sz w:val="24"/>
        </w:rPr>
      </w:pPr>
    </w:p>
    <w:p w14:paraId="13DB38B5">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真空断路器</w:t>
      </w:r>
    </w:p>
    <w:p w14:paraId="70AC911E">
      <w:pPr>
        <w:tabs>
          <w:tab w:val="left" w:pos="720"/>
        </w:tabs>
        <w:spacing w:line="360" w:lineRule="auto"/>
        <w:jc w:val="left"/>
        <w:rPr>
          <w:rFonts w:hint="eastAsia" w:ascii="宋体" w:hAnsi="宋体"/>
          <w:sz w:val="24"/>
        </w:rPr>
      </w:pPr>
      <w:r>
        <w:rPr>
          <w:rFonts w:hint="eastAsia" w:ascii="宋体" w:hAnsi="宋体"/>
          <w:sz w:val="24"/>
        </w:rPr>
        <w:t>4.1.4.1   发电机出口断路器规格及型号:发电机出口专用断路器采用采用不低于西门子3AH3、ABB VD4-G、伊顿VCP-WG、A</w:t>
      </w:r>
      <w:r>
        <w:rPr>
          <w:rFonts w:ascii="宋体" w:hAnsi="宋体"/>
          <w:sz w:val="24"/>
        </w:rPr>
        <w:t>EG VB2 PLUS(</w:t>
      </w:r>
      <w:r>
        <w:rPr>
          <w:rFonts w:hint="eastAsia" w:ascii="宋体" w:hAnsi="宋体"/>
          <w:sz w:val="24"/>
        </w:rPr>
        <w:t>原GE VB2</w:t>
      </w:r>
      <w:r>
        <w:rPr>
          <w:rFonts w:ascii="宋体" w:hAnsi="宋体"/>
          <w:sz w:val="24"/>
        </w:rPr>
        <w:t xml:space="preserve"> PLUS)</w:t>
      </w:r>
      <w:r>
        <w:rPr>
          <w:rFonts w:hint="eastAsia" w:ascii="宋体" w:hAnsi="宋体"/>
          <w:sz w:val="24"/>
        </w:rPr>
        <w:t>系列产品（或施耐德品牌中不低于其性能的产品）</w:t>
      </w:r>
      <w:r>
        <w:rPr>
          <w:rFonts w:hint="eastAsia" w:ascii="宋体" w:hAnsi="宋体"/>
          <w:sz w:val="24"/>
          <w:lang w:eastAsia="zh-CN"/>
        </w:rPr>
        <w:t>或相当于同等档次品牌</w:t>
      </w:r>
      <w:r>
        <w:rPr>
          <w:rFonts w:hint="eastAsia" w:ascii="宋体" w:hAnsi="宋体"/>
          <w:sz w:val="24"/>
        </w:rPr>
        <w:t>,发电机出口断路器真空泡要求为原装进口，且发电机出口断路器需要有KEMA试验报告，投标单位需要对所选产品负责，且需将相关证明文件需要附在投标文件中。(发电机容量</w:t>
      </w:r>
      <w:r>
        <w:rPr>
          <w:rFonts w:ascii="宋体" w:hAnsi="宋体"/>
          <w:sz w:val="24"/>
        </w:rPr>
        <w:t>≤</w:t>
      </w:r>
      <w:r>
        <w:rPr>
          <w:rFonts w:hint="eastAsia" w:ascii="宋体" w:hAnsi="宋体"/>
          <w:sz w:val="24"/>
        </w:rPr>
        <w:t>15MW可以配置普通断路器，要求技术参数需要满足设计院要求，具体采用专用还是普通的断路器项目招标前定，若采用普通的这部分要求可以去除掉)</w:t>
      </w:r>
    </w:p>
    <w:p w14:paraId="35F760DB">
      <w:pPr>
        <w:spacing w:line="360" w:lineRule="auto"/>
        <w:ind w:left="900"/>
        <w:rPr>
          <w:rFonts w:hint="eastAsia" w:ascii="宋体" w:hAnsi="宋体"/>
          <w:sz w:val="24"/>
        </w:rPr>
      </w:pPr>
      <w:r>
        <w:rPr>
          <w:rFonts w:hint="eastAsia" w:ascii="宋体" w:hAnsi="宋体"/>
          <w:sz w:val="24"/>
        </w:rPr>
        <w:t>额定电流;【   】A</w:t>
      </w:r>
    </w:p>
    <w:p w14:paraId="4481AEBA">
      <w:pPr>
        <w:spacing w:line="360" w:lineRule="auto"/>
        <w:ind w:left="900"/>
        <w:rPr>
          <w:rFonts w:ascii="宋体" w:hAnsi="宋体"/>
          <w:sz w:val="24"/>
        </w:rPr>
      </w:pPr>
      <w:r>
        <w:rPr>
          <w:rFonts w:ascii="宋体" w:hAnsi="宋体"/>
          <w:sz w:val="24"/>
        </w:rPr>
        <w:t>额定开断短路电流：</w:t>
      </w:r>
      <w:r>
        <w:rPr>
          <w:rFonts w:hint="eastAsia" w:ascii="宋体" w:hAnsi="宋体"/>
          <w:sz w:val="24"/>
        </w:rPr>
        <w:t>【  】kA  （</w:t>
      </w:r>
      <w:r>
        <w:rPr>
          <w:rFonts w:hint="eastAsia" w:ascii="宋体" w:hAnsi="宋体"/>
          <w:b/>
          <w:sz w:val="24"/>
        </w:rPr>
        <w:t>其中发电机出口断路器为</w:t>
      </w:r>
      <w:r>
        <w:rPr>
          <w:rFonts w:ascii="宋体" w:hAnsi="宋体"/>
          <w:sz w:val="24"/>
        </w:rPr>
        <w:t>≥</w:t>
      </w:r>
      <w:r>
        <w:rPr>
          <w:rFonts w:hint="eastAsia" w:ascii="宋体" w:hAnsi="宋体"/>
          <w:b/>
          <w:sz w:val="24"/>
        </w:rPr>
        <w:t>40KA ，且不小于设计院设计值</w:t>
      </w:r>
      <w:r>
        <w:rPr>
          <w:rFonts w:hint="eastAsia" w:ascii="宋体" w:hAnsi="宋体"/>
          <w:sz w:val="24"/>
        </w:rPr>
        <w:t>）</w:t>
      </w:r>
    </w:p>
    <w:p w14:paraId="1B450E57">
      <w:pPr>
        <w:spacing w:line="360" w:lineRule="auto"/>
        <w:ind w:left="900"/>
        <w:rPr>
          <w:rFonts w:hint="eastAsia" w:ascii="宋体" w:hAnsi="宋体"/>
          <w:sz w:val="24"/>
        </w:rPr>
      </w:pPr>
      <w:r>
        <w:rPr>
          <w:rFonts w:ascii="宋体" w:hAnsi="宋体"/>
          <w:sz w:val="24"/>
        </w:rPr>
        <w:t>短路关合电流：</w:t>
      </w:r>
      <w:r>
        <w:rPr>
          <w:rFonts w:hint="eastAsia" w:ascii="宋体" w:hAnsi="宋体"/>
          <w:sz w:val="24"/>
        </w:rPr>
        <w:t xml:space="preserve">【 100 】kA     </w:t>
      </w:r>
    </w:p>
    <w:p w14:paraId="01B3C1C7">
      <w:pPr>
        <w:spacing w:line="360" w:lineRule="auto"/>
        <w:ind w:left="900"/>
        <w:rPr>
          <w:rFonts w:hint="eastAsia" w:ascii="宋体" w:hAnsi="宋体"/>
          <w:sz w:val="24"/>
        </w:rPr>
      </w:pPr>
      <w:r>
        <w:rPr>
          <w:rFonts w:ascii="宋体" w:hAnsi="宋体"/>
          <w:sz w:val="24"/>
        </w:rPr>
        <w:t>开断非周期分量：</w:t>
      </w:r>
      <w:r>
        <w:rPr>
          <w:rFonts w:ascii="宋体" w:hAnsi="宋体"/>
          <w:sz w:val="24"/>
        </w:rPr>
        <w:tab/>
      </w:r>
      <w:r>
        <w:rPr>
          <w:rFonts w:ascii="宋体" w:hAnsi="宋体"/>
          <w:sz w:val="24"/>
        </w:rPr>
        <w:t>≥</w:t>
      </w:r>
      <w:r>
        <w:rPr>
          <w:rFonts w:hint="eastAsia" w:ascii="宋体" w:hAnsi="宋体"/>
          <w:sz w:val="24"/>
        </w:rPr>
        <w:t>【60</w:t>
      </w:r>
      <w:r>
        <w:rPr>
          <w:rFonts w:ascii="宋体" w:hAnsi="宋体"/>
          <w:sz w:val="24"/>
        </w:rPr>
        <w:t>%</w:t>
      </w:r>
      <w:r>
        <w:rPr>
          <w:rFonts w:hint="eastAsia" w:ascii="宋体" w:hAnsi="宋体"/>
          <w:sz w:val="24"/>
        </w:rPr>
        <w:t>】</w:t>
      </w:r>
      <w:r>
        <w:rPr>
          <w:rFonts w:hint="eastAsia" w:ascii="宋体" w:hAnsi="宋体"/>
          <w:b/>
          <w:sz w:val="24"/>
        </w:rPr>
        <w:t>(其中发电机出口断路器为</w:t>
      </w:r>
      <w:r>
        <w:rPr>
          <w:rFonts w:ascii="宋体" w:hAnsi="宋体"/>
          <w:sz w:val="24"/>
        </w:rPr>
        <w:t>≥</w:t>
      </w:r>
      <w:r>
        <w:rPr>
          <w:rFonts w:hint="eastAsia" w:ascii="宋体" w:hAnsi="宋体"/>
          <w:b/>
          <w:sz w:val="24"/>
        </w:rPr>
        <w:t>60% ，且不小于设计院设计值)</w:t>
      </w:r>
    </w:p>
    <w:p w14:paraId="4A869325">
      <w:pPr>
        <w:spacing w:line="360" w:lineRule="auto"/>
        <w:ind w:left="900"/>
        <w:rPr>
          <w:rFonts w:ascii="宋体" w:hAnsi="宋体"/>
          <w:sz w:val="24"/>
        </w:rPr>
      </w:pPr>
      <w:r>
        <w:rPr>
          <w:rFonts w:ascii="宋体" w:hAnsi="宋体"/>
          <w:sz w:val="24"/>
        </w:rPr>
        <w:t>操作循环：</w:t>
      </w:r>
      <w:r>
        <w:rPr>
          <w:rFonts w:ascii="宋体" w:hAnsi="宋体"/>
          <w:sz w:val="24"/>
        </w:rPr>
        <w:tab/>
      </w:r>
      <w:r>
        <w:rPr>
          <w:rFonts w:ascii="宋体" w:hAnsi="宋体"/>
          <w:sz w:val="24"/>
        </w:rPr>
        <w:t>分-0.3s-合分-180s-合分</w:t>
      </w:r>
    </w:p>
    <w:p w14:paraId="6E97252D">
      <w:pPr>
        <w:spacing w:line="360" w:lineRule="auto"/>
        <w:ind w:left="900"/>
        <w:rPr>
          <w:rFonts w:hint="eastAsia" w:ascii="宋体" w:hAnsi="宋体"/>
          <w:sz w:val="24"/>
        </w:rPr>
      </w:pPr>
      <w:r>
        <w:rPr>
          <w:rFonts w:ascii="宋体" w:hAnsi="宋体"/>
          <w:sz w:val="24"/>
        </w:rPr>
        <w:t>机械荷载：</w:t>
      </w:r>
      <w:r>
        <w:rPr>
          <w:rFonts w:ascii="宋体" w:hAnsi="宋体"/>
          <w:sz w:val="24"/>
        </w:rPr>
        <w:tab/>
      </w:r>
      <w:r>
        <w:rPr>
          <w:rFonts w:ascii="宋体" w:hAnsi="宋体"/>
          <w:sz w:val="24"/>
        </w:rPr>
        <w:t>静荷载≤</w:t>
      </w:r>
      <w:r>
        <w:rPr>
          <w:rFonts w:hint="eastAsia" w:ascii="宋体" w:hAnsi="宋体"/>
          <w:sz w:val="24"/>
        </w:rPr>
        <w:t xml:space="preserve"> 1000kg</w:t>
      </w:r>
      <w:r>
        <w:rPr>
          <w:rFonts w:ascii="宋体" w:hAnsi="宋体"/>
          <w:sz w:val="24"/>
        </w:rPr>
        <w:t>、动荷载（向下）≤</w:t>
      </w:r>
      <w:r>
        <w:rPr>
          <w:rFonts w:hint="eastAsia" w:ascii="宋体" w:hAnsi="宋体"/>
          <w:sz w:val="24"/>
        </w:rPr>
        <w:t>1500kg</w:t>
      </w:r>
    </w:p>
    <w:p w14:paraId="0EF5A63F">
      <w:pPr>
        <w:spacing w:line="360" w:lineRule="auto"/>
        <w:ind w:left="900"/>
        <w:rPr>
          <w:rFonts w:ascii="宋体" w:hAnsi="宋体"/>
          <w:sz w:val="24"/>
        </w:rPr>
      </w:pPr>
      <w:r>
        <w:rPr>
          <w:rFonts w:ascii="宋体" w:hAnsi="宋体"/>
          <w:sz w:val="24"/>
        </w:rPr>
        <w:t>热稳定电流：</w:t>
      </w:r>
      <w:r>
        <w:rPr>
          <w:rFonts w:hint="eastAsia" w:ascii="宋体" w:hAnsi="宋体"/>
          <w:sz w:val="24"/>
        </w:rPr>
        <w:t>31.5/63kA</w:t>
      </w:r>
      <w:r>
        <w:rPr>
          <w:rFonts w:ascii="宋体" w:hAnsi="宋体"/>
          <w:sz w:val="24"/>
        </w:rPr>
        <w:t>，4秒</w:t>
      </w:r>
    </w:p>
    <w:p w14:paraId="0D3DBB33">
      <w:pPr>
        <w:spacing w:line="360" w:lineRule="auto"/>
        <w:ind w:left="900"/>
        <w:rPr>
          <w:rFonts w:ascii="宋体" w:hAnsi="宋体"/>
          <w:sz w:val="24"/>
        </w:rPr>
      </w:pPr>
      <w:r>
        <w:rPr>
          <w:rFonts w:ascii="宋体" w:hAnsi="宋体"/>
          <w:sz w:val="24"/>
        </w:rPr>
        <w:t>机械寿命次数：≮</w:t>
      </w:r>
      <w:r>
        <w:rPr>
          <w:rFonts w:hint="eastAsia" w:ascii="宋体" w:hAnsi="宋体"/>
          <w:sz w:val="24"/>
        </w:rPr>
        <w:t>3</w:t>
      </w:r>
      <w:r>
        <w:rPr>
          <w:rFonts w:ascii="宋体" w:hAnsi="宋体"/>
          <w:sz w:val="24"/>
        </w:rPr>
        <w:t>0000</w:t>
      </w:r>
    </w:p>
    <w:p w14:paraId="20FAEA54">
      <w:pPr>
        <w:spacing w:line="360" w:lineRule="auto"/>
        <w:ind w:left="900"/>
        <w:rPr>
          <w:rFonts w:ascii="宋体" w:hAnsi="宋体"/>
          <w:sz w:val="24"/>
        </w:rPr>
      </w:pPr>
      <w:r>
        <w:rPr>
          <w:rFonts w:ascii="宋体" w:hAnsi="宋体"/>
          <w:sz w:val="24"/>
        </w:rPr>
        <w:t>雷电冲击耐受电压（峰值）：≥</w:t>
      </w:r>
      <w:r>
        <w:rPr>
          <w:rFonts w:hint="eastAsia" w:ascii="宋体" w:hAnsi="宋体"/>
          <w:sz w:val="24"/>
        </w:rPr>
        <w:t>75</w:t>
      </w:r>
      <w:r>
        <w:rPr>
          <w:rFonts w:ascii="宋体" w:hAnsi="宋体"/>
          <w:sz w:val="24"/>
        </w:rPr>
        <w:t>k</w:t>
      </w:r>
      <w:r>
        <w:rPr>
          <w:rFonts w:hint="eastAsia" w:ascii="宋体" w:hAnsi="宋体"/>
          <w:sz w:val="24"/>
        </w:rPr>
        <w:t>V</w:t>
      </w:r>
    </w:p>
    <w:p w14:paraId="7C625E5A">
      <w:pPr>
        <w:spacing w:line="360" w:lineRule="auto"/>
        <w:ind w:left="900"/>
        <w:rPr>
          <w:rFonts w:ascii="宋体" w:hAnsi="宋体"/>
          <w:sz w:val="24"/>
        </w:rPr>
      </w:pPr>
      <w:r>
        <w:rPr>
          <w:rFonts w:ascii="宋体" w:hAnsi="宋体"/>
          <w:sz w:val="24"/>
        </w:rPr>
        <w:t>一分钟工频耐受电压（有效值）：≥</w:t>
      </w:r>
      <w:r>
        <w:rPr>
          <w:rFonts w:hint="eastAsia" w:ascii="宋体" w:hAnsi="宋体"/>
          <w:sz w:val="24"/>
        </w:rPr>
        <w:t>42</w:t>
      </w:r>
      <w:r>
        <w:rPr>
          <w:rFonts w:ascii="宋体" w:hAnsi="宋体"/>
          <w:sz w:val="24"/>
        </w:rPr>
        <w:t>k</w:t>
      </w:r>
      <w:r>
        <w:rPr>
          <w:rFonts w:hint="eastAsia" w:ascii="宋体" w:hAnsi="宋体"/>
          <w:sz w:val="24"/>
        </w:rPr>
        <w:t>V</w:t>
      </w:r>
    </w:p>
    <w:p w14:paraId="02F706D3">
      <w:pPr>
        <w:spacing w:line="360" w:lineRule="auto"/>
        <w:ind w:left="900"/>
        <w:rPr>
          <w:rFonts w:ascii="宋体" w:hAnsi="宋体"/>
          <w:sz w:val="24"/>
        </w:rPr>
      </w:pPr>
      <w:r>
        <w:rPr>
          <w:rFonts w:ascii="宋体" w:hAnsi="宋体"/>
          <w:sz w:val="24"/>
        </w:rPr>
        <w:t>合闸时间：</w:t>
      </w:r>
      <w:r>
        <w:rPr>
          <w:rFonts w:ascii="宋体" w:hAnsi="宋体"/>
          <w:sz w:val="24"/>
        </w:rPr>
        <w:tab/>
      </w:r>
      <w:r>
        <w:rPr>
          <w:rFonts w:ascii="宋体" w:hAnsi="宋体"/>
          <w:sz w:val="24"/>
        </w:rPr>
        <w:t>≤75ms，</w:t>
      </w:r>
    </w:p>
    <w:p w14:paraId="78B83B7C">
      <w:pPr>
        <w:spacing w:line="360" w:lineRule="auto"/>
        <w:ind w:left="900"/>
        <w:rPr>
          <w:rFonts w:hint="eastAsia" w:ascii="宋体" w:hAnsi="宋体"/>
          <w:sz w:val="24"/>
        </w:rPr>
      </w:pPr>
      <w:r>
        <w:rPr>
          <w:rFonts w:ascii="宋体" w:hAnsi="宋体"/>
          <w:sz w:val="24"/>
        </w:rPr>
        <w:t>跳闸时间：</w:t>
      </w:r>
      <w:r>
        <w:rPr>
          <w:rFonts w:ascii="宋体" w:hAnsi="宋体"/>
          <w:sz w:val="24"/>
        </w:rPr>
        <w:tab/>
      </w:r>
      <w:r>
        <w:rPr>
          <w:rFonts w:ascii="宋体" w:hAnsi="宋体"/>
          <w:sz w:val="24"/>
        </w:rPr>
        <w:t>≤50ms，</w:t>
      </w:r>
    </w:p>
    <w:p w14:paraId="1806D3BF">
      <w:pPr>
        <w:spacing w:line="360" w:lineRule="auto"/>
        <w:ind w:left="900"/>
        <w:rPr>
          <w:rFonts w:hint="eastAsia" w:ascii="宋体" w:hAnsi="宋体"/>
          <w:sz w:val="24"/>
        </w:rPr>
      </w:pPr>
      <w:r>
        <w:rPr>
          <w:rFonts w:hint="eastAsia" w:ascii="宋体" w:hAnsi="宋体"/>
          <w:sz w:val="24"/>
        </w:rPr>
        <w:t xml:space="preserve">开断时间：  </w:t>
      </w:r>
      <w:r>
        <w:rPr>
          <w:rFonts w:ascii="宋体" w:hAnsi="宋体"/>
          <w:sz w:val="24"/>
        </w:rPr>
        <w:t>≤</w:t>
      </w:r>
      <w:r>
        <w:rPr>
          <w:rFonts w:hint="eastAsia" w:ascii="宋体" w:hAnsi="宋体"/>
          <w:sz w:val="24"/>
        </w:rPr>
        <w:t>60</w:t>
      </w:r>
      <w:r>
        <w:rPr>
          <w:rFonts w:ascii="宋体" w:hAnsi="宋体"/>
          <w:sz w:val="24"/>
        </w:rPr>
        <w:t>ms，</w:t>
      </w:r>
    </w:p>
    <w:p w14:paraId="27F74C6B">
      <w:pPr>
        <w:spacing w:line="360" w:lineRule="auto"/>
        <w:ind w:left="900"/>
        <w:rPr>
          <w:rFonts w:hint="eastAsia" w:ascii="宋体" w:hAnsi="宋体"/>
          <w:sz w:val="24"/>
        </w:rPr>
      </w:pPr>
      <w:r>
        <w:rPr>
          <w:rFonts w:ascii="宋体" w:hAnsi="宋体"/>
          <w:sz w:val="24"/>
        </w:rPr>
        <w:t>机构形式：弹簧操作机构</w:t>
      </w:r>
      <w:r>
        <w:rPr>
          <w:rFonts w:hint="eastAsia" w:ascii="宋体" w:hAnsi="宋体"/>
          <w:sz w:val="24"/>
        </w:rPr>
        <w:t>，具有手动/电动分合闸功能</w:t>
      </w:r>
    </w:p>
    <w:p w14:paraId="6A3D109D">
      <w:pPr>
        <w:spacing w:line="360" w:lineRule="auto"/>
        <w:ind w:left="900"/>
        <w:rPr>
          <w:rFonts w:ascii="宋体" w:hAnsi="宋体"/>
          <w:sz w:val="24"/>
        </w:rPr>
      </w:pPr>
      <w:r>
        <w:rPr>
          <w:rFonts w:ascii="宋体" w:hAnsi="宋体"/>
          <w:sz w:val="24"/>
        </w:rPr>
        <w:t>操作电源电压：</w:t>
      </w:r>
      <w:r>
        <w:rPr>
          <w:rFonts w:ascii="宋体" w:hAnsi="宋体"/>
          <w:sz w:val="24"/>
        </w:rPr>
        <w:tab/>
      </w:r>
      <w:r>
        <w:rPr>
          <w:rFonts w:hint="eastAsia" w:ascii="宋体" w:hAnsi="宋体"/>
          <w:sz w:val="24"/>
        </w:rPr>
        <w:t>220</w:t>
      </w:r>
      <w:r>
        <w:rPr>
          <w:rFonts w:ascii="宋体" w:hAnsi="宋体"/>
          <w:sz w:val="24"/>
        </w:rPr>
        <w:t>V DC</w:t>
      </w:r>
    </w:p>
    <w:p w14:paraId="5BBC10EA">
      <w:pPr>
        <w:spacing w:line="360" w:lineRule="auto"/>
        <w:ind w:left="900"/>
        <w:rPr>
          <w:rFonts w:hint="eastAsia" w:ascii="宋体" w:hAnsi="宋体"/>
          <w:sz w:val="24"/>
        </w:rPr>
      </w:pPr>
      <w:r>
        <w:rPr>
          <w:rFonts w:ascii="宋体" w:hAnsi="宋体"/>
          <w:sz w:val="24"/>
        </w:rPr>
        <w:t>辅助开关常闭接点</w:t>
      </w:r>
      <w:r>
        <w:rPr>
          <w:rFonts w:hint="eastAsia" w:ascii="宋体" w:hAnsi="宋体"/>
          <w:sz w:val="24"/>
        </w:rPr>
        <w:t>10</w:t>
      </w:r>
      <w:r>
        <w:rPr>
          <w:rFonts w:ascii="宋体" w:hAnsi="宋体"/>
          <w:sz w:val="24"/>
        </w:rPr>
        <w:t>个，常开接点</w:t>
      </w:r>
      <w:r>
        <w:rPr>
          <w:rFonts w:hint="eastAsia" w:ascii="宋体" w:hAnsi="宋体"/>
          <w:sz w:val="24"/>
        </w:rPr>
        <w:t>10</w:t>
      </w:r>
      <w:r>
        <w:rPr>
          <w:rFonts w:ascii="宋体" w:hAnsi="宋体"/>
          <w:sz w:val="24"/>
        </w:rPr>
        <w:t>个。</w:t>
      </w:r>
      <w:r>
        <w:rPr>
          <w:rFonts w:hint="eastAsia" w:ascii="宋体" w:hAnsi="宋体"/>
          <w:sz w:val="24"/>
        </w:rPr>
        <w:t>均引至端子排。手车工作位置不少于2对，手车试验位置不少于2对，均引致端子排。二次插头不少于58芯，备用插头均引至端子排</w:t>
      </w:r>
    </w:p>
    <w:p w14:paraId="2157C831">
      <w:pPr>
        <w:spacing w:line="360" w:lineRule="auto"/>
        <w:ind w:left="900"/>
        <w:rPr>
          <w:rFonts w:hint="eastAsia" w:ascii="宋体" w:hAnsi="宋体"/>
          <w:sz w:val="24"/>
        </w:rPr>
      </w:pPr>
      <w:r>
        <w:rPr>
          <w:rFonts w:hint="eastAsia" w:ascii="宋体" w:hAnsi="宋体"/>
          <w:sz w:val="24"/>
        </w:rPr>
        <w:t>断路器的合闸回路电压在额定值的</w:t>
      </w:r>
      <w:r>
        <w:rPr>
          <w:rFonts w:ascii="宋体" w:hAnsi="宋体"/>
          <w:sz w:val="24"/>
        </w:rPr>
        <w:t>8</w:t>
      </w:r>
      <w:r>
        <w:rPr>
          <w:rFonts w:hint="eastAsia" w:ascii="宋体" w:hAnsi="宋体"/>
          <w:sz w:val="24"/>
        </w:rPr>
        <w:t>0</w:t>
      </w:r>
      <w:r>
        <w:rPr>
          <w:rFonts w:ascii="宋体" w:hAnsi="宋体"/>
          <w:sz w:val="24"/>
        </w:rPr>
        <w:t>%~110%</w:t>
      </w:r>
      <w:r>
        <w:rPr>
          <w:rFonts w:hint="eastAsia" w:ascii="宋体" w:hAnsi="宋体"/>
          <w:sz w:val="24"/>
        </w:rPr>
        <w:t>范围内能关合额定电流；断路器的分闸回路电压在额定值的</w:t>
      </w:r>
      <w:r>
        <w:rPr>
          <w:rFonts w:ascii="宋体" w:hAnsi="宋体"/>
          <w:sz w:val="24"/>
        </w:rPr>
        <w:t>70%~110%</w:t>
      </w:r>
      <w:r>
        <w:rPr>
          <w:rFonts w:hint="eastAsia" w:ascii="宋体" w:hAnsi="宋体"/>
          <w:sz w:val="24"/>
        </w:rPr>
        <w:t>范围内能可靠地分闸。</w:t>
      </w:r>
    </w:p>
    <w:p w14:paraId="2CAE3065">
      <w:pPr>
        <w:spacing w:line="360" w:lineRule="auto"/>
        <w:ind w:left="900"/>
        <w:rPr>
          <w:rFonts w:hint="eastAsia" w:ascii="宋体" w:hAnsi="宋体"/>
          <w:sz w:val="24"/>
        </w:rPr>
      </w:pPr>
      <w:r>
        <w:rPr>
          <w:rFonts w:ascii="宋体" w:hAnsi="宋体"/>
          <w:sz w:val="24"/>
        </w:rPr>
        <w:t>真空断路器开断空载变压器的过电压不得大于2倍相电压，真空断路器切合10km空载电缆线路的过电压倍数＜2.5倍，并能开断空载电缆电流25A</w:t>
      </w:r>
    </w:p>
    <w:p w14:paraId="07A343B7">
      <w:pPr>
        <w:spacing w:line="360" w:lineRule="auto"/>
        <w:ind w:left="900"/>
        <w:rPr>
          <w:rFonts w:ascii="宋体" w:hAnsi="宋体" w:cs="Arial"/>
          <w:sz w:val="24"/>
        </w:rPr>
      </w:pPr>
      <w:r>
        <w:rPr>
          <w:rFonts w:hint="eastAsia" w:ascii="宋体" w:hAnsi="宋体"/>
          <w:sz w:val="24"/>
        </w:rPr>
        <w:t>断路器本体应具有可方便解除的“防跳”功能，在一次合闸指令下只能合闸一次。</w:t>
      </w:r>
    </w:p>
    <w:p w14:paraId="52931DCD">
      <w:pPr>
        <w:spacing w:line="360" w:lineRule="auto"/>
        <w:rPr>
          <w:rFonts w:hint="eastAsia" w:ascii="仿宋" w:hAnsi="仿宋" w:eastAsia="仿宋"/>
          <w:color w:val="FF0000"/>
          <w:sz w:val="28"/>
          <w:szCs w:val="28"/>
        </w:rPr>
      </w:pPr>
      <w:r>
        <w:rPr>
          <w:rFonts w:hint="eastAsia" w:ascii="宋体" w:hAnsi="宋体"/>
          <w:sz w:val="24"/>
        </w:rPr>
        <w:t>4.1.4.2  发电机出口(设计不需要发电机出口专用断路器的）及并网线路（主变低压侧开关、10kV母线开关、10kV保安电源进线开关）断路器采用ABB VD4系列、西门子3AE系列、施耐德HVX系列、伊顿E-VAC、A</w:t>
      </w:r>
      <w:r>
        <w:rPr>
          <w:rFonts w:ascii="宋体" w:hAnsi="宋体"/>
          <w:sz w:val="24"/>
        </w:rPr>
        <w:t>EG VB2 PLUS(</w:t>
      </w:r>
      <w:r>
        <w:rPr>
          <w:rFonts w:hint="eastAsia" w:ascii="宋体" w:hAnsi="宋体"/>
          <w:sz w:val="24"/>
        </w:rPr>
        <w:t>原GE VB2</w:t>
      </w:r>
      <w:r>
        <w:rPr>
          <w:rFonts w:ascii="宋体" w:hAnsi="宋体"/>
          <w:sz w:val="24"/>
        </w:rPr>
        <w:t xml:space="preserve"> PLUS)</w:t>
      </w:r>
      <w:r>
        <w:rPr>
          <w:rFonts w:hint="eastAsia" w:ascii="宋体" w:hAnsi="宋体"/>
          <w:sz w:val="24"/>
        </w:rPr>
        <w:t>系列</w:t>
      </w:r>
      <w:r>
        <w:rPr>
          <w:rFonts w:hint="eastAsia" w:ascii="宋体" w:hAnsi="宋体"/>
          <w:sz w:val="24"/>
          <w:lang w:eastAsia="zh-CN"/>
        </w:rPr>
        <w:t>或相当于同等档次品牌</w:t>
      </w:r>
      <w:r>
        <w:rPr>
          <w:rFonts w:hint="eastAsia" w:ascii="宋体" w:hAnsi="宋体"/>
          <w:sz w:val="24"/>
        </w:rPr>
        <w:t>,投标方须出具投标产品质量保证函、供货发票（合同签订后提供）。</w:t>
      </w:r>
      <w:r>
        <w:rPr>
          <w:rFonts w:hint="eastAsia" w:ascii="宋体" w:hAnsi="宋体"/>
          <w:color w:val="FF0000"/>
          <w:sz w:val="24"/>
        </w:rPr>
        <w:t>其余间隔断路器及隔离手车的规格及型号:断路器采用常熟开关CV2系列、无锡博耳BV12系列、正泰NV2系列、大全DQV</w:t>
      </w:r>
      <w:r>
        <w:rPr>
          <w:rFonts w:hint="eastAsia" w:ascii="宋体" w:hAnsi="宋体"/>
          <w:color w:val="FF0000"/>
          <w:sz w:val="24"/>
          <w:lang w:eastAsia="zh-CN"/>
        </w:rPr>
        <w:t>、天水长城</w:t>
      </w:r>
      <w:r>
        <w:rPr>
          <w:rFonts w:hint="eastAsia" w:ascii="宋体" w:hAnsi="宋体"/>
          <w:color w:val="FF0000"/>
          <w:sz w:val="24"/>
          <w:lang w:val="en-US" w:eastAsia="zh-CN"/>
        </w:rPr>
        <w:t>EVS1P-12、杭州之江VHS2-12</w:t>
      </w:r>
      <w:r>
        <w:rPr>
          <w:rFonts w:hint="eastAsia" w:ascii="宋体" w:hAnsi="宋体"/>
          <w:color w:val="FF0000"/>
          <w:sz w:val="24"/>
        </w:rPr>
        <w:t>系列</w:t>
      </w:r>
      <w:r>
        <w:rPr>
          <w:rFonts w:hint="eastAsia" w:ascii="宋体" w:hAnsi="宋体"/>
          <w:color w:val="FF0000"/>
          <w:sz w:val="24"/>
          <w:lang w:eastAsia="zh-CN"/>
        </w:rPr>
        <w:t>、厦门华电</w:t>
      </w:r>
      <w:r>
        <w:rPr>
          <w:rFonts w:hint="eastAsia" w:ascii="宋体" w:hAnsi="宋体"/>
          <w:color w:val="FF0000"/>
          <w:sz w:val="24"/>
          <w:lang w:val="en-US" w:eastAsia="zh-CN"/>
        </w:rPr>
        <w:t>VEP-12系列，或相当于同等档次品牌，</w:t>
      </w:r>
      <w:r>
        <w:rPr>
          <w:rFonts w:hint="eastAsia" w:ascii="宋体" w:hAnsi="宋体"/>
          <w:color w:val="FF0000"/>
          <w:sz w:val="24"/>
        </w:rPr>
        <w:t>或投标厂家自己研发的配套10kV真空断路器,所选中压断路器必须符合国家标准(GB)、电力行业标准(DL)及IEC标准并出具相关证书和业绩，其中断路器选用固封极柱式真空断路器，且真空泡需采用进口或合资光产品，投标方须出具投标产品质量保证函、供货发票及型式试验报告（合同签订后提供）。</w:t>
      </w:r>
    </w:p>
    <w:p w14:paraId="182624FC">
      <w:pPr>
        <w:tabs>
          <w:tab w:val="left" w:pos="720"/>
        </w:tabs>
        <w:spacing w:line="360" w:lineRule="auto"/>
        <w:jc w:val="left"/>
        <w:rPr>
          <w:rFonts w:hint="eastAsia" w:ascii="宋体" w:hAnsi="宋体"/>
          <w:sz w:val="24"/>
        </w:rPr>
      </w:pPr>
    </w:p>
    <w:p w14:paraId="3359C6E0">
      <w:pPr>
        <w:spacing w:line="360" w:lineRule="auto"/>
        <w:ind w:firstLine="960" w:firstLineChars="400"/>
        <w:rPr>
          <w:rFonts w:hint="eastAsia" w:ascii="宋体" w:hAnsi="宋体"/>
          <w:sz w:val="24"/>
        </w:rPr>
      </w:pPr>
      <w:r>
        <w:rPr>
          <w:rFonts w:hint="eastAsia" w:ascii="宋体" w:hAnsi="宋体"/>
          <w:sz w:val="24"/>
        </w:rPr>
        <w:t>额定电流;【  】A</w:t>
      </w:r>
    </w:p>
    <w:p w14:paraId="0C5BC787">
      <w:pPr>
        <w:spacing w:line="360" w:lineRule="auto"/>
        <w:ind w:firstLine="960" w:firstLineChars="400"/>
        <w:rPr>
          <w:rFonts w:ascii="宋体" w:hAnsi="宋体"/>
          <w:sz w:val="24"/>
        </w:rPr>
      </w:pPr>
      <w:r>
        <w:rPr>
          <w:rFonts w:ascii="宋体" w:hAnsi="宋体"/>
          <w:sz w:val="24"/>
        </w:rPr>
        <w:t>额定开断短路电流：</w:t>
      </w:r>
      <w:r>
        <w:rPr>
          <w:rFonts w:hint="eastAsia" w:ascii="宋体" w:hAnsi="宋体"/>
          <w:sz w:val="24"/>
        </w:rPr>
        <w:t xml:space="preserve">【 】kA  </w:t>
      </w:r>
    </w:p>
    <w:p w14:paraId="47C41854">
      <w:pPr>
        <w:spacing w:line="360" w:lineRule="auto"/>
        <w:ind w:firstLine="960" w:firstLineChars="400"/>
        <w:rPr>
          <w:rFonts w:hint="eastAsia" w:ascii="宋体" w:hAnsi="宋体"/>
          <w:sz w:val="24"/>
        </w:rPr>
      </w:pPr>
      <w:r>
        <w:rPr>
          <w:rFonts w:ascii="宋体" w:hAnsi="宋体"/>
          <w:sz w:val="24"/>
        </w:rPr>
        <w:t>短路关合电流：</w:t>
      </w:r>
      <w:r>
        <w:rPr>
          <w:rFonts w:hint="eastAsia" w:ascii="宋体" w:hAnsi="宋体"/>
          <w:sz w:val="24"/>
        </w:rPr>
        <w:t xml:space="preserve">【80】kA     </w:t>
      </w:r>
    </w:p>
    <w:p w14:paraId="5C38842F">
      <w:pPr>
        <w:spacing w:line="360" w:lineRule="auto"/>
        <w:ind w:firstLine="960" w:firstLineChars="400"/>
        <w:rPr>
          <w:rFonts w:hint="eastAsia" w:ascii="宋体" w:hAnsi="宋体"/>
          <w:sz w:val="24"/>
        </w:rPr>
      </w:pPr>
      <w:r>
        <w:rPr>
          <w:rFonts w:ascii="宋体" w:hAnsi="宋体"/>
          <w:sz w:val="24"/>
        </w:rPr>
        <w:t>开断非周期分量：</w:t>
      </w:r>
      <w:r>
        <w:rPr>
          <w:rFonts w:ascii="宋体" w:hAnsi="宋体"/>
          <w:sz w:val="24"/>
        </w:rPr>
        <w:tab/>
      </w:r>
      <w:r>
        <w:rPr>
          <w:rFonts w:ascii="宋体" w:hAnsi="宋体"/>
          <w:sz w:val="24"/>
        </w:rPr>
        <w:t>≥</w:t>
      </w:r>
      <w:r>
        <w:rPr>
          <w:rFonts w:hint="eastAsia" w:ascii="宋体" w:hAnsi="宋体"/>
          <w:sz w:val="24"/>
        </w:rPr>
        <w:t>40</w:t>
      </w:r>
      <w:r>
        <w:rPr>
          <w:rFonts w:ascii="宋体" w:hAnsi="宋体"/>
          <w:sz w:val="24"/>
        </w:rPr>
        <w:t>%</w:t>
      </w:r>
    </w:p>
    <w:p w14:paraId="2D4114B7">
      <w:pPr>
        <w:spacing w:line="360" w:lineRule="auto"/>
        <w:ind w:firstLine="960" w:firstLineChars="400"/>
        <w:rPr>
          <w:rFonts w:ascii="宋体" w:hAnsi="宋体"/>
          <w:sz w:val="24"/>
        </w:rPr>
      </w:pPr>
      <w:r>
        <w:rPr>
          <w:rFonts w:ascii="宋体" w:hAnsi="宋体"/>
          <w:sz w:val="24"/>
        </w:rPr>
        <w:t>操作循环：</w:t>
      </w:r>
      <w:r>
        <w:rPr>
          <w:rFonts w:ascii="宋体" w:hAnsi="宋体"/>
          <w:sz w:val="24"/>
        </w:rPr>
        <w:tab/>
      </w:r>
      <w:r>
        <w:rPr>
          <w:rFonts w:ascii="宋体" w:hAnsi="宋体"/>
          <w:sz w:val="24"/>
        </w:rPr>
        <w:t>分-0.3s-合分-180s-合分</w:t>
      </w:r>
    </w:p>
    <w:p w14:paraId="18388D45">
      <w:pPr>
        <w:spacing w:line="360" w:lineRule="auto"/>
        <w:ind w:firstLine="960" w:firstLineChars="400"/>
        <w:rPr>
          <w:rFonts w:hint="eastAsia" w:ascii="宋体" w:hAnsi="宋体"/>
          <w:sz w:val="24"/>
        </w:rPr>
      </w:pPr>
      <w:r>
        <w:rPr>
          <w:rFonts w:ascii="宋体" w:hAnsi="宋体"/>
          <w:sz w:val="24"/>
        </w:rPr>
        <w:t>机械荷载：</w:t>
      </w:r>
      <w:r>
        <w:rPr>
          <w:rFonts w:ascii="宋体" w:hAnsi="宋体"/>
          <w:sz w:val="24"/>
        </w:rPr>
        <w:tab/>
      </w:r>
      <w:r>
        <w:rPr>
          <w:rFonts w:ascii="宋体" w:hAnsi="宋体"/>
          <w:sz w:val="24"/>
        </w:rPr>
        <w:t>静荷载≤</w:t>
      </w:r>
      <w:r>
        <w:rPr>
          <w:rFonts w:hint="eastAsia" w:ascii="宋体" w:hAnsi="宋体"/>
          <w:sz w:val="24"/>
        </w:rPr>
        <w:t xml:space="preserve"> 1000kg</w:t>
      </w:r>
      <w:r>
        <w:rPr>
          <w:rFonts w:ascii="宋体" w:hAnsi="宋体"/>
          <w:sz w:val="24"/>
        </w:rPr>
        <w:t>、动荷载（向下）≤</w:t>
      </w:r>
      <w:r>
        <w:rPr>
          <w:rFonts w:hint="eastAsia" w:ascii="宋体" w:hAnsi="宋体"/>
          <w:sz w:val="24"/>
        </w:rPr>
        <w:t>1500kg</w:t>
      </w:r>
    </w:p>
    <w:p w14:paraId="3342B1FD">
      <w:pPr>
        <w:spacing w:line="360" w:lineRule="auto"/>
        <w:ind w:firstLine="960" w:firstLineChars="400"/>
        <w:rPr>
          <w:rFonts w:ascii="宋体" w:hAnsi="宋体"/>
          <w:sz w:val="24"/>
        </w:rPr>
      </w:pPr>
      <w:r>
        <w:rPr>
          <w:rFonts w:ascii="宋体" w:hAnsi="宋体"/>
          <w:sz w:val="24"/>
        </w:rPr>
        <w:t>热稳定电流：</w:t>
      </w:r>
      <w:r>
        <w:rPr>
          <w:rFonts w:hint="eastAsia" w:ascii="宋体" w:hAnsi="宋体"/>
          <w:sz w:val="24"/>
        </w:rPr>
        <w:t>31.5/63kA</w:t>
      </w:r>
      <w:r>
        <w:rPr>
          <w:rFonts w:ascii="宋体" w:hAnsi="宋体"/>
          <w:sz w:val="24"/>
        </w:rPr>
        <w:t>，4秒</w:t>
      </w:r>
    </w:p>
    <w:p w14:paraId="51A2E550">
      <w:pPr>
        <w:spacing w:line="360" w:lineRule="auto"/>
        <w:ind w:firstLine="960" w:firstLineChars="400"/>
        <w:rPr>
          <w:rFonts w:ascii="宋体" w:hAnsi="宋体"/>
          <w:sz w:val="24"/>
        </w:rPr>
      </w:pPr>
      <w:r>
        <w:rPr>
          <w:rFonts w:ascii="宋体" w:hAnsi="宋体"/>
          <w:sz w:val="24"/>
        </w:rPr>
        <w:t>机械寿命次数：≮</w:t>
      </w:r>
      <w:r>
        <w:rPr>
          <w:rFonts w:hint="eastAsia" w:ascii="宋体" w:hAnsi="宋体"/>
          <w:sz w:val="24"/>
        </w:rPr>
        <w:t>3</w:t>
      </w:r>
      <w:r>
        <w:rPr>
          <w:rFonts w:ascii="宋体" w:hAnsi="宋体"/>
          <w:sz w:val="24"/>
        </w:rPr>
        <w:t>0000</w:t>
      </w:r>
    </w:p>
    <w:p w14:paraId="4CB2B671">
      <w:pPr>
        <w:spacing w:line="360" w:lineRule="auto"/>
        <w:ind w:firstLine="960" w:firstLineChars="400"/>
        <w:rPr>
          <w:rFonts w:ascii="宋体" w:hAnsi="宋体"/>
          <w:sz w:val="24"/>
        </w:rPr>
      </w:pPr>
      <w:r>
        <w:rPr>
          <w:rFonts w:ascii="宋体" w:hAnsi="宋体"/>
          <w:sz w:val="24"/>
        </w:rPr>
        <w:t>雷电冲击耐受电压（峰值）：≥</w:t>
      </w:r>
      <w:r>
        <w:rPr>
          <w:rFonts w:hint="eastAsia" w:ascii="宋体" w:hAnsi="宋体"/>
          <w:sz w:val="24"/>
        </w:rPr>
        <w:t>75</w:t>
      </w:r>
      <w:r>
        <w:rPr>
          <w:rFonts w:ascii="宋体" w:hAnsi="宋体"/>
          <w:sz w:val="24"/>
        </w:rPr>
        <w:t>k</w:t>
      </w:r>
      <w:r>
        <w:rPr>
          <w:rFonts w:hint="eastAsia" w:ascii="宋体" w:hAnsi="宋体"/>
          <w:sz w:val="24"/>
        </w:rPr>
        <w:t>V</w:t>
      </w:r>
    </w:p>
    <w:p w14:paraId="431401F8">
      <w:pPr>
        <w:spacing w:line="360" w:lineRule="auto"/>
        <w:ind w:firstLine="960" w:firstLineChars="400"/>
        <w:rPr>
          <w:rFonts w:ascii="宋体" w:hAnsi="宋体"/>
          <w:sz w:val="24"/>
        </w:rPr>
      </w:pPr>
      <w:r>
        <w:rPr>
          <w:rFonts w:ascii="宋体" w:hAnsi="宋体"/>
          <w:sz w:val="24"/>
        </w:rPr>
        <w:t>一分钟工频耐受电压（有效值）：≥</w:t>
      </w:r>
      <w:r>
        <w:rPr>
          <w:rFonts w:hint="eastAsia" w:ascii="宋体" w:hAnsi="宋体"/>
          <w:sz w:val="24"/>
        </w:rPr>
        <w:t>42</w:t>
      </w:r>
      <w:r>
        <w:rPr>
          <w:rFonts w:ascii="宋体" w:hAnsi="宋体"/>
          <w:sz w:val="24"/>
        </w:rPr>
        <w:t>k</w:t>
      </w:r>
      <w:r>
        <w:rPr>
          <w:rFonts w:hint="eastAsia" w:ascii="宋体" w:hAnsi="宋体"/>
          <w:sz w:val="24"/>
        </w:rPr>
        <w:t>V</w:t>
      </w:r>
    </w:p>
    <w:p w14:paraId="79A56BF6">
      <w:pPr>
        <w:spacing w:line="360" w:lineRule="auto"/>
        <w:ind w:firstLine="960" w:firstLineChars="400"/>
        <w:rPr>
          <w:rFonts w:ascii="宋体" w:hAnsi="宋体"/>
          <w:sz w:val="24"/>
        </w:rPr>
      </w:pPr>
      <w:r>
        <w:rPr>
          <w:rFonts w:ascii="宋体" w:hAnsi="宋体"/>
          <w:sz w:val="24"/>
        </w:rPr>
        <w:t>合闸时间：</w:t>
      </w:r>
      <w:r>
        <w:rPr>
          <w:rFonts w:ascii="宋体" w:hAnsi="宋体"/>
          <w:sz w:val="24"/>
        </w:rPr>
        <w:tab/>
      </w:r>
      <w:r>
        <w:rPr>
          <w:rFonts w:ascii="宋体" w:hAnsi="宋体"/>
          <w:sz w:val="24"/>
        </w:rPr>
        <w:t>≤75ms，</w:t>
      </w:r>
    </w:p>
    <w:p w14:paraId="06458173">
      <w:pPr>
        <w:spacing w:line="360" w:lineRule="auto"/>
        <w:ind w:firstLine="960" w:firstLineChars="400"/>
        <w:rPr>
          <w:rFonts w:hint="eastAsia" w:ascii="宋体" w:hAnsi="宋体"/>
          <w:sz w:val="24"/>
        </w:rPr>
      </w:pPr>
      <w:r>
        <w:rPr>
          <w:rFonts w:ascii="宋体" w:hAnsi="宋体"/>
          <w:sz w:val="24"/>
        </w:rPr>
        <w:t>跳闸时间：</w:t>
      </w:r>
      <w:r>
        <w:rPr>
          <w:rFonts w:ascii="宋体" w:hAnsi="宋体"/>
          <w:sz w:val="24"/>
        </w:rPr>
        <w:tab/>
      </w:r>
      <w:r>
        <w:rPr>
          <w:rFonts w:ascii="宋体" w:hAnsi="宋体"/>
          <w:sz w:val="24"/>
        </w:rPr>
        <w:t>≤50ms，</w:t>
      </w:r>
    </w:p>
    <w:p w14:paraId="2D47D230">
      <w:pPr>
        <w:spacing w:line="360" w:lineRule="auto"/>
        <w:ind w:firstLine="960" w:firstLineChars="400"/>
        <w:rPr>
          <w:rFonts w:hint="eastAsia" w:ascii="宋体" w:hAnsi="宋体"/>
          <w:sz w:val="24"/>
        </w:rPr>
      </w:pPr>
      <w:r>
        <w:rPr>
          <w:rFonts w:hint="eastAsia" w:ascii="宋体" w:hAnsi="宋体"/>
          <w:sz w:val="24"/>
        </w:rPr>
        <w:t xml:space="preserve">开断时间：  </w:t>
      </w:r>
      <w:r>
        <w:rPr>
          <w:rFonts w:ascii="宋体" w:hAnsi="宋体"/>
          <w:sz w:val="24"/>
        </w:rPr>
        <w:t>≤</w:t>
      </w:r>
      <w:r>
        <w:rPr>
          <w:rFonts w:hint="eastAsia" w:ascii="宋体" w:hAnsi="宋体"/>
          <w:sz w:val="24"/>
        </w:rPr>
        <w:t>60</w:t>
      </w:r>
      <w:r>
        <w:rPr>
          <w:rFonts w:ascii="宋体" w:hAnsi="宋体"/>
          <w:sz w:val="24"/>
        </w:rPr>
        <w:t>ms，</w:t>
      </w:r>
    </w:p>
    <w:p w14:paraId="5B382A3C">
      <w:pPr>
        <w:spacing w:line="360" w:lineRule="auto"/>
        <w:ind w:firstLine="960" w:firstLineChars="400"/>
        <w:rPr>
          <w:rFonts w:hint="eastAsia" w:ascii="宋体" w:hAnsi="宋体"/>
          <w:sz w:val="24"/>
        </w:rPr>
      </w:pPr>
      <w:r>
        <w:rPr>
          <w:rFonts w:ascii="宋体" w:hAnsi="宋体"/>
          <w:sz w:val="24"/>
        </w:rPr>
        <w:t>机构形式：弹簧操作机构</w:t>
      </w:r>
      <w:r>
        <w:rPr>
          <w:rFonts w:hint="eastAsia" w:ascii="宋体" w:hAnsi="宋体"/>
          <w:sz w:val="24"/>
        </w:rPr>
        <w:t>，具有手动/电动分合闸功能</w:t>
      </w:r>
    </w:p>
    <w:p w14:paraId="23705237">
      <w:pPr>
        <w:spacing w:line="360" w:lineRule="auto"/>
        <w:ind w:firstLine="960" w:firstLineChars="400"/>
        <w:rPr>
          <w:rFonts w:ascii="宋体" w:hAnsi="宋体"/>
          <w:sz w:val="24"/>
        </w:rPr>
      </w:pPr>
      <w:r>
        <w:rPr>
          <w:rFonts w:ascii="宋体" w:hAnsi="宋体"/>
          <w:sz w:val="24"/>
        </w:rPr>
        <w:t>操作电源电压：</w:t>
      </w:r>
      <w:r>
        <w:rPr>
          <w:rFonts w:ascii="宋体" w:hAnsi="宋体"/>
          <w:sz w:val="24"/>
        </w:rPr>
        <w:tab/>
      </w:r>
      <w:r>
        <w:rPr>
          <w:rFonts w:hint="eastAsia" w:ascii="宋体" w:hAnsi="宋体"/>
          <w:sz w:val="24"/>
        </w:rPr>
        <w:t>220</w:t>
      </w:r>
      <w:r>
        <w:rPr>
          <w:rFonts w:ascii="宋体" w:hAnsi="宋体"/>
          <w:sz w:val="24"/>
        </w:rPr>
        <w:t>V DC</w:t>
      </w:r>
    </w:p>
    <w:p w14:paraId="4250A1B7">
      <w:pPr>
        <w:spacing w:line="360" w:lineRule="auto"/>
        <w:ind w:firstLine="960" w:firstLineChars="400"/>
        <w:rPr>
          <w:rFonts w:hint="eastAsia" w:ascii="宋体" w:hAnsi="宋体"/>
          <w:sz w:val="24"/>
        </w:rPr>
      </w:pPr>
      <w:r>
        <w:rPr>
          <w:rFonts w:ascii="宋体" w:hAnsi="宋体"/>
          <w:sz w:val="24"/>
        </w:rPr>
        <w:t>辅助开关常闭接点</w:t>
      </w:r>
      <w:r>
        <w:rPr>
          <w:rFonts w:hint="eastAsia" w:ascii="宋体" w:hAnsi="宋体"/>
          <w:sz w:val="24"/>
        </w:rPr>
        <w:t>10</w:t>
      </w:r>
      <w:r>
        <w:rPr>
          <w:rFonts w:ascii="宋体" w:hAnsi="宋体"/>
          <w:sz w:val="24"/>
        </w:rPr>
        <w:t>个，常开接点</w:t>
      </w:r>
      <w:r>
        <w:rPr>
          <w:rFonts w:hint="eastAsia" w:ascii="宋体" w:hAnsi="宋体"/>
          <w:sz w:val="24"/>
        </w:rPr>
        <w:t>10</w:t>
      </w:r>
      <w:r>
        <w:rPr>
          <w:rFonts w:ascii="宋体" w:hAnsi="宋体"/>
          <w:sz w:val="24"/>
        </w:rPr>
        <w:t>个。</w:t>
      </w:r>
      <w:r>
        <w:rPr>
          <w:rFonts w:hint="eastAsia" w:ascii="宋体" w:hAnsi="宋体"/>
          <w:sz w:val="24"/>
        </w:rPr>
        <w:t>均引至端子排。</w:t>
      </w:r>
    </w:p>
    <w:p w14:paraId="6EE4B79B">
      <w:pPr>
        <w:spacing w:line="360" w:lineRule="auto"/>
        <w:ind w:firstLine="480" w:firstLineChars="200"/>
        <w:rPr>
          <w:rFonts w:hint="eastAsia" w:ascii="宋体" w:hAnsi="宋体"/>
          <w:sz w:val="24"/>
        </w:rPr>
      </w:pPr>
      <w:r>
        <w:rPr>
          <w:rFonts w:hint="eastAsia" w:ascii="宋体" w:hAnsi="宋体"/>
          <w:sz w:val="24"/>
        </w:rPr>
        <w:t>断路器的合闸回路电压在额定值的</w:t>
      </w:r>
      <w:r>
        <w:rPr>
          <w:rFonts w:ascii="宋体" w:hAnsi="宋体"/>
          <w:sz w:val="24"/>
        </w:rPr>
        <w:t>8</w:t>
      </w:r>
      <w:r>
        <w:rPr>
          <w:rFonts w:hint="eastAsia" w:ascii="宋体" w:hAnsi="宋体"/>
          <w:sz w:val="24"/>
        </w:rPr>
        <w:t>0</w:t>
      </w:r>
      <w:r>
        <w:rPr>
          <w:rFonts w:ascii="宋体" w:hAnsi="宋体"/>
          <w:sz w:val="24"/>
        </w:rPr>
        <w:t>%~110%</w:t>
      </w:r>
      <w:r>
        <w:rPr>
          <w:rFonts w:hint="eastAsia" w:ascii="宋体" w:hAnsi="宋体"/>
          <w:sz w:val="24"/>
        </w:rPr>
        <w:t>范围内能关合额定电流；断路器的分闸回路电压在额定值的</w:t>
      </w:r>
      <w:r>
        <w:rPr>
          <w:rFonts w:ascii="宋体" w:hAnsi="宋体"/>
          <w:sz w:val="24"/>
        </w:rPr>
        <w:t>70%~110%</w:t>
      </w:r>
      <w:r>
        <w:rPr>
          <w:rFonts w:hint="eastAsia" w:ascii="宋体" w:hAnsi="宋体"/>
          <w:sz w:val="24"/>
        </w:rPr>
        <w:t>范围内能可靠地分闸。</w:t>
      </w:r>
    </w:p>
    <w:p w14:paraId="7C4B601B">
      <w:pPr>
        <w:spacing w:line="360" w:lineRule="auto"/>
        <w:ind w:firstLine="480" w:firstLineChars="200"/>
        <w:rPr>
          <w:rFonts w:hint="eastAsia" w:ascii="宋体" w:hAnsi="宋体"/>
          <w:sz w:val="24"/>
        </w:rPr>
      </w:pPr>
      <w:r>
        <w:rPr>
          <w:rFonts w:ascii="宋体" w:hAnsi="宋体"/>
          <w:sz w:val="24"/>
        </w:rPr>
        <w:t>真空断路器开断空载变压器的过电压不得大于2倍相电压，真空断路器切合10km空载电缆线路的过电压倍数＜2.5倍，并能开断空载电缆电流25A</w:t>
      </w:r>
    </w:p>
    <w:p w14:paraId="7467AC5D">
      <w:pPr>
        <w:spacing w:line="360" w:lineRule="auto"/>
        <w:ind w:firstLine="480" w:firstLineChars="200"/>
        <w:rPr>
          <w:rFonts w:hint="eastAsia" w:ascii="宋体" w:hAnsi="宋体"/>
          <w:sz w:val="24"/>
        </w:rPr>
      </w:pPr>
      <w:r>
        <w:rPr>
          <w:rFonts w:hint="eastAsia" w:ascii="宋体" w:hAnsi="宋体"/>
          <w:sz w:val="24"/>
        </w:rPr>
        <w:t>断路器本体应具有可方便解除的“防跳”功能，在一次合闸指令下只能合闸一次。</w:t>
      </w:r>
    </w:p>
    <w:p w14:paraId="2B3751FF">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电流互感器（计量用的电流互感器需提供供电公司计量校验报告，额定电流比、准确度等级按供电公司要求确定，以最终确认图纸为准）。</w:t>
      </w:r>
    </w:p>
    <w:p w14:paraId="40309067">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电流互感器型号：采用大连一互、大连二互、大连北方电流互感器厂品牌产品</w:t>
      </w:r>
      <w:r>
        <w:rPr>
          <w:rFonts w:hint="eastAsia" w:ascii="宋体" w:hAnsi="宋体"/>
          <w:sz w:val="24"/>
          <w:lang w:eastAsia="zh-CN"/>
        </w:rPr>
        <w:t>，或相当于同等档次品牌。</w:t>
      </w:r>
    </w:p>
    <w:p w14:paraId="2E5364BF">
      <w:pPr>
        <w:autoSpaceDE w:val="0"/>
        <w:autoSpaceDN w:val="0"/>
        <w:spacing w:line="360" w:lineRule="auto"/>
        <w:jc w:val="left"/>
        <w:textAlignment w:val="bottom"/>
        <w:rPr>
          <w:rFonts w:hint="eastAsia" w:ascii="宋体" w:hAnsi="宋体" w:cs="Arial"/>
          <w:sz w:val="24"/>
        </w:rPr>
      </w:pPr>
      <w:r>
        <w:rPr>
          <w:rFonts w:hint="eastAsia" w:ascii="宋体" w:hAnsi="宋体" w:cs="Arial"/>
          <w:sz w:val="24"/>
        </w:rPr>
        <w:t xml:space="preserve">   环氧树脂浇注型，满足相关GB、IEC标准和本技术规范要求。</w:t>
      </w:r>
      <w:r>
        <w:rPr>
          <w:rFonts w:hint="eastAsia" w:ascii="宋体" w:hAnsi="宋体"/>
          <w:sz w:val="24"/>
        </w:rPr>
        <w:t>开关柜中的电流互感器的技术数据满足设计要求，具体参数详见订货图。其二次绕组按设计要求在端子排上进行连接。电流互感器保护级和测量级要求分别设置以满足不同准确级、不同变比（保护用CT变比与测量用CT变比之差不大于2：1）、不同二次负担的要求。电流互感器布置在电缆间隔内便于维护和检修。开关柜中的电流互感器的技术数据按订货图，且满足最终设计要求。</w:t>
      </w:r>
      <w:r>
        <w:rPr>
          <w:rFonts w:ascii="宋体" w:hAnsi="宋体" w:cs="Arial"/>
          <w:sz w:val="24"/>
        </w:rPr>
        <w:tab/>
      </w:r>
    </w:p>
    <w:p w14:paraId="3A33D517">
      <w:pPr>
        <w:tabs>
          <w:tab w:val="center" w:pos="520"/>
        </w:tabs>
        <w:autoSpaceDE w:val="0"/>
        <w:autoSpaceDN w:val="0"/>
        <w:spacing w:line="360" w:lineRule="auto"/>
        <w:jc w:val="left"/>
        <w:textAlignment w:val="bottom"/>
        <w:rPr>
          <w:rFonts w:hint="eastAsia" w:ascii="宋体" w:hAnsi="宋体" w:cs="Arial"/>
          <w:sz w:val="24"/>
        </w:rPr>
      </w:pPr>
      <w:r>
        <w:rPr>
          <w:rFonts w:hint="eastAsia" w:ascii="宋体" w:hAnsi="宋体" w:cs="Arial"/>
          <w:sz w:val="24"/>
        </w:rPr>
        <w:t>供</w:t>
      </w:r>
      <w:r>
        <w:rPr>
          <w:rFonts w:ascii="宋体" w:hAnsi="宋体" w:cs="Arial"/>
          <w:sz w:val="24"/>
        </w:rPr>
        <w:t>方按图供应零序电流互感器并安装在柜内</w:t>
      </w:r>
      <w:r>
        <w:rPr>
          <w:rFonts w:hint="eastAsia" w:ascii="宋体" w:hAnsi="宋体" w:cs="Arial"/>
          <w:sz w:val="24"/>
        </w:rPr>
        <w:t>,</w:t>
      </w:r>
      <w:r>
        <w:rPr>
          <w:rFonts w:ascii="宋体" w:hAnsi="宋体" w:cs="Arial"/>
          <w:sz w:val="24"/>
        </w:rPr>
        <w:t>要考虑装设电缆的方便。</w:t>
      </w:r>
    </w:p>
    <w:p w14:paraId="01CF6A84">
      <w:pPr>
        <w:spacing w:line="360" w:lineRule="auto"/>
        <w:rPr>
          <w:rFonts w:ascii="宋体" w:hAnsi="宋体"/>
          <w:sz w:val="24"/>
        </w:rPr>
      </w:pPr>
      <w:r>
        <w:rPr>
          <w:rFonts w:hint="eastAsia" w:ascii="宋体" w:hAnsi="宋体"/>
          <w:sz w:val="24"/>
        </w:rPr>
        <w:t xml:space="preserve">  CT</w:t>
      </w:r>
      <w:r>
        <w:rPr>
          <w:rFonts w:ascii="宋体" w:hAnsi="宋体"/>
          <w:sz w:val="24"/>
        </w:rPr>
        <w:t>额定电流比：</w:t>
      </w:r>
      <w:r>
        <w:rPr>
          <w:rFonts w:ascii="宋体" w:hAnsi="宋体"/>
          <w:sz w:val="24"/>
        </w:rPr>
        <w:tab/>
      </w:r>
      <w:r>
        <w:rPr>
          <w:rFonts w:hint="eastAsia" w:ascii="宋体" w:hAnsi="宋体"/>
          <w:sz w:val="24"/>
        </w:rPr>
        <w:t>参照设计院图纸要求配置，施工图阶段可能会做调整。</w:t>
      </w:r>
    </w:p>
    <w:p w14:paraId="63F4396D">
      <w:pPr>
        <w:spacing w:line="360" w:lineRule="auto"/>
        <w:rPr>
          <w:rFonts w:ascii="宋体" w:hAnsi="宋体"/>
          <w:sz w:val="24"/>
        </w:rPr>
      </w:pPr>
      <w:r>
        <w:rPr>
          <w:rFonts w:hint="eastAsia" w:ascii="宋体" w:hAnsi="宋体"/>
          <w:sz w:val="24"/>
        </w:rPr>
        <w:t xml:space="preserve">  </w:t>
      </w:r>
      <w:r>
        <w:rPr>
          <w:rFonts w:ascii="宋体" w:hAnsi="宋体"/>
          <w:sz w:val="24"/>
        </w:rPr>
        <w:t>准确度等级：</w:t>
      </w:r>
    </w:p>
    <w:p w14:paraId="6AB89252">
      <w:pPr>
        <w:spacing w:line="360" w:lineRule="auto"/>
        <w:rPr>
          <w:rFonts w:ascii="宋体" w:hAnsi="宋体"/>
          <w:sz w:val="24"/>
        </w:rPr>
      </w:pPr>
      <w:r>
        <w:rPr>
          <w:rFonts w:hint="eastAsia" w:ascii="宋体" w:hAnsi="宋体"/>
          <w:sz w:val="24"/>
        </w:rPr>
        <w:t xml:space="preserve">  </w:t>
      </w:r>
      <w:r>
        <w:rPr>
          <w:rFonts w:ascii="宋体" w:hAnsi="宋体"/>
          <w:sz w:val="24"/>
        </w:rPr>
        <w:t>热稳定倍数：</w:t>
      </w:r>
      <w:r>
        <w:rPr>
          <w:rFonts w:hint="eastAsia" w:ascii="宋体" w:hAnsi="宋体"/>
          <w:sz w:val="24"/>
        </w:rPr>
        <w:t>发电机出口开关</w:t>
      </w:r>
      <w:r>
        <w:rPr>
          <w:rFonts w:ascii="宋体" w:hAnsi="宋体"/>
          <w:sz w:val="24"/>
        </w:rPr>
        <w:t>柜：</w:t>
      </w:r>
      <w:r>
        <w:rPr>
          <w:rFonts w:hint="eastAsia" w:ascii="宋体" w:hAnsi="宋体"/>
          <w:sz w:val="24"/>
        </w:rPr>
        <w:t>【】</w:t>
      </w:r>
      <w:r>
        <w:rPr>
          <w:rFonts w:ascii="宋体" w:hAnsi="宋体"/>
          <w:sz w:val="24"/>
        </w:rPr>
        <w:t>kA/</w:t>
      </w:r>
      <w:r>
        <w:rPr>
          <w:rFonts w:hint="eastAsia" w:ascii="宋体" w:hAnsi="宋体"/>
          <w:sz w:val="24"/>
        </w:rPr>
        <w:t>4</w:t>
      </w:r>
      <w:r>
        <w:rPr>
          <w:rFonts w:ascii="宋体" w:hAnsi="宋体"/>
          <w:sz w:val="24"/>
        </w:rPr>
        <w:t>s</w:t>
      </w:r>
    </w:p>
    <w:p w14:paraId="6BF2267A">
      <w:pPr>
        <w:spacing w:line="360" w:lineRule="auto"/>
        <w:rPr>
          <w:rFonts w:ascii="宋体" w:hAnsi="宋体"/>
          <w:sz w:val="24"/>
        </w:rPr>
      </w:pPr>
      <w:r>
        <w:rPr>
          <w:rFonts w:ascii="宋体" w:hAnsi="宋体"/>
          <w:sz w:val="24"/>
        </w:rPr>
        <w:t xml:space="preserve">            </w:t>
      </w:r>
      <w:r>
        <w:rPr>
          <w:rFonts w:hint="eastAsia" w:ascii="宋体" w:hAnsi="宋体"/>
          <w:sz w:val="24"/>
        </w:rPr>
        <w:t>其它开关</w:t>
      </w:r>
      <w:r>
        <w:rPr>
          <w:rFonts w:ascii="宋体" w:hAnsi="宋体"/>
          <w:sz w:val="24"/>
        </w:rPr>
        <w:t>柜：</w:t>
      </w:r>
      <w:r>
        <w:rPr>
          <w:rFonts w:hint="eastAsia" w:ascii="宋体" w:hAnsi="宋体"/>
          <w:sz w:val="24"/>
        </w:rPr>
        <w:t>【】</w:t>
      </w:r>
      <w:r>
        <w:rPr>
          <w:rFonts w:ascii="宋体" w:hAnsi="宋体"/>
          <w:sz w:val="24"/>
        </w:rPr>
        <w:t>kA/</w:t>
      </w:r>
      <w:r>
        <w:rPr>
          <w:rFonts w:hint="eastAsia" w:ascii="宋体" w:hAnsi="宋体"/>
          <w:sz w:val="24"/>
        </w:rPr>
        <w:t>4</w:t>
      </w:r>
      <w:r>
        <w:rPr>
          <w:rFonts w:ascii="宋体" w:hAnsi="宋体"/>
          <w:sz w:val="24"/>
        </w:rPr>
        <w:t>s</w:t>
      </w:r>
    </w:p>
    <w:p w14:paraId="0354B20A">
      <w:pPr>
        <w:spacing w:line="360" w:lineRule="auto"/>
        <w:rPr>
          <w:rFonts w:hint="eastAsia" w:ascii="宋体" w:hAnsi="宋体"/>
          <w:sz w:val="24"/>
        </w:rPr>
      </w:pPr>
      <w:r>
        <w:rPr>
          <w:rFonts w:hint="eastAsia" w:ascii="宋体" w:hAnsi="宋体"/>
          <w:sz w:val="24"/>
        </w:rPr>
        <w:t xml:space="preserve">  </w:t>
      </w:r>
      <w:r>
        <w:rPr>
          <w:rFonts w:ascii="宋体" w:hAnsi="宋体"/>
          <w:sz w:val="24"/>
        </w:rPr>
        <w:t>动稳定倍数：</w:t>
      </w:r>
      <w:r>
        <w:rPr>
          <w:rFonts w:hint="eastAsia" w:ascii="宋体" w:hAnsi="宋体"/>
          <w:sz w:val="24"/>
        </w:rPr>
        <w:t>125/80</w:t>
      </w:r>
      <w:r>
        <w:rPr>
          <w:rFonts w:ascii="宋体" w:hAnsi="宋体"/>
          <w:sz w:val="24"/>
        </w:rPr>
        <w:t>kA</w:t>
      </w:r>
    </w:p>
    <w:p w14:paraId="2018A6BE">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电压互感器柜</w:t>
      </w:r>
    </w:p>
    <w:p w14:paraId="0DDCA759">
      <w:pPr>
        <w:tabs>
          <w:tab w:val="left" w:pos="720"/>
        </w:tabs>
        <w:spacing w:line="360" w:lineRule="auto"/>
        <w:jc w:val="left"/>
        <w:rPr>
          <w:rFonts w:hint="eastAsia" w:ascii="宋体" w:hAnsi="宋体" w:eastAsia="宋体"/>
          <w:sz w:val="24"/>
          <w:lang w:eastAsia="zh-CN"/>
        </w:rPr>
      </w:pPr>
      <w:r>
        <w:rPr>
          <w:rFonts w:hint="eastAsia" w:ascii="宋体" w:hAnsi="宋体"/>
          <w:sz w:val="24"/>
        </w:rPr>
        <w:t xml:space="preserve">   电压互感器型号：采用大连一互、大连二互、大连北方电压互感器厂品牌产品</w:t>
      </w:r>
      <w:r>
        <w:rPr>
          <w:rFonts w:hint="eastAsia" w:ascii="宋体" w:hAnsi="宋体"/>
          <w:sz w:val="24"/>
          <w:lang w:eastAsia="zh-CN"/>
        </w:rPr>
        <w:t>，或相当于同等档次品牌。</w:t>
      </w:r>
    </w:p>
    <w:p w14:paraId="6F4E1F2F">
      <w:pPr>
        <w:tabs>
          <w:tab w:val="left" w:pos="720"/>
        </w:tabs>
        <w:spacing w:line="360" w:lineRule="auto"/>
        <w:jc w:val="left"/>
        <w:rPr>
          <w:rFonts w:hint="eastAsia" w:ascii="宋体" w:hAnsi="宋体"/>
          <w:sz w:val="24"/>
        </w:rPr>
      </w:pPr>
      <w:r>
        <w:rPr>
          <w:rFonts w:hint="eastAsia" w:ascii="宋体" w:hAnsi="宋体"/>
          <w:sz w:val="24"/>
        </w:rPr>
        <w:t xml:space="preserve">  额定电压：           按照图纸要求</w:t>
      </w:r>
    </w:p>
    <w:p w14:paraId="4707436A">
      <w:pPr>
        <w:tabs>
          <w:tab w:val="left" w:pos="720"/>
        </w:tabs>
        <w:spacing w:line="360" w:lineRule="auto"/>
        <w:jc w:val="left"/>
        <w:rPr>
          <w:rFonts w:hint="eastAsia" w:ascii="宋体" w:hAnsi="宋体"/>
          <w:sz w:val="24"/>
        </w:rPr>
      </w:pPr>
      <w:r>
        <w:rPr>
          <w:rFonts w:hint="eastAsia" w:ascii="宋体" w:hAnsi="宋体"/>
          <w:sz w:val="24"/>
        </w:rPr>
        <w:t xml:space="preserve">  电压比：</w:t>
      </w:r>
      <w:r>
        <w:rPr>
          <w:rFonts w:hint="eastAsia" w:ascii="宋体" w:hAnsi="宋体"/>
          <w:sz w:val="24"/>
        </w:rPr>
        <w:tab/>
      </w:r>
      <w:r>
        <w:rPr>
          <w:rFonts w:hint="eastAsia" w:ascii="宋体" w:hAnsi="宋体"/>
          <w:sz w:val="24"/>
        </w:rPr>
        <w:t xml:space="preserve">           </w:t>
      </w:r>
      <w:bookmarkStart w:id="4" w:name="OLE_LINK5"/>
      <w:bookmarkStart w:id="5" w:name="OLE_LINK6"/>
      <w:r>
        <w:rPr>
          <w:rFonts w:hint="eastAsia" w:ascii="宋体" w:hAnsi="宋体"/>
          <w:sz w:val="24"/>
        </w:rPr>
        <w:t>按照图纸要求</w:t>
      </w:r>
      <w:bookmarkEnd w:id="4"/>
      <w:bookmarkEnd w:id="5"/>
    </w:p>
    <w:p w14:paraId="67C632F6">
      <w:pPr>
        <w:tabs>
          <w:tab w:val="left" w:pos="720"/>
        </w:tabs>
        <w:spacing w:line="360" w:lineRule="auto"/>
        <w:jc w:val="left"/>
        <w:rPr>
          <w:rFonts w:hint="eastAsia" w:ascii="宋体" w:hAnsi="宋体"/>
          <w:sz w:val="24"/>
        </w:rPr>
      </w:pPr>
      <w:r>
        <w:rPr>
          <w:rFonts w:hint="eastAsia" w:ascii="宋体" w:hAnsi="宋体"/>
          <w:sz w:val="24"/>
        </w:rPr>
        <w:t xml:space="preserve">  准确等级：           按照图纸要求</w:t>
      </w:r>
    </w:p>
    <w:p w14:paraId="5479CF21">
      <w:pPr>
        <w:tabs>
          <w:tab w:val="left" w:pos="720"/>
        </w:tabs>
        <w:spacing w:line="360" w:lineRule="auto"/>
        <w:jc w:val="left"/>
        <w:rPr>
          <w:rFonts w:ascii="宋体" w:hAnsi="宋体"/>
          <w:color w:val="000000"/>
          <w:sz w:val="24"/>
        </w:rPr>
      </w:pPr>
      <w:r>
        <w:rPr>
          <w:rFonts w:hint="eastAsia" w:ascii="宋体" w:hAnsi="宋体"/>
          <w:sz w:val="24"/>
        </w:rPr>
        <w:t xml:space="preserve">  二次负载(VA):        按照图纸要求</w:t>
      </w:r>
    </w:p>
    <w:p w14:paraId="55CD4AD4">
      <w:pPr>
        <w:tabs>
          <w:tab w:val="left" w:pos="720"/>
        </w:tabs>
        <w:spacing w:line="360" w:lineRule="auto"/>
        <w:jc w:val="left"/>
        <w:rPr>
          <w:rFonts w:hint="eastAsia" w:ascii="宋体" w:hAnsi="宋体"/>
          <w:color w:val="000000"/>
          <w:sz w:val="24"/>
        </w:rPr>
      </w:pPr>
      <w:r>
        <w:rPr>
          <w:rFonts w:hint="eastAsia" w:ascii="宋体" w:hAnsi="宋体"/>
          <w:color w:val="000000"/>
          <w:sz w:val="24"/>
        </w:rPr>
        <w:t xml:space="preserve">    电压互感器的一次侧熔断器，其允许的遮断容量应不小于真空断路器的开断容量。所有PT开口三角绕组带微机消谐装置.消谐装置能实时显示系统时钟及PT开口三角电压不同频率的电压分量，能实时监测电压互感器PT开口三角处的电压和频率，当发生铁磁谐振时，装置能瞬时启动无触点消谐元件，产生强大阻尼，从而消除铁磁谐振。装置工作电源： DC220V</w:t>
      </w:r>
    </w:p>
    <w:p w14:paraId="15DD08E9">
      <w:pPr>
        <w:spacing w:line="360" w:lineRule="auto"/>
        <w:rPr>
          <w:rFonts w:hint="eastAsia" w:ascii="宋体" w:hAnsi="宋体"/>
          <w:sz w:val="24"/>
        </w:rPr>
      </w:pPr>
      <w:r>
        <w:rPr>
          <w:rFonts w:hint="eastAsia" w:ascii="宋体" w:hAnsi="宋体"/>
          <w:color w:val="000000"/>
          <w:sz w:val="24"/>
        </w:rPr>
        <w:t xml:space="preserve">     PT柜满足接地电容要求时优先采用普通PT柜，微机消谐装置采用一二科技、保定卓瑞、优耐特公司、安徽一天</w:t>
      </w:r>
      <w:r>
        <w:rPr>
          <w:rFonts w:hint="eastAsia" w:ascii="宋体" w:hAnsi="宋体"/>
          <w:color w:val="000000"/>
          <w:sz w:val="24"/>
          <w:lang w:eastAsia="zh-CN"/>
        </w:rPr>
        <w:t>，或相当于同等档次品牌</w:t>
      </w:r>
      <w:r>
        <w:rPr>
          <w:rFonts w:hint="eastAsia" w:ascii="宋体" w:hAnsi="宋体"/>
          <w:color w:val="000000"/>
          <w:sz w:val="24"/>
        </w:rPr>
        <w:t>。</w:t>
      </w:r>
    </w:p>
    <w:p w14:paraId="5ABAB7D5">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过电压保护器（避雷器）：</w:t>
      </w:r>
    </w:p>
    <w:p w14:paraId="4DCB336D">
      <w:pPr>
        <w:tabs>
          <w:tab w:val="left" w:pos="720"/>
        </w:tabs>
        <w:spacing w:line="360" w:lineRule="auto"/>
        <w:jc w:val="left"/>
        <w:rPr>
          <w:rFonts w:hint="eastAsia" w:ascii="宋体" w:hAnsi="宋体"/>
          <w:sz w:val="24"/>
        </w:rPr>
      </w:pPr>
      <w:r>
        <w:rPr>
          <w:rFonts w:hint="eastAsia" w:ascii="宋体" w:hAnsi="宋体"/>
          <w:sz w:val="24"/>
        </w:rPr>
        <w:t xml:space="preserve">  各出线开关需加装组合过电压保护器（避雷器），配置回路详图纸要求，每个馈线回路（包括备用回路）装，均采用自脱离式三相组合式过电压保护装置，能够有效限制雷击过电压和操作过电压（提供相地和相间过电压保护）。过电压保护装置装在开关柜电缆室内，所有过电压保护装置必须具备过电压保护、短路故障自脱离、动作计算、信号输出、通讯联网等功能。过电压保护装置选用上海合凯、保定卓瑞、安徽一天、合肥申通</w:t>
      </w:r>
      <w:r>
        <w:rPr>
          <w:rFonts w:hint="eastAsia" w:ascii="宋体" w:hAnsi="宋体"/>
          <w:sz w:val="24"/>
          <w:lang w:eastAsia="zh-CN"/>
        </w:rPr>
        <w:t>，或相当于同等档次品牌。</w:t>
      </w:r>
      <w:r>
        <w:rPr>
          <w:rFonts w:hint="eastAsia" w:ascii="宋体" w:hAnsi="宋体"/>
          <w:sz w:val="24"/>
        </w:rPr>
        <w:t>发电机中性点避雷器需带动作计数器。</w:t>
      </w:r>
    </w:p>
    <w:p w14:paraId="44F5837A">
      <w:pPr>
        <w:tabs>
          <w:tab w:val="left" w:pos="720"/>
        </w:tabs>
        <w:spacing w:line="360" w:lineRule="auto"/>
        <w:jc w:val="left"/>
        <w:rPr>
          <w:rFonts w:hint="eastAsia" w:ascii="宋体" w:hAnsi="宋体"/>
          <w:sz w:val="24"/>
        </w:rPr>
      </w:pPr>
      <w:r>
        <w:rPr>
          <w:rFonts w:hint="eastAsia" w:ascii="宋体" w:hAnsi="宋体"/>
          <w:sz w:val="24"/>
        </w:rPr>
        <w:t>接地开关</w:t>
      </w:r>
    </w:p>
    <w:p w14:paraId="60EC907C">
      <w:pPr>
        <w:tabs>
          <w:tab w:val="left" w:pos="720"/>
        </w:tabs>
        <w:spacing w:line="360" w:lineRule="auto"/>
        <w:jc w:val="left"/>
        <w:rPr>
          <w:rFonts w:hint="eastAsia" w:ascii="宋体" w:hAnsi="宋体"/>
          <w:sz w:val="24"/>
        </w:rPr>
      </w:pPr>
      <w:r>
        <w:rPr>
          <w:rFonts w:hint="eastAsia" w:ascii="宋体" w:hAnsi="宋体"/>
          <w:sz w:val="24"/>
        </w:rPr>
        <w:t xml:space="preserve">  接地开关在开关柜前操作。接地开关在闭合、断开两个位置时均能锁扣，按地与否应能在柜前有标示。接地开关应具有机械联锁功能，以防止误操作。</w:t>
      </w:r>
    </w:p>
    <w:p w14:paraId="4A8B719B">
      <w:pPr>
        <w:spacing w:line="360" w:lineRule="auto"/>
        <w:rPr>
          <w:rFonts w:hint="eastAsia" w:ascii="宋体" w:hAnsi="宋体"/>
          <w:sz w:val="24"/>
        </w:rPr>
      </w:pPr>
      <w:r>
        <w:rPr>
          <w:rFonts w:hint="eastAsia" w:ascii="宋体" w:hAnsi="宋体"/>
          <w:sz w:val="24"/>
        </w:rPr>
        <w:t xml:space="preserve">  动热稳定要求同主开关</w:t>
      </w:r>
    </w:p>
    <w:p w14:paraId="1DB371C0">
      <w:pPr>
        <w:spacing w:line="360" w:lineRule="auto"/>
        <w:rPr>
          <w:rFonts w:hint="eastAsia" w:ascii="宋体" w:hAnsi="宋体"/>
          <w:sz w:val="24"/>
        </w:rPr>
      </w:pPr>
      <w:r>
        <w:rPr>
          <w:rFonts w:hint="eastAsia" w:ascii="宋体" w:hAnsi="宋体"/>
          <w:sz w:val="24"/>
        </w:rPr>
        <w:t xml:space="preserve">  柜前操作、机械联锁</w:t>
      </w:r>
    </w:p>
    <w:p w14:paraId="4F3814CC">
      <w:pPr>
        <w:spacing w:line="360" w:lineRule="auto"/>
        <w:rPr>
          <w:rFonts w:hint="eastAsia" w:ascii="宋体" w:hAnsi="宋体"/>
          <w:sz w:val="24"/>
        </w:rPr>
      </w:pPr>
      <w:r>
        <w:rPr>
          <w:rFonts w:hint="eastAsia" w:ascii="宋体" w:hAnsi="宋体"/>
          <w:sz w:val="24"/>
        </w:rPr>
        <w:t xml:space="preserve">  采用快速接地开关</w:t>
      </w:r>
    </w:p>
    <w:p w14:paraId="243E7577">
      <w:pPr>
        <w:spacing w:line="360" w:lineRule="auto"/>
        <w:rPr>
          <w:rFonts w:hint="eastAsia" w:ascii="宋体" w:hAnsi="宋体"/>
          <w:sz w:val="24"/>
        </w:rPr>
      </w:pPr>
      <w:r>
        <w:rPr>
          <w:rFonts w:hint="eastAsia" w:ascii="宋体" w:hAnsi="宋体"/>
          <w:sz w:val="24"/>
        </w:rPr>
        <w:t xml:space="preserve">  带5对辅助开关</w:t>
      </w:r>
    </w:p>
    <w:p w14:paraId="44200024">
      <w:pPr>
        <w:numPr>
          <w:ilvl w:val="1"/>
          <w:numId w:val="4"/>
        </w:numPr>
        <w:tabs>
          <w:tab w:val="left" w:pos="720"/>
        </w:tabs>
        <w:spacing w:line="360" w:lineRule="auto"/>
        <w:ind w:left="0" w:firstLine="0"/>
        <w:jc w:val="left"/>
        <w:rPr>
          <w:rFonts w:hint="eastAsia" w:ascii="宋体" w:hAnsi="宋体"/>
          <w:color w:val="FF0000"/>
          <w:sz w:val="24"/>
        </w:rPr>
      </w:pPr>
      <w:r>
        <w:rPr>
          <w:rFonts w:hint="eastAsia" w:ascii="宋体" w:hAnsi="宋体"/>
          <w:sz w:val="24"/>
        </w:rPr>
        <w:t>开关柜智能操控装置</w:t>
      </w:r>
      <w:r>
        <w:rPr>
          <w:rFonts w:hint="eastAsia" w:ascii="宋体" w:hAnsi="宋体"/>
          <w:color w:val="FF0000"/>
          <w:sz w:val="24"/>
        </w:rPr>
        <w:t>(主变间隔、发电机间隔及母联间隔断路器的带无线测温功能，</w:t>
      </w:r>
      <w:r>
        <w:rPr>
          <w:rFonts w:hint="eastAsia" w:ascii="宋体" w:hAnsi="宋体"/>
          <w:color w:val="FF0000"/>
          <w:sz w:val="24"/>
          <w:lang w:eastAsia="zh-CN"/>
        </w:rPr>
        <w:t>其中发电机出口真空断路器和主变低压侧断路器的动静触头之间需加装无线测温装置。</w:t>
      </w:r>
      <w:r>
        <w:rPr>
          <w:rFonts w:hint="eastAsia" w:ascii="宋体" w:hAnsi="宋体"/>
          <w:color w:val="FF0000"/>
          <w:sz w:val="24"/>
        </w:rPr>
        <w:t>其他不用带)</w:t>
      </w:r>
    </w:p>
    <w:p w14:paraId="135749A6">
      <w:pPr>
        <w:tabs>
          <w:tab w:val="left" w:pos="720"/>
        </w:tabs>
        <w:spacing w:line="360" w:lineRule="auto"/>
        <w:jc w:val="left"/>
        <w:rPr>
          <w:rFonts w:hint="eastAsia" w:ascii="宋体" w:hAnsi="宋体"/>
          <w:bCs/>
          <w:sz w:val="24"/>
        </w:rPr>
      </w:pPr>
      <w:r>
        <w:rPr>
          <w:rFonts w:hint="eastAsia" w:ascii="宋体" w:hAnsi="宋体"/>
          <w:bCs/>
          <w:sz w:val="24"/>
        </w:rPr>
        <w:t xml:space="preserve">  开关柜状态智能操显装置具有带电状态显示器的功能，并安装有分合闸、储能、就地/远方操作开关（PT柜只需状态显示功能）、带测温功能（6点测温）。开关接点的型式以设计院要求的控制原理图为准。</w:t>
      </w:r>
      <w:bookmarkStart w:id="6" w:name="OLE_LINK2"/>
      <w:bookmarkStart w:id="7" w:name="OLE_LINK1"/>
      <w:bookmarkStart w:id="8" w:name="OLE_LINK12"/>
      <w:bookmarkStart w:id="9" w:name="OLE_LINK11"/>
      <w:r>
        <w:rPr>
          <w:rFonts w:hint="eastAsia" w:ascii="宋体" w:hAnsi="宋体"/>
          <w:bCs/>
          <w:sz w:val="24"/>
        </w:rPr>
        <w:t>采用</w:t>
      </w:r>
      <w:bookmarkEnd w:id="6"/>
      <w:bookmarkEnd w:id="7"/>
      <w:r>
        <w:rPr>
          <w:rFonts w:hint="eastAsia" w:ascii="宋体" w:hAnsi="宋体"/>
          <w:sz w:val="24"/>
        </w:rPr>
        <w:t>保定卓瑞、</w:t>
      </w:r>
      <w:bookmarkEnd w:id="8"/>
      <w:bookmarkEnd w:id="9"/>
      <w:r>
        <w:rPr>
          <w:rFonts w:hint="eastAsia" w:ascii="宋体" w:hAnsi="宋体"/>
          <w:sz w:val="24"/>
        </w:rPr>
        <w:t>江阴斯菲尔、杭州比高电力、</w:t>
      </w:r>
      <w:r>
        <w:rPr>
          <w:rFonts w:hint="eastAsia" w:ascii="宋体" w:hAnsi="宋体"/>
          <w:bCs/>
          <w:sz w:val="24"/>
        </w:rPr>
        <w:t>蒂森南自</w:t>
      </w:r>
      <w:r>
        <w:rPr>
          <w:rFonts w:hint="eastAsia" w:ascii="宋体" w:hAnsi="宋体"/>
          <w:bCs/>
          <w:sz w:val="24"/>
          <w:lang w:val="en-US" w:eastAsia="zh-CN"/>
        </w:rPr>
        <w:t>、</w:t>
      </w:r>
      <w:r>
        <w:rPr>
          <w:rFonts w:hint="eastAsia" w:ascii="宋体" w:hAnsi="宋体"/>
          <w:bCs/>
          <w:color w:val="FF0000"/>
          <w:sz w:val="24"/>
          <w:lang w:val="en-US" w:eastAsia="zh-CN"/>
        </w:rPr>
        <w:t>珠海埃克森</w:t>
      </w:r>
      <w:r>
        <w:rPr>
          <w:rFonts w:hint="eastAsia" w:ascii="宋体" w:hAnsi="宋体"/>
          <w:sz w:val="24"/>
        </w:rPr>
        <w:t>品牌产品，</w:t>
      </w:r>
      <w:r>
        <w:rPr>
          <w:rFonts w:hint="eastAsia" w:ascii="宋体" w:hAnsi="宋体"/>
          <w:sz w:val="24"/>
          <w:lang w:eastAsia="zh-CN"/>
        </w:rPr>
        <w:t>或相当于同等档次品牌。</w:t>
      </w:r>
      <w:r>
        <w:rPr>
          <w:rFonts w:hint="eastAsia" w:ascii="宋体" w:hAnsi="宋体"/>
          <w:color w:val="000000"/>
          <w:sz w:val="24"/>
        </w:rPr>
        <w:t>所选产品质保不少于3年</w:t>
      </w:r>
      <w:r>
        <w:rPr>
          <w:rFonts w:hint="eastAsia" w:ascii="宋体" w:hAnsi="宋体"/>
          <w:sz w:val="24"/>
        </w:rPr>
        <w:t>。</w:t>
      </w:r>
    </w:p>
    <w:p w14:paraId="664C97D3">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 xml:space="preserve"> 零序电流互感器</w:t>
      </w:r>
    </w:p>
    <w:p w14:paraId="41F5C7C7">
      <w:pPr>
        <w:tabs>
          <w:tab w:val="left" w:pos="720"/>
        </w:tabs>
        <w:spacing w:line="360" w:lineRule="auto"/>
        <w:jc w:val="left"/>
        <w:rPr>
          <w:rFonts w:hint="eastAsia" w:ascii="宋体" w:hAnsi="宋体"/>
          <w:sz w:val="24"/>
        </w:rPr>
      </w:pPr>
      <w:r>
        <w:rPr>
          <w:rFonts w:hint="eastAsia" w:ascii="宋体" w:hAnsi="宋体"/>
          <w:sz w:val="24"/>
        </w:rPr>
        <w:t xml:space="preserve">  零序电流互感器型号: 与电压、电流互感器同品牌，</w:t>
      </w:r>
      <w:r>
        <w:rPr>
          <w:rFonts w:hint="eastAsia" w:ascii="宋体" w:hAnsi="宋体"/>
          <w:color w:val="FF0000"/>
          <w:sz w:val="24"/>
        </w:rPr>
        <w:t>零序电流互感器参数满足小电流选线装置要求。</w:t>
      </w:r>
    </w:p>
    <w:p w14:paraId="4ADBBAAA">
      <w:pPr>
        <w:tabs>
          <w:tab w:val="left" w:pos="720"/>
        </w:tabs>
        <w:spacing w:line="360" w:lineRule="auto"/>
        <w:jc w:val="left"/>
        <w:rPr>
          <w:rFonts w:ascii="宋体" w:hAnsi="宋体"/>
          <w:sz w:val="24"/>
        </w:rPr>
      </w:pPr>
      <w:r>
        <w:rPr>
          <w:rFonts w:hint="eastAsia" w:ascii="宋体" w:hAnsi="宋体"/>
          <w:sz w:val="24"/>
        </w:rPr>
        <w:t xml:space="preserve">  进线、馈线柜出线电缆的零序电流互感器包括在供货范围内。零序电流互感器的个数应根据出线电缆的根数而定；具体见电气主接线系统图。</w:t>
      </w:r>
    </w:p>
    <w:p w14:paraId="7BF92590">
      <w:pPr>
        <w:tabs>
          <w:tab w:val="left" w:pos="720"/>
        </w:tabs>
        <w:spacing w:line="360" w:lineRule="auto"/>
        <w:jc w:val="left"/>
        <w:rPr>
          <w:rFonts w:hint="eastAsia" w:ascii="宋体" w:hAnsi="宋体"/>
          <w:sz w:val="24"/>
        </w:rPr>
      </w:pPr>
      <w:r>
        <w:rPr>
          <w:rFonts w:hint="eastAsia" w:ascii="宋体" w:hAnsi="宋体"/>
          <w:sz w:val="24"/>
        </w:rPr>
        <w:t xml:space="preserve">  馈线柜出线电缆的零序电流互感器的固定支架包括在供货范围内。</w:t>
      </w:r>
    </w:p>
    <w:p w14:paraId="78AA5DB1">
      <w:pPr>
        <w:tabs>
          <w:tab w:val="left" w:pos="720"/>
        </w:tabs>
        <w:spacing w:line="360" w:lineRule="auto"/>
        <w:jc w:val="left"/>
        <w:rPr>
          <w:rFonts w:hint="eastAsia" w:ascii="宋体" w:hAnsi="宋体"/>
          <w:sz w:val="24"/>
        </w:rPr>
      </w:pPr>
      <w:r>
        <w:rPr>
          <w:rFonts w:hint="eastAsia" w:ascii="宋体" w:hAnsi="宋体"/>
          <w:sz w:val="24"/>
        </w:rPr>
        <w:t xml:space="preserve">  零序电流互感器的直径发生变化，价格不发生变化。</w:t>
      </w:r>
    </w:p>
    <w:p w14:paraId="1960436C">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 xml:space="preserve"> 电度表及多功能电力仪表</w:t>
      </w:r>
    </w:p>
    <w:p w14:paraId="667E6D98">
      <w:pPr>
        <w:tabs>
          <w:tab w:val="left" w:pos="720"/>
        </w:tabs>
        <w:spacing w:line="360" w:lineRule="auto"/>
        <w:jc w:val="left"/>
        <w:rPr>
          <w:rFonts w:hint="eastAsia" w:ascii="宋体" w:hAnsi="宋体"/>
          <w:sz w:val="24"/>
        </w:rPr>
      </w:pPr>
      <w:r>
        <w:rPr>
          <w:rFonts w:hint="eastAsia" w:ascii="宋体" w:hAnsi="宋体"/>
          <w:sz w:val="24"/>
        </w:rPr>
        <w:t xml:space="preserve">   电度表(需带通信接口)：保安计量柜内装设电度表（配置电度表架），精度不低于0.2S</w:t>
      </w:r>
      <w:r>
        <w:rPr>
          <w:rFonts w:hint="eastAsia" w:ascii="宋体" w:hAnsi="宋体"/>
          <w:color w:val="FF0000"/>
          <w:sz w:val="24"/>
        </w:rPr>
        <w:t>（按当地供电局要求，项目确定是否需要采购）</w:t>
      </w:r>
      <w:r>
        <w:rPr>
          <w:rFonts w:hint="eastAsia" w:ascii="宋体" w:hAnsi="宋体"/>
          <w:sz w:val="24"/>
        </w:rPr>
        <w:t>，采用专用电能计量端子排、柜门设置观察窗且选型须满足供电部门要求。</w:t>
      </w:r>
    </w:p>
    <w:p w14:paraId="3694DF68">
      <w:pPr>
        <w:tabs>
          <w:tab w:val="left" w:pos="720"/>
        </w:tabs>
        <w:spacing w:line="360" w:lineRule="auto"/>
        <w:jc w:val="left"/>
        <w:rPr>
          <w:rFonts w:hint="eastAsia" w:ascii="宋体" w:hAnsi="宋体"/>
          <w:sz w:val="24"/>
        </w:rPr>
      </w:pPr>
      <w:r>
        <w:rPr>
          <w:rFonts w:hint="eastAsia" w:ascii="宋体" w:hAnsi="宋体"/>
          <w:sz w:val="24"/>
        </w:rPr>
        <w:t xml:space="preserve">  综合电力测试仪表：综合电力测试仪表要求带液晶显示，监测三相电流、电压、有功、无功、功率因数、频率、电度等参数，测量精度有功0.5级，无功1.0级；带电能脉冲输出且具有电能量累计功能，便于现场统计电量，并配RS485或以太网通讯接口可将以上参数远传。</w:t>
      </w:r>
      <w:r>
        <w:rPr>
          <w:rFonts w:hint="eastAsia" w:ascii="宋体" w:hAnsi="宋体"/>
          <w:bCs/>
          <w:sz w:val="24"/>
        </w:rPr>
        <w:t>采用</w:t>
      </w:r>
      <w:r>
        <w:rPr>
          <w:rFonts w:hint="eastAsia" w:ascii="宋体" w:hAnsi="宋体"/>
          <w:sz w:val="24"/>
        </w:rPr>
        <w:t>保定卓瑞、杭州比高电力、江阴斯菲尔、</w:t>
      </w:r>
      <w:r>
        <w:rPr>
          <w:rFonts w:ascii="宋体" w:hAnsi="宋体"/>
          <w:bCs/>
          <w:sz w:val="24"/>
        </w:rPr>
        <w:t>珠海施诺</w:t>
      </w:r>
      <w:r>
        <w:rPr>
          <w:rFonts w:hint="eastAsia" w:ascii="宋体" w:hAnsi="宋体"/>
          <w:sz w:val="24"/>
        </w:rPr>
        <w:t>电力、蒂森南自</w:t>
      </w:r>
      <w:r>
        <w:rPr>
          <w:rFonts w:hint="eastAsia" w:ascii="宋体" w:hAnsi="宋体"/>
          <w:sz w:val="24"/>
          <w:lang w:eastAsia="zh-CN"/>
        </w:rPr>
        <w:t>、珠海埃克森等</w:t>
      </w:r>
      <w:r>
        <w:rPr>
          <w:rFonts w:hint="eastAsia" w:ascii="宋体" w:hAnsi="宋体"/>
          <w:sz w:val="24"/>
        </w:rPr>
        <w:t>品牌产品，</w:t>
      </w:r>
      <w:r>
        <w:rPr>
          <w:rFonts w:hint="eastAsia" w:ascii="宋体" w:hAnsi="宋体"/>
          <w:sz w:val="24"/>
          <w:lang w:eastAsia="zh-CN"/>
        </w:rPr>
        <w:t>或相当于同等档次品牌。</w:t>
      </w:r>
      <w:r>
        <w:rPr>
          <w:rFonts w:hint="eastAsia" w:ascii="宋体" w:hAnsi="宋体"/>
          <w:color w:val="000000"/>
          <w:sz w:val="24"/>
        </w:rPr>
        <w:t>所选产品质保不少于3年</w:t>
      </w:r>
      <w:r>
        <w:rPr>
          <w:rFonts w:hint="eastAsia" w:ascii="宋体" w:hAnsi="宋体"/>
          <w:sz w:val="24"/>
        </w:rPr>
        <w:t>。</w:t>
      </w:r>
    </w:p>
    <w:p w14:paraId="0EE28CDE">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 xml:space="preserve"> 电压互感器高压熔断器</w:t>
      </w:r>
    </w:p>
    <w:p w14:paraId="46163C7B">
      <w:pPr>
        <w:tabs>
          <w:tab w:val="left" w:pos="720"/>
        </w:tabs>
        <w:spacing w:line="360" w:lineRule="auto"/>
        <w:jc w:val="left"/>
        <w:rPr>
          <w:rFonts w:hint="eastAsia" w:ascii="宋体" w:hAnsi="宋体"/>
          <w:sz w:val="24"/>
        </w:rPr>
      </w:pPr>
      <w:r>
        <w:rPr>
          <w:rFonts w:hint="eastAsia" w:ascii="宋体" w:hAnsi="宋体"/>
          <w:sz w:val="24"/>
        </w:rPr>
        <w:t xml:space="preserve">  具体见10kV一次系统图</w:t>
      </w:r>
      <w:bookmarkStart w:id="10" w:name="OLE_LINK7"/>
    </w:p>
    <w:bookmarkEnd w:id="10"/>
    <w:p w14:paraId="1B8AF524">
      <w:pPr>
        <w:tabs>
          <w:tab w:val="left" w:pos="720"/>
        </w:tabs>
        <w:spacing w:line="360" w:lineRule="auto"/>
        <w:jc w:val="left"/>
        <w:rPr>
          <w:rFonts w:hint="eastAsia" w:ascii="宋体" w:hAnsi="宋体"/>
          <w:sz w:val="24"/>
        </w:rPr>
      </w:pPr>
      <w:r>
        <w:rPr>
          <w:rFonts w:hint="eastAsia" w:ascii="宋体" w:hAnsi="宋体"/>
          <w:sz w:val="24"/>
        </w:rPr>
        <w:t>4.2 开关柜结构总的要求</w:t>
      </w:r>
    </w:p>
    <w:p w14:paraId="72FB50A0">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开关柜应是全封闭型，高压开关柜的母线室、开关室、电缆室、二次控制小室应进行金属全分隔，并具有各自独立的过压释放通道,柜体侧板、面板为冷轧钢板，厚度为2.0mm，经过除油、除锈或磷化处理后，采用环氧树脂粉末高温静电喷塑、固化处理，面漆美观、附着力强、硬度高、耐腐蚀、抗老化，保光保色性好，不低于国标要求。框架为优质敷铝锌钢板，厚度不小于2.5mm，经数控设备多重折弯后用高强度拉铆螺母及8.8级高强度螺钉栓接而成，外形色泽漂亮而且不用表面处理，能够很好的防污和腐蚀。除通风、排气口外，不用网状编织物、不耐火或类似的材料制造，坚实牢固，平整度高，密封性能好。面板漆平整光滑，附结牢固。柜体应留有足够通风、排气孔洞，保证开关散热性能、效果。</w:t>
      </w:r>
    </w:p>
    <w:p w14:paraId="3DE8982E">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开关柜在工作状态及进行维修时，应防止操作人员与带电部分接触。手车式断路器断开时，要具有带自动锁扣的金属防护板，可同时自动隔离电缆侧和母线侧。</w:t>
      </w:r>
    </w:p>
    <w:p w14:paraId="1151D91A">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金属部分的接地</w:t>
      </w:r>
    </w:p>
    <w:p w14:paraId="4A699F20">
      <w:pPr>
        <w:tabs>
          <w:tab w:val="left" w:pos="720"/>
        </w:tabs>
        <w:adjustRightInd w:val="0"/>
        <w:snapToGrid w:val="0"/>
        <w:spacing w:line="360" w:lineRule="auto"/>
        <w:jc w:val="left"/>
        <w:rPr>
          <w:rFonts w:hint="eastAsia" w:ascii="宋体" w:hAnsi="宋体"/>
          <w:sz w:val="24"/>
        </w:rPr>
      </w:pPr>
      <w:r>
        <w:rPr>
          <w:rFonts w:hint="eastAsia" w:ascii="宋体" w:hAnsi="宋体"/>
          <w:sz w:val="24"/>
        </w:rPr>
        <w:t xml:space="preserve">  所有开关柜要采用铜接地排并连成一体。接地铜排的截面应能承受至少40kA、2秒钟的热稳定短路电流，并具有国际或国内权威的独立测试机构的型式试验报告。</w:t>
      </w:r>
    </w:p>
    <w:p w14:paraId="0239525B">
      <w:pPr>
        <w:tabs>
          <w:tab w:val="left" w:pos="720"/>
        </w:tabs>
        <w:adjustRightInd w:val="0"/>
        <w:snapToGrid w:val="0"/>
        <w:spacing w:line="360" w:lineRule="auto"/>
        <w:jc w:val="left"/>
        <w:rPr>
          <w:rFonts w:hint="eastAsia" w:ascii="宋体" w:hAnsi="宋体"/>
          <w:sz w:val="24"/>
        </w:rPr>
      </w:pPr>
      <w:r>
        <w:rPr>
          <w:rFonts w:hint="eastAsia" w:ascii="宋体" w:hAnsi="宋体"/>
          <w:sz w:val="24"/>
        </w:rPr>
        <w:t xml:space="preserve">  手车式断路器小车应具有滑动触头，并在任何位置，小车不带电部分应与接地铜排相连，滑动触头与滑动触头座配合成套（采用捆绑式梅花触头），触头座与主接地排采用铜材连接。</w:t>
      </w:r>
    </w:p>
    <w:p w14:paraId="1EBE998F">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隔离设施</w:t>
      </w:r>
    </w:p>
    <w:p w14:paraId="1F044786">
      <w:pPr>
        <w:pStyle w:val="15"/>
        <w:tabs>
          <w:tab w:val="left" w:pos="720"/>
        </w:tabs>
        <w:adjustRightInd w:val="0"/>
        <w:snapToGrid w:val="0"/>
        <w:spacing w:line="360" w:lineRule="auto"/>
        <w:ind w:firstLine="0" w:firstLineChars="0"/>
        <w:jc w:val="left"/>
        <w:rPr>
          <w:rFonts w:hint="eastAsia"/>
        </w:rPr>
      </w:pPr>
      <w:r>
        <w:rPr>
          <w:rFonts w:hint="eastAsia"/>
        </w:rPr>
        <w:t xml:space="preserve">  断路器可以手车分离，开断时母排和馈电回路之间应保证隔离。为了防止操作人员接近带电的固定触点应设置安全防护板，该防护板应能掩盖母排及馈电侧的三相固定触点，锁扣装置能将防护板闭锁。试验、运行位置的操作均应闭门进行。</w:t>
      </w:r>
    </w:p>
    <w:p w14:paraId="2616D97A">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柜内各配套元件均采用全工况绝缘验证合格的优质产品：空气绝缘净距离&gt;150mm，绝缘件爬电距离≥20mm/KV。</w:t>
      </w:r>
    </w:p>
    <w:p w14:paraId="070D70BC">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柜体的门、手车、断路器分、合状态，母线侧电源、接地开关之间需有坚固可靠的五防机械联锁，所有柜均要具备防止电气误操作的五防功能，并应符合SD318《高压开关柜闭锁装置技术条件》的要求。防护装置应安全可靠，操作灵活，应优先采用机械闭锁。</w:t>
      </w:r>
    </w:p>
    <w:p w14:paraId="08B84B41">
      <w:pPr>
        <w:numPr>
          <w:ilvl w:val="0"/>
          <w:numId w:val="5"/>
        </w:numPr>
        <w:tabs>
          <w:tab w:val="left" w:pos="720"/>
        </w:tabs>
        <w:spacing w:line="360" w:lineRule="auto"/>
        <w:ind w:left="0" w:firstLine="0"/>
        <w:jc w:val="left"/>
        <w:rPr>
          <w:rFonts w:hint="eastAsia" w:ascii="宋体" w:hAnsi="宋体"/>
          <w:sz w:val="24"/>
        </w:rPr>
      </w:pPr>
      <w:r>
        <w:rPr>
          <w:rFonts w:ascii="宋体" w:hAnsi="宋体"/>
          <w:sz w:val="24"/>
        </w:rPr>
        <w:t>接地开关处在分闸位置时,断路器手车才能从试验位置移至工作位置</w:t>
      </w:r>
      <w:r>
        <w:rPr>
          <w:rFonts w:hint="eastAsia" w:ascii="宋体" w:hAnsi="宋体"/>
          <w:sz w:val="24"/>
        </w:rPr>
        <w:t>；</w:t>
      </w:r>
      <w:r>
        <w:rPr>
          <w:rFonts w:ascii="宋体" w:hAnsi="宋体"/>
          <w:sz w:val="24"/>
        </w:rPr>
        <w:t>仅当断路器手车处于试验位置或柜外时,接地开关才能进行分,合闸操作</w:t>
      </w:r>
      <w:r>
        <w:rPr>
          <w:rFonts w:hint="eastAsia" w:ascii="宋体" w:hAnsi="宋体"/>
          <w:sz w:val="24"/>
        </w:rPr>
        <w:t>。</w:t>
      </w:r>
    </w:p>
    <w:p w14:paraId="75F9E311">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手车在工作位置及试验与工作之间任一位置，接地开关都不能合闸；</w:t>
      </w:r>
    </w:p>
    <w:p w14:paraId="501C6F5F">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手车在工作位置时，二次插头被锁定不能拔除；</w:t>
      </w:r>
    </w:p>
    <w:p w14:paraId="2227D559">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当断路器手车无论在工作或试验位置，只要断路器合闸时，手车都不能移动；</w:t>
      </w:r>
    </w:p>
    <w:p w14:paraId="7A8BBF22">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当手车在试验与工作之间任一位置时，断路器不能操作。</w:t>
      </w:r>
    </w:p>
    <w:p w14:paraId="41750835">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应考虑由于内部组件故障引起室内过电压及压力释放装置喷出气体的影响。压力释放通道不允许面向操作人员。过压释放应具有国内或国际权威机构的独立测试机构的内部燃弧试验报告，确保人身安全。投标方需提供内部燃弧试验报告。</w:t>
      </w:r>
    </w:p>
    <w:p w14:paraId="5AE9125F">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金属封闭高压开关柜应能防止因本身缺陷、异常或误操作导致的内电弧的燃烧时间和延烧范围。</w:t>
      </w:r>
    </w:p>
    <w:p w14:paraId="0D736B38">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电源进线柜采用电缆下进线、馈线柜采用电缆下出线，电缆搭接点高度应高于柜底板&gt;200mm。 底板上需备有锥体形橡皮密封垫及电缆夹件。电缆安装后电气安全距离≥200mm。</w:t>
      </w:r>
    </w:p>
    <w:p w14:paraId="7E52FA12">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开关柜的所有部件应有足够的强度, 应能承受100KA动稳定电流所引起的作用力而不致损坏。</w:t>
      </w:r>
    </w:p>
    <w:p w14:paraId="62CC90E9">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柜与柜之间的小室应留孔互通，孔的边缘应带有绝缘边框，既便于通讯电缆的敷设又不会损伤电缆。</w:t>
      </w:r>
    </w:p>
    <w:p w14:paraId="4A705601">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开关柜内手车式断路器的推拉应灵活方便,用途、规格相同的手车式断路器应有100%互换性。</w:t>
      </w:r>
    </w:p>
    <w:p w14:paraId="29E6FD9A">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开关柜的防护等级为IP42。</w:t>
      </w:r>
    </w:p>
    <w:p w14:paraId="14B045C8">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开关柜颜色：待设计联络会上确定。</w:t>
      </w:r>
    </w:p>
    <w:p w14:paraId="39F0D815">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开关柜名称正反面标牌按用户提供的铭牌要求制作。</w:t>
      </w:r>
    </w:p>
    <w:p w14:paraId="065174B1">
      <w:pPr>
        <w:tabs>
          <w:tab w:val="left" w:pos="720"/>
        </w:tabs>
        <w:spacing w:line="360" w:lineRule="auto"/>
        <w:jc w:val="left"/>
        <w:rPr>
          <w:rFonts w:hint="eastAsia" w:ascii="宋体" w:hAnsi="宋体"/>
          <w:sz w:val="24"/>
        </w:rPr>
      </w:pPr>
      <w:r>
        <w:rPr>
          <w:rFonts w:hint="eastAsia" w:ascii="宋体" w:hAnsi="宋体"/>
          <w:sz w:val="24"/>
        </w:rPr>
        <w:t>4.3 开关柜的排列顺序：见10kV一次系统图</w:t>
      </w:r>
    </w:p>
    <w:p w14:paraId="36ECBAFD">
      <w:pPr>
        <w:tabs>
          <w:tab w:val="left" w:pos="720"/>
        </w:tabs>
        <w:spacing w:line="360" w:lineRule="auto"/>
        <w:jc w:val="left"/>
        <w:rPr>
          <w:rFonts w:ascii="宋体" w:hAnsi="宋体"/>
          <w:sz w:val="24"/>
        </w:rPr>
      </w:pPr>
      <w:r>
        <w:rPr>
          <w:rFonts w:hint="eastAsia" w:ascii="宋体" w:hAnsi="宋体"/>
          <w:sz w:val="24"/>
        </w:rPr>
        <w:t>4.4 开关柜内主母线和分支母线：</w:t>
      </w:r>
    </w:p>
    <w:p w14:paraId="654DEBBA">
      <w:pPr>
        <w:tabs>
          <w:tab w:val="left" w:pos="720"/>
        </w:tabs>
        <w:spacing w:line="360" w:lineRule="auto"/>
        <w:jc w:val="left"/>
        <w:rPr>
          <w:rFonts w:ascii="宋体" w:hAnsi="宋体"/>
          <w:spacing w:val="10"/>
          <w:sz w:val="24"/>
        </w:rPr>
      </w:pPr>
      <w:r>
        <w:rPr>
          <w:rFonts w:hint="eastAsia" w:ascii="宋体" w:hAnsi="宋体"/>
          <w:spacing w:val="10"/>
          <w:sz w:val="24"/>
        </w:rPr>
        <w:t xml:space="preserve">  主母线和分支母线</w:t>
      </w:r>
      <w:r>
        <w:rPr>
          <w:rFonts w:hint="eastAsia" w:ascii="宋体" w:hAnsi="宋体"/>
          <w:sz w:val="24"/>
        </w:rPr>
        <w:t>采用全程镀锡精轧铜排，含铜量为99.99%（注明铜排生产厂家），提供生产厂家质量检验合格单，</w:t>
      </w:r>
      <w:r>
        <w:rPr>
          <w:rFonts w:hint="eastAsia" w:ascii="宋体" w:hAnsi="宋体"/>
          <w:spacing w:val="10"/>
          <w:sz w:val="24"/>
        </w:rPr>
        <w:t>螺栓连接的方法，应在不限制使用寿命的期间内，从标准的额定环境温度到额定满载温度范围内，螺孔周围的初始接触压力应保持不变，每个连接头应不小于四个螺栓。</w:t>
      </w:r>
    </w:p>
    <w:tbl>
      <w:tblPr>
        <w:tblStyle w:val="24"/>
        <w:tblW w:w="0" w:type="auto"/>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2260"/>
        <w:gridCol w:w="2260"/>
        <w:gridCol w:w="2260"/>
        <w:gridCol w:w="1960"/>
      </w:tblGrid>
      <w:tr w14:paraId="5A83F7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Pr>
        <w:tc>
          <w:tcPr>
            <w:tcW w:w="2260" w:type="dxa"/>
            <w:noWrap w:val="0"/>
            <w:vAlign w:val="top"/>
          </w:tcPr>
          <w:p w14:paraId="3026B44F">
            <w:pPr>
              <w:tabs>
                <w:tab w:val="center" w:pos="520"/>
              </w:tabs>
              <w:autoSpaceDE w:val="0"/>
              <w:autoSpaceDN w:val="0"/>
              <w:spacing w:line="360" w:lineRule="auto"/>
              <w:jc w:val="center"/>
              <w:textAlignment w:val="bottom"/>
              <w:rPr>
                <w:rFonts w:hint="eastAsia" w:ascii="宋体" w:hAnsi="宋体" w:cs="Arial"/>
                <w:szCs w:val="21"/>
              </w:rPr>
            </w:pPr>
            <w:r>
              <w:rPr>
                <w:rFonts w:hint="eastAsia" w:ascii="宋体" w:hAnsi="宋体" w:cs="Arial"/>
                <w:szCs w:val="21"/>
              </w:rPr>
              <w:t>设备名称</w:t>
            </w:r>
          </w:p>
        </w:tc>
        <w:tc>
          <w:tcPr>
            <w:tcW w:w="2260" w:type="dxa"/>
            <w:noWrap w:val="0"/>
            <w:vAlign w:val="top"/>
          </w:tcPr>
          <w:p w14:paraId="5315F0D6">
            <w:pPr>
              <w:tabs>
                <w:tab w:val="center" w:pos="520"/>
              </w:tabs>
              <w:autoSpaceDE w:val="0"/>
              <w:autoSpaceDN w:val="0"/>
              <w:spacing w:line="360" w:lineRule="auto"/>
              <w:jc w:val="center"/>
              <w:textAlignment w:val="bottom"/>
              <w:rPr>
                <w:rFonts w:ascii="宋体" w:hAnsi="宋体" w:cs="Arial"/>
                <w:szCs w:val="21"/>
              </w:rPr>
            </w:pPr>
            <w:r>
              <w:rPr>
                <w:rFonts w:hint="eastAsia" w:ascii="宋体" w:hAnsi="宋体" w:cs="Arial"/>
                <w:szCs w:val="21"/>
              </w:rPr>
              <w:t>额定</w:t>
            </w:r>
            <w:r>
              <w:rPr>
                <w:rFonts w:ascii="宋体" w:hAnsi="宋体" w:cs="Arial"/>
                <w:szCs w:val="21"/>
              </w:rPr>
              <w:t>工作电流</w:t>
            </w:r>
          </w:p>
        </w:tc>
        <w:tc>
          <w:tcPr>
            <w:tcW w:w="2260" w:type="dxa"/>
            <w:noWrap w:val="0"/>
            <w:vAlign w:val="top"/>
          </w:tcPr>
          <w:p w14:paraId="058A1363">
            <w:pPr>
              <w:tabs>
                <w:tab w:val="center" w:pos="520"/>
              </w:tabs>
              <w:autoSpaceDE w:val="0"/>
              <w:autoSpaceDN w:val="0"/>
              <w:spacing w:line="360" w:lineRule="auto"/>
              <w:jc w:val="center"/>
              <w:textAlignment w:val="bottom"/>
              <w:rPr>
                <w:rFonts w:ascii="宋体" w:hAnsi="宋体" w:cs="Arial"/>
                <w:szCs w:val="21"/>
              </w:rPr>
            </w:pPr>
            <w:r>
              <w:rPr>
                <w:rFonts w:ascii="宋体" w:hAnsi="宋体" w:cs="Arial"/>
                <w:szCs w:val="21"/>
              </w:rPr>
              <w:t>母线型式</w:t>
            </w:r>
          </w:p>
        </w:tc>
        <w:tc>
          <w:tcPr>
            <w:tcW w:w="1960" w:type="dxa"/>
            <w:noWrap w:val="0"/>
            <w:vAlign w:val="top"/>
          </w:tcPr>
          <w:p w14:paraId="0F1A8CFF">
            <w:pPr>
              <w:tabs>
                <w:tab w:val="center" w:pos="520"/>
              </w:tabs>
              <w:autoSpaceDE w:val="0"/>
              <w:autoSpaceDN w:val="0"/>
              <w:spacing w:line="360" w:lineRule="auto"/>
              <w:jc w:val="center"/>
              <w:textAlignment w:val="bottom"/>
              <w:rPr>
                <w:rFonts w:ascii="宋体" w:hAnsi="宋体" w:cs="Arial"/>
                <w:szCs w:val="21"/>
              </w:rPr>
            </w:pPr>
            <w:r>
              <w:rPr>
                <w:rFonts w:ascii="宋体" w:hAnsi="宋体" w:cs="Arial"/>
                <w:szCs w:val="21"/>
              </w:rPr>
              <w:t>母线截面</w:t>
            </w:r>
          </w:p>
        </w:tc>
      </w:tr>
      <w:tr w14:paraId="364F02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Pr>
        <w:tc>
          <w:tcPr>
            <w:tcW w:w="2260" w:type="dxa"/>
            <w:noWrap w:val="0"/>
            <w:vAlign w:val="top"/>
          </w:tcPr>
          <w:p w14:paraId="1883C2BA">
            <w:pPr>
              <w:tabs>
                <w:tab w:val="center" w:pos="520"/>
              </w:tabs>
              <w:autoSpaceDE w:val="0"/>
              <w:autoSpaceDN w:val="0"/>
              <w:spacing w:line="360" w:lineRule="auto"/>
              <w:jc w:val="center"/>
              <w:textAlignment w:val="bottom"/>
              <w:rPr>
                <w:rFonts w:ascii="宋体" w:hAnsi="宋体" w:cs="Arial"/>
                <w:szCs w:val="21"/>
              </w:rPr>
            </w:pPr>
            <w:r>
              <w:rPr>
                <w:rFonts w:hint="eastAsia" w:ascii="宋体" w:hAnsi="宋体" w:cs="Arial"/>
                <w:szCs w:val="21"/>
              </w:rPr>
              <w:t>10kV 开关柜</w:t>
            </w:r>
          </w:p>
        </w:tc>
        <w:tc>
          <w:tcPr>
            <w:tcW w:w="2260" w:type="dxa"/>
            <w:noWrap w:val="0"/>
            <w:vAlign w:val="center"/>
          </w:tcPr>
          <w:p w14:paraId="0846F07E">
            <w:pPr>
              <w:tabs>
                <w:tab w:val="center" w:pos="520"/>
              </w:tabs>
              <w:autoSpaceDE w:val="0"/>
              <w:autoSpaceDN w:val="0"/>
              <w:spacing w:line="360" w:lineRule="auto"/>
              <w:jc w:val="center"/>
              <w:textAlignment w:val="bottom"/>
              <w:rPr>
                <w:rFonts w:ascii="宋体" w:hAnsi="宋体" w:cs="Arial"/>
                <w:szCs w:val="21"/>
              </w:rPr>
            </w:pPr>
            <w:r>
              <w:rPr>
                <w:rFonts w:ascii="宋体" w:hAnsi="宋体" w:cs="Arial"/>
                <w:szCs w:val="21"/>
              </w:rPr>
              <w:t>A</w:t>
            </w:r>
          </w:p>
        </w:tc>
        <w:tc>
          <w:tcPr>
            <w:tcW w:w="2260" w:type="dxa"/>
            <w:noWrap w:val="0"/>
            <w:vAlign w:val="center"/>
          </w:tcPr>
          <w:p w14:paraId="6FDC90B8">
            <w:pPr>
              <w:tabs>
                <w:tab w:val="center" w:pos="520"/>
              </w:tabs>
              <w:autoSpaceDE w:val="0"/>
              <w:autoSpaceDN w:val="0"/>
              <w:spacing w:line="360" w:lineRule="auto"/>
              <w:jc w:val="center"/>
              <w:textAlignment w:val="bottom"/>
              <w:rPr>
                <w:rFonts w:ascii="宋体" w:hAnsi="宋体" w:cs="Arial"/>
                <w:szCs w:val="21"/>
              </w:rPr>
            </w:pPr>
            <w:r>
              <w:rPr>
                <w:rFonts w:hint="eastAsia" w:ascii="宋体" w:hAnsi="宋体" w:cs="Arial"/>
                <w:szCs w:val="21"/>
              </w:rPr>
              <w:t>矩型母线</w:t>
            </w:r>
          </w:p>
        </w:tc>
        <w:tc>
          <w:tcPr>
            <w:tcW w:w="1960" w:type="dxa"/>
            <w:noWrap w:val="0"/>
            <w:vAlign w:val="top"/>
          </w:tcPr>
          <w:p w14:paraId="3CDA8648">
            <w:pPr>
              <w:tabs>
                <w:tab w:val="center" w:pos="520"/>
              </w:tabs>
              <w:autoSpaceDE w:val="0"/>
              <w:autoSpaceDN w:val="0"/>
              <w:spacing w:line="360" w:lineRule="auto"/>
              <w:jc w:val="center"/>
              <w:textAlignment w:val="bottom"/>
              <w:rPr>
                <w:rFonts w:ascii="宋体" w:hAnsi="宋体" w:cs="Arial"/>
                <w:szCs w:val="21"/>
              </w:rPr>
            </w:pPr>
          </w:p>
        </w:tc>
      </w:tr>
      <w:tr w14:paraId="20D376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Pr>
        <w:tc>
          <w:tcPr>
            <w:tcW w:w="2260" w:type="dxa"/>
            <w:noWrap w:val="0"/>
            <w:vAlign w:val="top"/>
          </w:tcPr>
          <w:p w14:paraId="5D6D7109">
            <w:pPr>
              <w:tabs>
                <w:tab w:val="center" w:pos="520"/>
              </w:tabs>
              <w:autoSpaceDE w:val="0"/>
              <w:autoSpaceDN w:val="0"/>
              <w:spacing w:line="360" w:lineRule="auto"/>
              <w:jc w:val="center"/>
              <w:textAlignment w:val="bottom"/>
              <w:rPr>
                <w:rFonts w:ascii="宋体" w:hAnsi="宋体" w:cs="Arial"/>
                <w:szCs w:val="21"/>
              </w:rPr>
            </w:pPr>
            <w:r>
              <w:rPr>
                <w:rFonts w:hint="eastAsia" w:ascii="宋体" w:hAnsi="宋体" w:cs="Arial"/>
                <w:szCs w:val="21"/>
              </w:rPr>
              <w:t>10kV 开关柜</w:t>
            </w:r>
          </w:p>
        </w:tc>
        <w:tc>
          <w:tcPr>
            <w:tcW w:w="2260" w:type="dxa"/>
            <w:noWrap w:val="0"/>
            <w:vAlign w:val="center"/>
          </w:tcPr>
          <w:p w14:paraId="4E0DDA1B">
            <w:pPr>
              <w:tabs>
                <w:tab w:val="center" w:pos="520"/>
              </w:tabs>
              <w:autoSpaceDE w:val="0"/>
              <w:autoSpaceDN w:val="0"/>
              <w:spacing w:line="360" w:lineRule="auto"/>
              <w:jc w:val="center"/>
              <w:textAlignment w:val="bottom"/>
              <w:rPr>
                <w:rFonts w:ascii="宋体" w:hAnsi="宋体" w:cs="Arial"/>
                <w:szCs w:val="21"/>
              </w:rPr>
            </w:pPr>
            <w:r>
              <w:rPr>
                <w:rFonts w:ascii="宋体" w:hAnsi="宋体" w:cs="Arial"/>
                <w:szCs w:val="21"/>
              </w:rPr>
              <w:t>A</w:t>
            </w:r>
          </w:p>
        </w:tc>
        <w:tc>
          <w:tcPr>
            <w:tcW w:w="2260" w:type="dxa"/>
            <w:noWrap w:val="0"/>
            <w:vAlign w:val="center"/>
          </w:tcPr>
          <w:p w14:paraId="14ADECD9">
            <w:pPr>
              <w:tabs>
                <w:tab w:val="center" w:pos="520"/>
              </w:tabs>
              <w:autoSpaceDE w:val="0"/>
              <w:autoSpaceDN w:val="0"/>
              <w:spacing w:line="360" w:lineRule="auto"/>
              <w:jc w:val="center"/>
              <w:textAlignment w:val="bottom"/>
              <w:rPr>
                <w:rFonts w:ascii="宋体" w:hAnsi="宋体" w:cs="Arial"/>
                <w:szCs w:val="21"/>
              </w:rPr>
            </w:pPr>
            <w:r>
              <w:rPr>
                <w:rFonts w:hint="eastAsia" w:ascii="宋体" w:hAnsi="宋体" w:cs="Arial"/>
                <w:szCs w:val="21"/>
              </w:rPr>
              <w:t>矩型母线</w:t>
            </w:r>
          </w:p>
        </w:tc>
        <w:tc>
          <w:tcPr>
            <w:tcW w:w="1960" w:type="dxa"/>
            <w:noWrap w:val="0"/>
            <w:vAlign w:val="top"/>
          </w:tcPr>
          <w:p w14:paraId="685FDE00">
            <w:pPr>
              <w:tabs>
                <w:tab w:val="center" w:pos="520"/>
              </w:tabs>
              <w:autoSpaceDE w:val="0"/>
              <w:autoSpaceDN w:val="0"/>
              <w:spacing w:line="360" w:lineRule="auto"/>
              <w:jc w:val="center"/>
              <w:textAlignment w:val="bottom"/>
              <w:rPr>
                <w:rFonts w:ascii="宋体" w:hAnsi="宋体" w:cs="Arial"/>
                <w:szCs w:val="21"/>
              </w:rPr>
            </w:pPr>
          </w:p>
        </w:tc>
      </w:tr>
    </w:tbl>
    <w:p w14:paraId="54B09834">
      <w:pPr>
        <w:spacing w:line="360" w:lineRule="auto"/>
        <w:jc w:val="left"/>
        <w:rPr>
          <w:rFonts w:hint="eastAsia" w:ascii="宋体" w:hAnsi="宋体"/>
          <w:sz w:val="24"/>
        </w:rPr>
      </w:pPr>
      <w:r>
        <w:rPr>
          <w:rFonts w:hint="eastAsia" w:ascii="宋体" w:hAnsi="宋体"/>
          <w:sz w:val="24"/>
        </w:rPr>
        <w:t xml:space="preserve">  母排安装方便，灵活且要十分牢固。整套柜体在出厂前按招标方平面布置图联屏，贯通母排长度大于4个柜，贯通母排紧固组装后，做整体耐压试验，并对母排做好标记，分解发货；以保证柜间、母排留孔精确，到货后能直接进行安装。</w:t>
      </w:r>
    </w:p>
    <w:p w14:paraId="3B554644">
      <w:pPr>
        <w:tabs>
          <w:tab w:val="left" w:pos="720"/>
        </w:tabs>
        <w:spacing w:line="360" w:lineRule="auto"/>
        <w:jc w:val="left"/>
        <w:rPr>
          <w:rFonts w:ascii="宋体" w:hAnsi="宋体"/>
          <w:sz w:val="24"/>
        </w:rPr>
      </w:pPr>
      <w:r>
        <w:rPr>
          <w:rFonts w:hint="eastAsia" w:ascii="宋体" w:hAnsi="宋体"/>
          <w:sz w:val="24"/>
        </w:rPr>
        <w:t>面对开关柜从左至右依次为A、B、C相；相序排列符合IEC298规定。</w:t>
      </w:r>
    </w:p>
    <w:p w14:paraId="779B917F">
      <w:pPr>
        <w:spacing w:line="360" w:lineRule="auto"/>
        <w:jc w:val="left"/>
        <w:rPr>
          <w:rFonts w:ascii="宋体" w:hAnsi="宋体"/>
          <w:spacing w:val="10"/>
          <w:sz w:val="24"/>
        </w:rPr>
      </w:pPr>
      <w:r>
        <w:rPr>
          <w:rFonts w:hint="eastAsia" w:ascii="宋体" w:hAnsi="宋体"/>
          <w:spacing w:val="10"/>
          <w:sz w:val="24"/>
        </w:rPr>
        <w:t xml:space="preserve">  主母线支持件和母线绝缘物，应为不吸潮、阻燃、长寿命的并能耐受规定的环境条件产品。在设备的使用寿命内，其机械强度和电气性能应基本保持不变。</w:t>
      </w:r>
    </w:p>
    <w:p w14:paraId="21FD8E0A">
      <w:pPr>
        <w:tabs>
          <w:tab w:val="left" w:pos="720"/>
        </w:tabs>
        <w:spacing w:line="360" w:lineRule="auto"/>
        <w:jc w:val="left"/>
        <w:rPr>
          <w:rFonts w:hint="eastAsia" w:ascii="宋体" w:hAnsi="宋体"/>
          <w:sz w:val="24"/>
        </w:rPr>
      </w:pPr>
      <w:r>
        <w:rPr>
          <w:rFonts w:hint="eastAsia" w:ascii="宋体" w:hAnsi="宋体"/>
          <w:sz w:val="24"/>
        </w:rPr>
        <w:t>4.4.1 各柜内主母线及分支母线规格选用按10kV供电系统图要求配置。</w:t>
      </w:r>
    </w:p>
    <w:p w14:paraId="10B0CCCB">
      <w:pPr>
        <w:tabs>
          <w:tab w:val="left" w:pos="720"/>
        </w:tabs>
        <w:spacing w:line="360" w:lineRule="auto"/>
        <w:jc w:val="left"/>
        <w:rPr>
          <w:rFonts w:hint="eastAsia" w:ascii="宋体" w:hAnsi="宋体"/>
          <w:sz w:val="24"/>
        </w:rPr>
      </w:pPr>
      <w:r>
        <w:rPr>
          <w:rFonts w:hint="eastAsia" w:ascii="宋体" w:hAnsi="宋体"/>
          <w:sz w:val="24"/>
        </w:rPr>
        <w:t>4.4.2 母线连接处和母线均应带热缩绝缘护套或者环氧粉末涂敷，抗老化使用年限大于30年，母线套管及母线绝缘材料应具有低吸潮性,在设备使用寿命期内,设备的机械强度和介质强度不会降低，提供相关试验报告。</w:t>
      </w:r>
    </w:p>
    <w:p w14:paraId="01E2ADBD">
      <w:pPr>
        <w:tabs>
          <w:tab w:val="left" w:pos="720"/>
        </w:tabs>
        <w:spacing w:line="360" w:lineRule="auto"/>
        <w:jc w:val="left"/>
        <w:rPr>
          <w:rFonts w:ascii="宋体" w:hAnsi="宋体"/>
          <w:sz w:val="24"/>
        </w:rPr>
      </w:pPr>
      <w:r>
        <w:rPr>
          <w:rFonts w:hint="eastAsia" w:ascii="宋体" w:hAnsi="宋体"/>
          <w:sz w:val="24"/>
        </w:rPr>
        <w:t>4.4.3 接地母线</w:t>
      </w:r>
    </w:p>
    <w:p w14:paraId="7F5EE8EE">
      <w:pPr>
        <w:spacing w:line="360" w:lineRule="auto"/>
        <w:jc w:val="left"/>
        <w:rPr>
          <w:rFonts w:ascii="宋体" w:hAnsi="宋体"/>
          <w:spacing w:val="10"/>
          <w:sz w:val="24"/>
        </w:rPr>
      </w:pPr>
      <w:r>
        <w:rPr>
          <w:rFonts w:hint="eastAsia" w:ascii="宋体" w:hAnsi="宋体"/>
          <w:spacing w:val="10"/>
          <w:sz w:val="24"/>
        </w:rPr>
        <w:t xml:space="preserve">  铜接地母线截面应不小于50X5 mm</w:t>
      </w:r>
      <w:r>
        <w:rPr>
          <w:rFonts w:hint="eastAsia" w:ascii="宋体" w:hAnsi="宋体"/>
          <w:spacing w:val="10"/>
          <w:sz w:val="24"/>
          <w:vertAlign w:val="superscript"/>
        </w:rPr>
        <w:t>2</w:t>
      </w:r>
      <w:r>
        <w:rPr>
          <w:rFonts w:hint="eastAsia" w:ascii="宋体" w:hAnsi="宋体"/>
          <w:spacing w:val="10"/>
          <w:sz w:val="24"/>
        </w:rPr>
        <w:t>。</w:t>
      </w:r>
    </w:p>
    <w:p w14:paraId="1554D757">
      <w:pPr>
        <w:spacing w:line="360" w:lineRule="auto"/>
        <w:jc w:val="left"/>
        <w:rPr>
          <w:rFonts w:ascii="宋体" w:hAnsi="宋体"/>
          <w:spacing w:val="10"/>
          <w:sz w:val="24"/>
        </w:rPr>
      </w:pPr>
      <w:r>
        <w:rPr>
          <w:rFonts w:hint="eastAsia" w:ascii="宋体" w:hAnsi="宋体"/>
          <w:spacing w:val="10"/>
          <w:sz w:val="24"/>
        </w:rPr>
        <w:t xml:space="preserve">  每个螺栓接头和搭接头应不少于两个螺栓，每个分支接头按需要应有一个及以上的螺栓。</w:t>
      </w:r>
    </w:p>
    <w:p w14:paraId="41CC8F9C">
      <w:pPr>
        <w:spacing w:line="360" w:lineRule="auto"/>
        <w:jc w:val="left"/>
        <w:rPr>
          <w:rFonts w:hint="eastAsia" w:ascii="宋体" w:hAnsi="宋体"/>
          <w:spacing w:val="10"/>
          <w:sz w:val="24"/>
        </w:rPr>
      </w:pPr>
      <w:r>
        <w:rPr>
          <w:rFonts w:hint="eastAsia" w:ascii="宋体" w:hAnsi="宋体"/>
          <w:spacing w:val="10"/>
          <w:sz w:val="24"/>
        </w:rPr>
        <w:t xml:space="preserve">  铜接地母线应延伸至整段结构，并应用螺栓接在每一面开关柜的框架上。</w:t>
      </w:r>
    </w:p>
    <w:p w14:paraId="20C47F32">
      <w:pPr>
        <w:spacing w:line="360" w:lineRule="auto"/>
        <w:jc w:val="left"/>
        <w:rPr>
          <w:rFonts w:hint="eastAsia" w:ascii="宋体" w:hAnsi="宋体"/>
          <w:spacing w:val="10"/>
          <w:sz w:val="24"/>
        </w:rPr>
      </w:pPr>
      <w:r>
        <w:rPr>
          <w:rFonts w:hint="eastAsia" w:ascii="宋体" w:hAnsi="宋体"/>
          <w:spacing w:val="10"/>
          <w:sz w:val="24"/>
        </w:rPr>
        <w:t xml:space="preserve">  在每个接地母线的端头应提供</w:t>
      </w:r>
      <w:r>
        <w:rPr>
          <w:rFonts w:ascii="宋体" w:hAnsi="宋体"/>
          <w:spacing w:val="10"/>
          <w:sz w:val="24"/>
        </w:rPr>
        <w:t>L</w:t>
      </w:r>
      <w:r>
        <w:rPr>
          <w:rFonts w:hint="eastAsia" w:ascii="宋体" w:hAnsi="宋体"/>
          <w:spacing w:val="10"/>
          <w:sz w:val="24"/>
        </w:rPr>
        <w:t>型压接型端子，供招标方连接接地线用。</w:t>
      </w:r>
    </w:p>
    <w:p w14:paraId="292A7255">
      <w:pPr>
        <w:tabs>
          <w:tab w:val="left" w:pos="720"/>
        </w:tabs>
        <w:spacing w:line="360" w:lineRule="auto"/>
        <w:jc w:val="left"/>
        <w:rPr>
          <w:rFonts w:hint="eastAsia" w:ascii="宋体" w:hAnsi="宋体"/>
          <w:sz w:val="24"/>
        </w:rPr>
      </w:pPr>
      <w:r>
        <w:rPr>
          <w:rFonts w:hint="eastAsia" w:ascii="宋体" w:hAnsi="宋体"/>
          <w:sz w:val="24"/>
        </w:rPr>
        <w:t>4.4.4 所有导体应能耐受与连接开关最大开断电流相当的电流。</w:t>
      </w:r>
    </w:p>
    <w:p w14:paraId="3E19FE94">
      <w:pPr>
        <w:tabs>
          <w:tab w:val="left" w:pos="720"/>
        </w:tabs>
        <w:spacing w:line="360" w:lineRule="auto"/>
        <w:jc w:val="left"/>
        <w:rPr>
          <w:rFonts w:hint="eastAsia" w:ascii="宋体" w:hAnsi="宋体"/>
          <w:sz w:val="24"/>
        </w:rPr>
      </w:pPr>
      <w:r>
        <w:rPr>
          <w:rFonts w:hint="eastAsia" w:ascii="宋体" w:hAnsi="宋体"/>
          <w:sz w:val="24"/>
        </w:rPr>
        <w:t>4.5 开关柜其它配置要求</w:t>
      </w:r>
    </w:p>
    <w:p w14:paraId="1FBFCA74">
      <w:pPr>
        <w:tabs>
          <w:tab w:val="left" w:pos="720"/>
        </w:tabs>
        <w:spacing w:line="360" w:lineRule="auto"/>
        <w:jc w:val="left"/>
        <w:rPr>
          <w:rFonts w:hint="eastAsia" w:ascii="宋体" w:hAnsi="宋体"/>
          <w:sz w:val="24"/>
        </w:rPr>
      </w:pPr>
      <w:r>
        <w:rPr>
          <w:rFonts w:hint="eastAsia" w:ascii="宋体" w:hAnsi="宋体"/>
          <w:sz w:val="24"/>
        </w:rPr>
        <w:t>4.5.1 安装在开关柜的综合保护测控装置由招标方提供。综合保护测控装置由投标方负责安装、调试。</w:t>
      </w:r>
    </w:p>
    <w:p w14:paraId="353E3A06">
      <w:pPr>
        <w:tabs>
          <w:tab w:val="left" w:pos="720"/>
        </w:tabs>
        <w:spacing w:line="360" w:lineRule="auto"/>
        <w:jc w:val="left"/>
        <w:rPr>
          <w:rFonts w:hint="eastAsia" w:ascii="宋体" w:hAnsi="宋体"/>
          <w:sz w:val="24"/>
        </w:rPr>
      </w:pPr>
      <w:r>
        <w:rPr>
          <w:rFonts w:hint="eastAsia" w:ascii="宋体" w:hAnsi="宋体"/>
          <w:sz w:val="24"/>
        </w:rPr>
        <w:t>4.5.2 高压开关柜每个独立小室均设照明,在开关柜顶应设照明小母线。柜内照明装置要求能在一次高压回路不停电的情况下安全更换光源。柜内照明通过小室门行程开关控制，电缆室照明用开关手动控制。灯泡电压为交流单相220V。</w:t>
      </w:r>
    </w:p>
    <w:p w14:paraId="047E4B43">
      <w:pPr>
        <w:spacing w:line="360" w:lineRule="auto"/>
        <w:jc w:val="left"/>
        <w:rPr>
          <w:rFonts w:hint="eastAsia" w:ascii="宋体" w:hAnsi="宋体"/>
          <w:sz w:val="24"/>
        </w:rPr>
      </w:pPr>
      <w:r>
        <w:rPr>
          <w:rFonts w:hint="eastAsia" w:ascii="宋体" w:hAnsi="宋体"/>
          <w:sz w:val="24"/>
        </w:rPr>
        <w:t>4.5.3 柜内应在电缆室与真空断路器室各设置一台防凝露装置（即一台开关柜内装两台加热器，加热器功率 100 W，和综合智能操作显示装置配套），在开关柜顶应设有加热器小母线，由控制器投入或切除，加热器不应对其邻近设备造成热损伤。</w:t>
      </w:r>
    </w:p>
    <w:p w14:paraId="30618EA2">
      <w:pPr>
        <w:spacing w:line="360" w:lineRule="auto"/>
        <w:jc w:val="left"/>
        <w:rPr>
          <w:rFonts w:hint="eastAsia" w:ascii="宋体" w:hAnsi="宋体"/>
          <w:sz w:val="24"/>
        </w:rPr>
      </w:pPr>
      <w:r>
        <w:rPr>
          <w:rFonts w:hint="eastAsia" w:ascii="宋体" w:hAnsi="宋体"/>
          <w:sz w:val="24"/>
        </w:rPr>
        <w:t>4.5.4 柜内所有电源的保护均采用</w:t>
      </w:r>
      <w:r>
        <w:rPr>
          <w:rFonts w:hint="eastAsia" w:ascii="宋体" w:hAnsi="宋体" w:cs="Arial"/>
          <w:color w:val="FF0000"/>
          <w:sz w:val="24"/>
          <w:szCs w:val="24"/>
        </w:rPr>
        <w:t>上海良信、常熟开关、北元电器、无锡博耳</w:t>
      </w:r>
      <w:r>
        <w:rPr>
          <w:rFonts w:hint="eastAsia" w:ascii="宋体" w:hAnsi="宋体" w:cs="Arial"/>
          <w:color w:val="FF0000"/>
          <w:sz w:val="24"/>
          <w:szCs w:val="24"/>
          <w:lang w:eastAsia="zh-CN"/>
        </w:rPr>
        <w:t>、杭州之江、凯帆电器</w:t>
      </w:r>
      <w:r>
        <w:rPr>
          <w:rFonts w:hint="eastAsia" w:ascii="宋体" w:hAnsi="宋体"/>
          <w:sz w:val="24"/>
        </w:rPr>
        <w:t>微型断路器，</w:t>
      </w:r>
      <w:r>
        <w:rPr>
          <w:rFonts w:hint="eastAsia" w:ascii="宋体" w:hAnsi="宋体"/>
          <w:sz w:val="24"/>
          <w:lang w:eastAsia="zh-CN"/>
        </w:rPr>
        <w:t>或相当于同等档次品牌，</w:t>
      </w:r>
      <w:r>
        <w:rPr>
          <w:rFonts w:hint="eastAsia" w:ascii="宋体" w:hAnsi="宋体"/>
          <w:sz w:val="24"/>
        </w:rPr>
        <w:t>控制、操作、保护电源选用直流断路器，照明、防凝露自动加热器等其它电源采用交流断路器。</w:t>
      </w:r>
    </w:p>
    <w:p w14:paraId="29C2E234">
      <w:pPr>
        <w:spacing w:line="360" w:lineRule="auto"/>
        <w:jc w:val="left"/>
        <w:rPr>
          <w:rFonts w:hint="eastAsia" w:ascii="宋体" w:hAnsi="宋体"/>
          <w:sz w:val="24"/>
        </w:rPr>
      </w:pPr>
      <w:r>
        <w:rPr>
          <w:rFonts w:hint="eastAsia" w:ascii="宋体" w:hAnsi="宋体"/>
          <w:sz w:val="24"/>
        </w:rPr>
        <w:t>4.5.5 开关柜的门上设有机械强度与外壳相近的耐火透明材料制造的观察窗，观察窗位置必须使观察者便于观察运行中的真空断路器本体以及接地开关的位置，其内侧有足够的电气间隙或防止行成静电的静电屏蔽措施。盖和门关闭后具有与外壳相同的防护等级。</w:t>
      </w:r>
    </w:p>
    <w:p w14:paraId="1A222C11">
      <w:pPr>
        <w:spacing w:line="360" w:lineRule="auto"/>
        <w:jc w:val="left"/>
        <w:rPr>
          <w:rFonts w:hint="eastAsia" w:ascii="宋体" w:hAnsi="宋体"/>
          <w:sz w:val="24"/>
        </w:rPr>
      </w:pPr>
      <w:r>
        <w:rPr>
          <w:rFonts w:hint="eastAsia" w:ascii="宋体" w:hAnsi="宋体"/>
          <w:sz w:val="24"/>
        </w:rPr>
        <w:t>4.5.6 高压开关柜中各组件及其导体的连接处，应保证在最高环境温度下不会超过标准规定的使用温度。</w:t>
      </w:r>
    </w:p>
    <w:p w14:paraId="4934F363">
      <w:pPr>
        <w:spacing w:line="360" w:lineRule="auto"/>
        <w:jc w:val="left"/>
        <w:rPr>
          <w:rFonts w:hint="eastAsia" w:ascii="宋体" w:hAnsi="宋体"/>
          <w:sz w:val="24"/>
        </w:rPr>
      </w:pPr>
      <w:r>
        <w:rPr>
          <w:rFonts w:hint="eastAsia" w:ascii="宋体" w:hAnsi="宋体"/>
          <w:sz w:val="24"/>
        </w:rPr>
        <w:t>4.5.7 投标方应配备足够的检修及运行用的运转小车，其中2000A至少1台， 630A至少2台。</w:t>
      </w:r>
    </w:p>
    <w:p w14:paraId="1784C493">
      <w:pPr>
        <w:spacing w:line="360" w:lineRule="auto"/>
        <w:jc w:val="left"/>
        <w:rPr>
          <w:rFonts w:hint="eastAsia" w:ascii="宋体" w:hAnsi="宋体" w:eastAsia="宋体"/>
          <w:sz w:val="24"/>
          <w:lang w:eastAsia="zh-CN"/>
        </w:rPr>
      </w:pPr>
      <w:r>
        <w:rPr>
          <w:rFonts w:hint="eastAsia" w:ascii="宋体" w:hAnsi="宋体"/>
          <w:sz w:val="24"/>
        </w:rPr>
        <w:t xml:space="preserve">4.5.8 </w:t>
      </w:r>
      <w:r>
        <w:rPr>
          <w:rFonts w:hint="eastAsia" w:ascii="宋体" w:hAnsi="宋体"/>
          <w:color w:val="FF0000"/>
          <w:sz w:val="24"/>
        </w:rPr>
        <w:t>断路器和母线侧动静触头应为同一厂家的配套产品</w:t>
      </w:r>
      <w:r>
        <w:rPr>
          <w:rFonts w:hint="eastAsia" w:ascii="宋体" w:hAnsi="宋体"/>
          <w:sz w:val="24"/>
        </w:rPr>
        <w:t>。断路器的真空泡为断路器厂家原装产品，非贴牌产品，投标厂家需要负责落实。</w:t>
      </w:r>
    </w:p>
    <w:p w14:paraId="693E5C87">
      <w:pPr>
        <w:tabs>
          <w:tab w:val="left" w:pos="720"/>
        </w:tabs>
        <w:spacing w:line="360" w:lineRule="auto"/>
        <w:jc w:val="left"/>
        <w:rPr>
          <w:rFonts w:hint="eastAsia" w:ascii="宋体" w:hAnsi="宋体"/>
          <w:sz w:val="24"/>
        </w:rPr>
      </w:pPr>
      <w:r>
        <w:rPr>
          <w:rFonts w:hint="eastAsia" w:ascii="宋体" w:hAnsi="宋体"/>
          <w:sz w:val="24"/>
        </w:rPr>
        <w:t>4.6 开关柜的二次线</w:t>
      </w:r>
    </w:p>
    <w:p w14:paraId="09ADEF6D">
      <w:pPr>
        <w:spacing w:line="360" w:lineRule="auto"/>
        <w:jc w:val="left"/>
        <w:rPr>
          <w:rFonts w:hint="eastAsia" w:ascii="宋体" w:hAnsi="宋体"/>
          <w:sz w:val="24"/>
        </w:rPr>
      </w:pPr>
      <w:r>
        <w:rPr>
          <w:rFonts w:hint="eastAsia" w:ascii="宋体" w:hAnsi="宋体"/>
          <w:sz w:val="24"/>
        </w:rPr>
        <w:t>4.6.1 二次原理图：由微机保护厂家提供微机保护图纸和说明书，投标方与微机保护厂家充分沟通、交流后进行设计完成一次系统图、原理图、接线端子图。设计图纸必须得到设计院及招标方认可方可生产，由投标方负责接线、调试。</w:t>
      </w:r>
    </w:p>
    <w:p w14:paraId="35A98CBF">
      <w:pPr>
        <w:spacing w:line="360" w:lineRule="auto"/>
        <w:jc w:val="left"/>
        <w:rPr>
          <w:rFonts w:hint="eastAsia" w:ascii="宋体" w:hAnsi="宋体"/>
          <w:sz w:val="24"/>
        </w:rPr>
      </w:pPr>
      <w:r>
        <w:rPr>
          <w:rFonts w:hint="eastAsia" w:ascii="宋体" w:hAnsi="宋体"/>
          <w:sz w:val="24"/>
        </w:rPr>
        <w:t>4.6.2 连接控制、保护、计量及仪表设备的二次线，电流、电压回路截面应不小于4mm2的单股铜导线，线色标按规范要求；一般控制线及保护回路线截面应不小于2.5mm2多股铜导线。二次回路导线应为阻燃绝缘导线。</w:t>
      </w:r>
    </w:p>
    <w:p w14:paraId="64711C85">
      <w:pPr>
        <w:spacing w:line="360" w:lineRule="auto"/>
        <w:jc w:val="left"/>
        <w:rPr>
          <w:rFonts w:hint="eastAsia" w:ascii="宋体" w:hAnsi="宋体"/>
          <w:sz w:val="24"/>
        </w:rPr>
      </w:pPr>
      <w:r>
        <w:rPr>
          <w:rFonts w:hint="eastAsia" w:ascii="宋体" w:hAnsi="宋体"/>
          <w:sz w:val="24"/>
        </w:rPr>
        <w:t>4.6.3 柜内外功能单元或组件的二次线必须在端子排上接口。端子排采用菲尼克斯或魏德米勒产品，每一开关柜应留有20%的备用端子排。用于电流、电压、控制、保护等的二次线应固定在专用的端子上。用于电流互感器（</w:t>
      </w:r>
      <w:r>
        <w:rPr>
          <w:rFonts w:ascii="宋体" w:hAnsi="宋体"/>
          <w:sz w:val="24"/>
        </w:rPr>
        <w:t>CT</w:t>
      </w:r>
      <w:r>
        <w:rPr>
          <w:rFonts w:hint="eastAsia" w:ascii="宋体" w:hAnsi="宋体"/>
          <w:sz w:val="24"/>
        </w:rPr>
        <w:t>）二次回路的端子排，应采用试验端子，以便校验和检修继电器或仪表时保护</w:t>
      </w:r>
      <w:r>
        <w:rPr>
          <w:rFonts w:ascii="宋体" w:hAnsi="宋体"/>
          <w:sz w:val="24"/>
        </w:rPr>
        <w:t>CT</w:t>
      </w:r>
      <w:r>
        <w:rPr>
          <w:rFonts w:hint="eastAsia" w:ascii="宋体" w:hAnsi="宋体"/>
          <w:sz w:val="24"/>
        </w:rPr>
        <w:t>。</w:t>
      </w:r>
    </w:p>
    <w:p w14:paraId="57C5AAC7">
      <w:pPr>
        <w:spacing w:line="360" w:lineRule="auto"/>
        <w:jc w:val="left"/>
        <w:rPr>
          <w:rFonts w:hint="eastAsia" w:ascii="宋体" w:hAnsi="宋体"/>
          <w:sz w:val="24"/>
        </w:rPr>
      </w:pPr>
      <w:r>
        <w:rPr>
          <w:rFonts w:hint="eastAsia" w:ascii="宋体" w:hAnsi="宋体"/>
          <w:sz w:val="24"/>
        </w:rPr>
        <w:t xml:space="preserve">4.6.4 </w:t>
      </w:r>
      <w:r>
        <w:rPr>
          <w:rFonts w:ascii="宋体" w:hAnsi="宋体"/>
          <w:sz w:val="24"/>
        </w:rPr>
        <w:t>所有端子的绝缘材料必须是阻燃的。</w:t>
      </w:r>
      <w:r>
        <w:rPr>
          <w:rFonts w:hint="eastAsia" w:ascii="宋体" w:hAnsi="宋体"/>
          <w:sz w:val="24"/>
        </w:rPr>
        <w:t>正、负电源，合闸回路、跳闸回路的端子间均应有空端子隔离。</w:t>
      </w:r>
    </w:p>
    <w:p w14:paraId="0DAE245A">
      <w:pPr>
        <w:spacing w:line="360" w:lineRule="auto"/>
        <w:jc w:val="left"/>
        <w:rPr>
          <w:rFonts w:hint="eastAsia" w:ascii="宋体" w:hAnsi="宋体"/>
          <w:sz w:val="24"/>
        </w:rPr>
      </w:pPr>
      <w:r>
        <w:rPr>
          <w:rFonts w:hint="eastAsia" w:ascii="宋体" w:hAnsi="宋体"/>
          <w:sz w:val="24"/>
        </w:rPr>
        <w:t xml:space="preserve">4.6.5 </w:t>
      </w:r>
      <w:r>
        <w:rPr>
          <w:rFonts w:ascii="宋体" w:hAnsi="宋体"/>
          <w:sz w:val="24"/>
        </w:rPr>
        <w:t>供电流互感器用的端子排应设计成短接型，电流不小于20A（500V），并具有隔离板。</w:t>
      </w:r>
    </w:p>
    <w:p w14:paraId="431C6F19">
      <w:pPr>
        <w:spacing w:line="360" w:lineRule="auto"/>
        <w:jc w:val="left"/>
        <w:rPr>
          <w:rFonts w:hint="eastAsia" w:ascii="宋体" w:hAnsi="宋体"/>
          <w:sz w:val="24"/>
        </w:rPr>
      </w:pPr>
      <w:r>
        <w:rPr>
          <w:rFonts w:hint="eastAsia" w:ascii="宋体" w:hAnsi="宋体"/>
          <w:sz w:val="24"/>
        </w:rPr>
        <w:t xml:space="preserve">4.6.6 </w:t>
      </w:r>
      <w:r>
        <w:rPr>
          <w:rFonts w:ascii="宋体" w:hAnsi="宋体"/>
          <w:sz w:val="24"/>
        </w:rPr>
        <w:t>每个端子排只接一根导线，内部跨线可以接两根导线，导线均选用</w:t>
      </w:r>
      <w:r>
        <w:rPr>
          <w:rFonts w:hint="eastAsia" w:ascii="宋体" w:hAnsi="宋体"/>
          <w:sz w:val="24"/>
        </w:rPr>
        <w:t>聚氯乙烯</w:t>
      </w:r>
      <w:r>
        <w:rPr>
          <w:rFonts w:ascii="宋体" w:hAnsi="宋体"/>
          <w:sz w:val="24"/>
        </w:rPr>
        <w:t>绝缘，绝缘电压不小于500V的铜</w:t>
      </w:r>
      <w:r>
        <w:rPr>
          <w:rFonts w:hint="eastAsia" w:ascii="宋体" w:hAnsi="宋体"/>
          <w:sz w:val="24"/>
        </w:rPr>
        <w:t>导</w:t>
      </w:r>
      <w:r>
        <w:rPr>
          <w:rFonts w:ascii="宋体" w:hAnsi="宋体"/>
          <w:sz w:val="24"/>
        </w:rPr>
        <w:t>线。</w:t>
      </w:r>
    </w:p>
    <w:p w14:paraId="77A4B9EA">
      <w:pPr>
        <w:spacing w:line="360" w:lineRule="auto"/>
        <w:jc w:val="left"/>
        <w:rPr>
          <w:rFonts w:hint="eastAsia" w:ascii="宋体" w:hAnsi="宋体"/>
          <w:sz w:val="24"/>
        </w:rPr>
      </w:pPr>
      <w:r>
        <w:rPr>
          <w:rFonts w:hint="eastAsia" w:ascii="宋体" w:hAnsi="宋体"/>
          <w:sz w:val="24"/>
        </w:rPr>
        <w:t>4.6.7 在装置内采用相对编号法，应尽可能在靠近电器元件的上方标志该元件的文字符号；各电路的导线端头也应标志相应文字符号。所有文字符号应与接线图上的文字符号一致。</w:t>
      </w:r>
    </w:p>
    <w:p w14:paraId="096040B5">
      <w:pPr>
        <w:spacing w:line="360" w:lineRule="auto"/>
        <w:jc w:val="left"/>
        <w:rPr>
          <w:rFonts w:hint="eastAsia" w:ascii="宋体" w:hAnsi="宋体"/>
          <w:sz w:val="24"/>
        </w:rPr>
      </w:pPr>
      <w:r>
        <w:rPr>
          <w:rFonts w:hint="eastAsia" w:ascii="宋体" w:hAnsi="宋体"/>
          <w:sz w:val="24"/>
        </w:rPr>
        <w:t>4.6.8 投标方提供的开关柜内端子排端子接线不仅要满足开关就地测控要求，还应满足开关综合保护装置的要求，投标方负责开关综合保护装置在开关柜面上的设计布局合理、开孔、安装、开关柜内的端子排至综合保护装置的连接线的配线、接线，确保布线正确、美观，并负责综合保护装置控制的开关分、合正常，保护回路正常。</w:t>
      </w:r>
    </w:p>
    <w:p w14:paraId="144E90B0">
      <w:pPr>
        <w:spacing w:line="360" w:lineRule="auto"/>
        <w:jc w:val="left"/>
        <w:rPr>
          <w:rFonts w:hint="eastAsia" w:ascii="宋体" w:hAnsi="宋体"/>
          <w:sz w:val="24"/>
        </w:rPr>
      </w:pPr>
      <w:r>
        <w:rPr>
          <w:rFonts w:hint="eastAsia" w:ascii="宋体" w:hAnsi="宋体"/>
          <w:sz w:val="24"/>
        </w:rPr>
        <w:t>4.6.9 断路器供用户使用的辅助接点至少为10常开10常闭（辅助接点不够应无偿增加，且不增加费用），并将其引至柜内端子排上。手车、接地开关的辅助触点全部引上端子排供二次使用。</w:t>
      </w:r>
    </w:p>
    <w:p w14:paraId="7B661007">
      <w:pPr>
        <w:spacing w:line="360" w:lineRule="auto"/>
        <w:jc w:val="left"/>
        <w:rPr>
          <w:rFonts w:hint="eastAsia" w:ascii="宋体" w:hAnsi="宋体"/>
          <w:sz w:val="24"/>
        </w:rPr>
      </w:pPr>
      <w:r>
        <w:rPr>
          <w:rFonts w:hint="eastAsia" w:ascii="宋体" w:hAnsi="宋体"/>
          <w:sz w:val="24"/>
        </w:rPr>
        <w:t>4.6.10 断路器的操动机构应具有防跳功能。</w:t>
      </w:r>
    </w:p>
    <w:p w14:paraId="775DAA1C">
      <w:pPr>
        <w:spacing w:line="360" w:lineRule="auto"/>
        <w:jc w:val="left"/>
        <w:rPr>
          <w:rFonts w:hint="eastAsia" w:ascii="宋体" w:hAnsi="宋体"/>
          <w:sz w:val="24"/>
        </w:rPr>
      </w:pPr>
      <w:r>
        <w:rPr>
          <w:rFonts w:hint="eastAsia" w:ascii="宋体" w:hAnsi="宋体"/>
          <w:sz w:val="24"/>
        </w:rPr>
        <w:t>4.6.11 断路器应装设操作次数的计数器。</w:t>
      </w:r>
    </w:p>
    <w:p w14:paraId="0751F739">
      <w:pPr>
        <w:spacing w:line="360" w:lineRule="auto"/>
        <w:jc w:val="left"/>
        <w:rPr>
          <w:rFonts w:hint="eastAsia" w:ascii="宋体" w:hAnsi="宋体"/>
          <w:sz w:val="24"/>
        </w:rPr>
      </w:pPr>
      <w:r>
        <w:rPr>
          <w:rFonts w:hint="eastAsia" w:ascii="宋体" w:hAnsi="宋体"/>
          <w:sz w:val="24"/>
        </w:rPr>
        <w:t>4.6.12 断路器具有手动储能装置，开关柜上具有储能和未储能显示，具有自动储能功能，且具有手动储能按钮。</w:t>
      </w:r>
    </w:p>
    <w:p w14:paraId="51E54D1C">
      <w:pPr>
        <w:spacing w:line="360" w:lineRule="auto"/>
        <w:jc w:val="left"/>
        <w:rPr>
          <w:rFonts w:hint="eastAsia" w:ascii="宋体" w:hAnsi="宋体"/>
          <w:sz w:val="24"/>
        </w:rPr>
      </w:pPr>
      <w:r>
        <w:rPr>
          <w:rFonts w:hint="eastAsia" w:ascii="宋体" w:hAnsi="宋体"/>
          <w:sz w:val="24"/>
        </w:rPr>
        <w:t>4.6.13 开关柜上应有开关的分、合闸按钮，分、合闸显示。且所有接线应接至二次小室端子排，以便提供给综合保护装置。</w:t>
      </w:r>
    </w:p>
    <w:p w14:paraId="6B0D35A0">
      <w:pPr>
        <w:spacing w:line="360" w:lineRule="auto"/>
        <w:jc w:val="left"/>
        <w:rPr>
          <w:rFonts w:hint="eastAsia" w:ascii="宋体" w:hAnsi="宋体"/>
          <w:sz w:val="24"/>
        </w:rPr>
      </w:pPr>
      <w:r>
        <w:rPr>
          <w:rFonts w:hint="eastAsia" w:ascii="宋体" w:hAnsi="宋体"/>
          <w:sz w:val="24"/>
        </w:rPr>
        <w:t>4.6.14 开关柜上应有开关的工作位置、试验位置显示。且所有接线应接至二次小室端子排，以便提供给综合保护装置。</w:t>
      </w:r>
    </w:p>
    <w:p w14:paraId="7FC69137">
      <w:pPr>
        <w:spacing w:line="360" w:lineRule="auto"/>
        <w:jc w:val="left"/>
        <w:rPr>
          <w:rFonts w:hint="eastAsia" w:ascii="宋体" w:hAnsi="宋体"/>
          <w:sz w:val="24"/>
        </w:rPr>
      </w:pPr>
      <w:r>
        <w:rPr>
          <w:rFonts w:hint="eastAsia" w:ascii="宋体" w:hAnsi="宋体"/>
          <w:sz w:val="24"/>
        </w:rPr>
        <w:t>4.6.15 开关柜上应有开关的接地刀的分、合显示，且所有接线应接至二次小室端子排，以便提供给综合保护装置。</w:t>
      </w:r>
    </w:p>
    <w:p w14:paraId="1CF70A0E">
      <w:pPr>
        <w:spacing w:line="360" w:lineRule="auto"/>
        <w:jc w:val="left"/>
        <w:rPr>
          <w:rFonts w:hint="eastAsia" w:ascii="宋体" w:hAnsi="宋体"/>
          <w:sz w:val="24"/>
        </w:rPr>
      </w:pPr>
      <w:r>
        <w:rPr>
          <w:rFonts w:hint="eastAsia" w:ascii="宋体" w:hAnsi="宋体"/>
          <w:sz w:val="24"/>
        </w:rPr>
        <w:t>4.6.16 开关柜上应有开关保护的硬压板，且接线接入跳闸回路，使跳闸回路正常。</w:t>
      </w:r>
    </w:p>
    <w:p w14:paraId="334430FF">
      <w:pPr>
        <w:spacing w:line="360" w:lineRule="auto"/>
        <w:jc w:val="left"/>
        <w:rPr>
          <w:rFonts w:hint="eastAsia" w:ascii="宋体" w:hAnsi="宋体"/>
          <w:sz w:val="24"/>
        </w:rPr>
      </w:pPr>
      <w:r>
        <w:rPr>
          <w:rFonts w:hint="eastAsia" w:ascii="宋体" w:hAnsi="宋体"/>
          <w:sz w:val="24"/>
        </w:rPr>
        <w:t>4.6.17 开关柜上应有就地、远控转换开关。</w:t>
      </w:r>
    </w:p>
    <w:p w14:paraId="6D10E46F">
      <w:pPr>
        <w:spacing w:line="360" w:lineRule="auto"/>
        <w:jc w:val="left"/>
        <w:rPr>
          <w:rFonts w:hint="eastAsia" w:ascii="宋体" w:hAnsi="宋体"/>
          <w:sz w:val="24"/>
        </w:rPr>
      </w:pPr>
      <w:r>
        <w:rPr>
          <w:rFonts w:hint="eastAsia" w:ascii="宋体" w:hAnsi="宋体"/>
          <w:sz w:val="24"/>
        </w:rPr>
        <w:t>4.6.18 10kV配电装置小母线按10kV配电装置小母线布置图配置。</w:t>
      </w:r>
    </w:p>
    <w:p w14:paraId="5894973D">
      <w:pPr>
        <w:pStyle w:val="37"/>
        <w:rPr>
          <w:rFonts w:hint="eastAsia"/>
        </w:rPr>
      </w:pPr>
      <w:r>
        <w:rPr>
          <w:rFonts w:hint="eastAsia"/>
        </w:rPr>
        <w:t>5 供货范围</w:t>
      </w:r>
    </w:p>
    <w:p w14:paraId="0450B486">
      <w:pPr>
        <w:tabs>
          <w:tab w:val="left" w:pos="720"/>
        </w:tabs>
        <w:spacing w:line="360" w:lineRule="auto"/>
        <w:jc w:val="left"/>
        <w:rPr>
          <w:rFonts w:hint="eastAsia" w:ascii="宋体" w:hAnsi="宋体"/>
          <w:sz w:val="24"/>
        </w:rPr>
      </w:pPr>
      <w:r>
        <w:rPr>
          <w:rFonts w:hint="eastAsia" w:ascii="宋体" w:hAnsi="宋体"/>
          <w:sz w:val="24"/>
        </w:rPr>
        <w:t xml:space="preserve">5.1 供货范围界限： </w:t>
      </w:r>
    </w:p>
    <w:p w14:paraId="4B675FE4">
      <w:pPr>
        <w:tabs>
          <w:tab w:val="left" w:pos="720"/>
        </w:tabs>
        <w:spacing w:line="360" w:lineRule="auto"/>
        <w:jc w:val="left"/>
        <w:rPr>
          <w:rFonts w:hint="eastAsia" w:ascii="宋体" w:hAnsi="宋体"/>
          <w:sz w:val="24"/>
        </w:rPr>
      </w:pPr>
      <w:r>
        <w:rPr>
          <w:rFonts w:hint="eastAsia" w:ascii="宋体" w:hAnsi="宋体"/>
          <w:sz w:val="24"/>
        </w:rPr>
        <w:t xml:space="preserve">   投标方提供的开关柜应是完整的、成套的设备（除综合保护装置外）</w:t>
      </w:r>
      <w:r>
        <w:rPr>
          <w:rFonts w:hint="eastAsia" w:ascii="宋体" w:hAnsi="宋体"/>
          <w:bCs/>
          <w:sz w:val="24"/>
        </w:rPr>
        <w:t>柜上微机保护装置由招标方采购，产品发至投标方开关柜生产厂，由投标方负责安装、接线并调试；</w:t>
      </w:r>
    </w:p>
    <w:p w14:paraId="35C3917E">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一次线路订货图中柜内所有设备（真空断路器、隔离开关、电流互感器、电压互感器、过电压保护装置、接地开关、零序电流互感器、电度表、综合电力测量仪、开关柜智能操显装置、照明、加热器、母线、带电显示装置、微机消谐装置等均由投标方提供）、备品备件、专用工具及手车转运车等均包括在供货范围内。具体数量和型号规格见电气主接线图及10kV一次供电系统图。在图纸中未标出，但在本投标范围中要求投标方需配置的设备均为投标方供货。</w:t>
      </w:r>
    </w:p>
    <w:p w14:paraId="7267B8D0">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开关柜柜体面板为冷轧钢板，框架为优质敷铝锌钢板，结构为中置手车式开关柜均为投标方供货。</w:t>
      </w:r>
    </w:p>
    <w:p w14:paraId="3762E05D">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真空断路器及柜内的所有的一、二次元件（包括所有的电源微型断路器按钮、转换开关、指示灯、继电器及所有的指示仪表等）以及柜内的控制、保护、电压、电流连接线均为投标方供货。</w:t>
      </w:r>
    </w:p>
    <w:p w14:paraId="453CD5C4">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柜内主、分支铜母线、接地母线和柜顶绝缘小母线包括在供货范围内。</w:t>
      </w:r>
    </w:p>
    <w:p w14:paraId="476A8A68">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固定零序电流互感器的支架包括在供货范围内。</w:t>
      </w:r>
    </w:p>
    <w:p w14:paraId="68255047">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安装、运行所必须的辅助材料如螺栓、铜排、边屏侧板、安装工具等均包括在供货范围内。</w:t>
      </w:r>
    </w:p>
    <w:p w14:paraId="64C4762D">
      <w:pPr>
        <w:tabs>
          <w:tab w:val="left" w:pos="720"/>
        </w:tabs>
        <w:spacing w:line="360" w:lineRule="auto"/>
        <w:jc w:val="left"/>
        <w:rPr>
          <w:rFonts w:hint="eastAsia" w:ascii="宋体" w:hAnsi="宋体"/>
          <w:sz w:val="24"/>
        </w:rPr>
      </w:pPr>
      <w:r>
        <w:rPr>
          <w:rFonts w:hint="eastAsia" w:ascii="宋体" w:hAnsi="宋体"/>
          <w:sz w:val="24"/>
        </w:rPr>
        <w:t>5.2 开关柜</w:t>
      </w:r>
    </w:p>
    <w:p w14:paraId="26D98725">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投标方交付成套的高压开关柜（仅供参照，具体以设计院提供为准）</w:t>
      </w:r>
    </w:p>
    <w:tbl>
      <w:tblPr>
        <w:tblStyle w:val="24"/>
        <w:tblW w:w="0" w:type="auto"/>
        <w:tblInd w:w="230" w:type="dxa"/>
        <w:tblLayout w:type="fixed"/>
        <w:tblCellMar>
          <w:top w:w="0" w:type="dxa"/>
          <w:left w:w="108" w:type="dxa"/>
          <w:bottom w:w="0" w:type="dxa"/>
          <w:right w:w="108" w:type="dxa"/>
        </w:tblCellMar>
      </w:tblPr>
      <w:tblGrid>
        <w:gridCol w:w="817"/>
        <w:gridCol w:w="2268"/>
        <w:gridCol w:w="1701"/>
        <w:gridCol w:w="851"/>
        <w:gridCol w:w="2228"/>
      </w:tblGrid>
      <w:tr w14:paraId="50452D3D">
        <w:tblPrEx>
          <w:tblCellMar>
            <w:top w:w="0" w:type="dxa"/>
            <w:left w:w="108" w:type="dxa"/>
            <w:bottom w:w="0" w:type="dxa"/>
            <w:right w:w="108" w:type="dxa"/>
          </w:tblCellMar>
        </w:tblPrEx>
        <w:trPr>
          <w:wBefore w:w="0" w:type="dxa"/>
          <w:wAfter w:w="0" w:type="dxa"/>
          <w:trHeight w:val="578" w:hRule="atLeast"/>
        </w:trPr>
        <w:tc>
          <w:tcPr>
            <w:tcW w:w="817" w:type="dxa"/>
            <w:tcBorders>
              <w:top w:val="single" w:color="auto" w:sz="8" w:space="0"/>
              <w:left w:val="single" w:color="auto" w:sz="8" w:space="0"/>
              <w:bottom w:val="single" w:color="auto" w:sz="4" w:space="0"/>
              <w:right w:val="single" w:color="auto" w:sz="4" w:space="0"/>
            </w:tcBorders>
            <w:noWrap w:val="0"/>
            <w:vAlign w:val="center"/>
          </w:tcPr>
          <w:p w14:paraId="55ED9F3C">
            <w:pPr>
              <w:tabs>
                <w:tab w:val="left" w:pos="720"/>
              </w:tabs>
              <w:spacing w:line="240" w:lineRule="atLeast"/>
              <w:jc w:val="center"/>
              <w:rPr>
                <w:rFonts w:ascii="宋体" w:hAnsi="宋体" w:cs="宋体"/>
                <w:kern w:val="0"/>
                <w:sz w:val="24"/>
              </w:rPr>
            </w:pPr>
            <w:commentRangeStart w:id="0"/>
            <w:r>
              <w:rPr>
                <w:rFonts w:hint="eastAsia" w:ascii="宋体" w:hAnsi="宋体" w:cs="宋体"/>
                <w:kern w:val="0"/>
                <w:sz w:val="24"/>
              </w:rPr>
              <w:t>序号</w:t>
            </w:r>
          </w:p>
        </w:tc>
        <w:tc>
          <w:tcPr>
            <w:tcW w:w="2268" w:type="dxa"/>
            <w:tcBorders>
              <w:top w:val="single" w:color="auto" w:sz="8" w:space="0"/>
              <w:left w:val="nil"/>
              <w:bottom w:val="single" w:color="auto" w:sz="4" w:space="0"/>
              <w:right w:val="single" w:color="auto" w:sz="4" w:space="0"/>
            </w:tcBorders>
            <w:noWrap w:val="0"/>
            <w:vAlign w:val="center"/>
          </w:tcPr>
          <w:p w14:paraId="30DAC445">
            <w:pPr>
              <w:tabs>
                <w:tab w:val="left" w:pos="720"/>
              </w:tabs>
              <w:spacing w:line="240" w:lineRule="atLeast"/>
              <w:jc w:val="center"/>
              <w:rPr>
                <w:rFonts w:ascii="宋体" w:hAnsi="宋体" w:cs="宋体"/>
                <w:kern w:val="0"/>
                <w:sz w:val="24"/>
              </w:rPr>
            </w:pPr>
            <w:r>
              <w:rPr>
                <w:rFonts w:hint="eastAsia" w:ascii="宋体" w:hAnsi="宋体"/>
                <w:sz w:val="24"/>
              </w:rPr>
              <w:t>设备名称</w:t>
            </w:r>
          </w:p>
        </w:tc>
        <w:tc>
          <w:tcPr>
            <w:tcW w:w="1701" w:type="dxa"/>
            <w:tcBorders>
              <w:top w:val="single" w:color="auto" w:sz="8" w:space="0"/>
              <w:left w:val="nil"/>
              <w:bottom w:val="single" w:color="auto" w:sz="4" w:space="0"/>
              <w:right w:val="single" w:color="auto" w:sz="4" w:space="0"/>
            </w:tcBorders>
            <w:noWrap w:val="0"/>
            <w:vAlign w:val="center"/>
          </w:tcPr>
          <w:p w14:paraId="7383C7F0">
            <w:pPr>
              <w:tabs>
                <w:tab w:val="left" w:pos="720"/>
              </w:tabs>
              <w:spacing w:line="240" w:lineRule="atLeast"/>
              <w:jc w:val="center"/>
              <w:rPr>
                <w:rFonts w:ascii="宋体" w:hAnsi="宋体" w:cs="宋体"/>
                <w:kern w:val="0"/>
                <w:sz w:val="24"/>
              </w:rPr>
            </w:pPr>
            <w:r>
              <w:rPr>
                <w:rFonts w:hint="eastAsia" w:ascii="宋体" w:hAnsi="宋体" w:cs="宋体"/>
                <w:kern w:val="0"/>
                <w:sz w:val="24"/>
              </w:rPr>
              <w:t>规格型号</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21B25B63">
            <w:pPr>
              <w:tabs>
                <w:tab w:val="left" w:pos="720"/>
              </w:tabs>
              <w:spacing w:line="240" w:lineRule="atLeast"/>
              <w:jc w:val="center"/>
              <w:rPr>
                <w:rFonts w:ascii="宋体" w:hAnsi="宋体" w:cs="宋体"/>
                <w:kern w:val="0"/>
                <w:sz w:val="24"/>
              </w:rPr>
            </w:pPr>
            <w:r>
              <w:rPr>
                <w:rFonts w:hint="eastAsia" w:ascii="宋体" w:hAnsi="宋体" w:cs="宋体"/>
                <w:kern w:val="0"/>
                <w:sz w:val="24"/>
              </w:rPr>
              <w:t>数量</w:t>
            </w:r>
          </w:p>
        </w:tc>
        <w:tc>
          <w:tcPr>
            <w:tcW w:w="2228" w:type="dxa"/>
            <w:tcBorders>
              <w:top w:val="single" w:color="auto" w:sz="4" w:space="0"/>
              <w:bottom w:val="single" w:color="auto" w:sz="4" w:space="0"/>
              <w:right w:val="single" w:color="auto" w:sz="4" w:space="0"/>
            </w:tcBorders>
            <w:noWrap w:val="0"/>
            <w:vAlign w:val="center"/>
          </w:tcPr>
          <w:p w14:paraId="6485BE1E">
            <w:pPr>
              <w:tabs>
                <w:tab w:val="left" w:pos="720"/>
              </w:tabs>
              <w:spacing w:line="240" w:lineRule="atLeast"/>
              <w:jc w:val="center"/>
              <w:rPr>
                <w:rFonts w:hint="eastAsia" w:ascii="宋体" w:hAnsi="宋体"/>
                <w:kern w:val="0"/>
                <w:sz w:val="24"/>
              </w:rPr>
            </w:pPr>
            <w:r>
              <w:rPr>
                <w:rFonts w:hint="eastAsia" w:ascii="宋体" w:hAnsi="宋体" w:cs="宋体"/>
                <w:kern w:val="0"/>
                <w:sz w:val="24"/>
              </w:rPr>
              <w:t>尺寸:宽×深×高</w:t>
            </w:r>
          </w:p>
        </w:tc>
      </w:tr>
      <w:tr w14:paraId="1E0FBBD4">
        <w:tblPrEx>
          <w:tblCellMar>
            <w:top w:w="0" w:type="dxa"/>
            <w:left w:w="108" w:type="dxa"/>
            <w:bottom w:w="0" w:type="dxa"/>
            <w:right w:w="108" w:type="dxa"/>
          </w:tblCellMar>
        </w:tblPrEx>
        <w:trPr>
          <w:wBefore w:w="0" w:type="dxa"/>
          <w:wAfter w:w="0" w:type="dxa"/>
          <w:trHeight w:val="405" w:hRule="atLeast"/>
        </w:trPr>
        <w:tc>
          <w:tcPr>
            <w:tcW w:w="817" w:type="dxa"/>
            <w:tcBorders>
              <w:top w:val="nil"/>
              <w:left w:val="single" w:color="auto" w:sz="8" w:space="0"/>
              <w:bottom w:val="single" w:color="auto" w:sz="4" w:space="0"/>
              <w:right w:val="single" w:color="auto" w:sz="4" w:space="0"/>
            </w:tcBorders>
            <w:noWrap w:val="0"/>
            <w:vAlign w:val="center"/>
          </w:tcPr>
          <w:p w14:paraId="279143B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一</w:t>
            </w:r>
          </w:p>
        </w:tc>
        <w:tc>
          <w:tcPr>
            <w:tcW w:w="2268" w:type="dxa"/>
            <w:tcBorders>
              <w:top w:val="nil"/>
              <w:left w:val="nil"/>
              <w:bottom w:val="single" w:color="auto" w:sz="4" w:space="0"/>
              <w:right w:val="single" w:color="auto" w:sz="4" w:space="0"/>
            </w:tcBorders>
            <w:noWrap w:val="0"/>
            <w:vAlign w:val="center"/>
          </w:tcPr>
          <w:p w14:paraId="3EA5D58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主厂房10kV配电室内开关柜</w:t>
            </w:r>
          </w:p>
        </w:tc>
        <w:tc>
          <w:tcPr>
            <w:tcW w:w="1701" w:type="dxa"/>
            <w:tcBorders>
              <w:top w:val="nil"/>
              <w:left w:val="nil"/>
              <w:bottom w:val="single" w:color="auto" w:sz="4" w:space="0"/>
              <w:right w:val="single" w:color="auto" w:sz="4" w:space="0"/>
            </w:tcBorders>
            <w:noWrap w:val="0"/>
            <w:vAlign w:val="center"/>
          </w:tcPr>
          <w:p w14:paraId="5B41F026">
            <w:pPr>
              <w:tabs>
                <w:tab w:val="left" w:pos="720"/>
              </w:tabs>
              <w:spacing w:line="240" w:lineRule="atLeast"/>
              <w:jc w:val="center"/>
              <w:rPr>
                <w:rFonts w:ascii="宋体" w:hAnsi="宋体" w:cs="宋体"/>
                <w:kern w:val="0"/>
                <w:sz w:val="24"/>
              </w:rPr>
            </w:pPr>
          </w:p>
        </w:tc>
        <w:tc>
          <w:tcPr>
            <w:tcW w:w="851" w:type="dxa"/>
            <w:tcBorders>
              <w:top w:val="nil"/>
              <w:left w:val="nil"/>
              <w:bottom w:val="single" w:color="auto" w:sz="4" w:space="0"/>
              <w:right w:val="single" w:color="auto" w:sz="4" w:space="0"/>
            </w:tcBorders>
            <w:noWrap w:val="0"/>
            <w:vAlign w:val="center"/>
          </w:tcPr>
          <w:p w14:paraId="077E5ECB">
            <w:pPr>
              <w:tabs>
                <w:tab w:val="left" w:pos="720"/>
              </w:tabs>
              <w:spacing w:line="240" w:lineRule="atLeast"/>
              <w:jc w:val="center"/>
              <w:rPr>
                <w:rFonts w:ascii="宋体" w:hAnsi="宋体" w:cs="宋体"/>
                <w:kern w:val="0"/>
                <w:sz w:val="24"/>
              </w:rPr>
            </w:pPr>
          </w:p>
        </w:tc>
        <w:tc>
          <w:tcPr>
            <w:tcW w:w="2228" w:type="dxa"/>
            <w:tcBorders>
              <w:top w:val="nil"/>
              <w:left w:val="nil"/>
              <w:bottom w:val="single" w:color="auto" w:sz="4" w:space="0"/>
              <w:right w:val="single" w:color="auto" w:sz="4" w:space="0"/>
            </w:tcBorders>
            <w:noWrap w:val="0"/>
            <w:vAlign w:val="center"/>
          </w:tcPr>
          <w:p w14:paraId="225AABFB">
            <w:pPr>
              <w:tabs>
                <w:tab w:val="left" w:pos="720"/>
              </w:tabs>
              <w:spacing w:line="240" w:lineRule="atLeast"/>
              <w:jc w:val="center"/>
              <w:rPr>
                <w:rFonts w:hint="eastAsia" w:ascii="宋体" w:hAnsi="宋体" w:cs="宋体"/>
                <w:kern w:val="0"/>
                <w:sz w:val="24"/>
              </w:rPr>
            </w:pPr>
          </w:p>
        </w:tc>
      </w:tr>
      <w:tr w14:paraId="4DA39BE9">
        <w:tblPrEx>
          <w:tblCellMar>
            <w:top w:w="0" w:type="dxa"/>
            <w:left w:w="108" w:type="dxa"/>
            <w:bottom w:w="0" w:type="dxa"/>
            <w:right w:w="108" w:type="dxa"/>
          </w:tblCellMar>
        </w:tblPrEx>
        <w:trPr>
          <w:wBefore w:w="0" w:type="dxa"/>
          <w:wAfter w:w="0" w:type="dxa"/>
          <w:trHeight w:val="405" w:hRule="atLeast"/>
        </w:trPr>
        <w:tc>
          <w:tcPr>
            <w:tcW w:w="817" w:type="dxa"/>
            <w:tcBorders>
              <w:top w:val="nil"/>
              <w:left w:val="single" w:color="auto" w:sz="8" w:space="0"/>
              <w:bottom w:val="single" w:color="auto" w:sz="4" w:space="0"/>
              <w:right w:val="single" w:color="auto" w:sz="4" w:space="0"/>
            </w:tcBorders>
            <w:noWrap w:val="0"/>
            <w:vAlign w:val="center"/>
          </w:tcPr>
          <w:p w14:paraId="3C89D5E0">
            <w:pPr>
              <w:tabs>
                <w:tab w:val="left" w:pos="720"/>
              </w:tabs>
              <w:spacing w:line="240" w:lineRule="atLeast"/>
              <w:jc w:val="center"/>
              <w:rPr>
                <w:rFonts w:ascii="宋体" w:hAnsi="宋体" w:cs="宋体"/>
                <w:kern w:val="0"/>
                <w:sz w:val="24"/>
              </w:rPr>
            </w:pPr>
            <w:r>
              <w:rPr>
                <w:rFonts w:hint="eastAsia" w:ascii="宋体" w:hAnsi="宋体" w:cs="宋体"/>
                <w:kern w:val="0"/>
                <w:sz w:val="24"/>
              </w:rPr>
              <w:t>1</w:t>
            </w:r>
          </w:p>
        </w:tc>
        <w:tc>
          <w:tcPr>
            <w:tcW w:w="2268" w:type="dxa"/>
            <w:tcBorders>
              <w:top w:val="nil"/>
              <w:left w:val="nil"/>
              <w:bottom w:val="single" w:color="auto" w:sz="4" w:space="0"/>
              <w:right w:val="single" w:color="auto" w:sz="4" w:space="0"/>
            </w:tcBorders>
            <w:noWrap w:val="0"/>
            <w:vAlign w:val="center"/>
          </w:tcPr>
          <w:p w14:paraId="0903B444">
            <w:pPr>
              <w:tabs>
                <w:tab w:val="left" w:pos="720"/>
              </w:tabs>
              <w:spacing w:line="240" w:lineRule="atLeast"/>
              <w:jc w:val="center"/>
              <w:rPr>
                <w:rFonts w:ascii="宋体" w:hAnsi="宋体" w:cs="宋体"/>
                <w:kern w:val="0"/>
                <w:sz w:val="24"/>
              </w:rPr>
            </w:pPr>
            <w:r>
              <w:rPr>
                <w:rFonts w:hint="eastAsia" w:ascii="宋体" w:hAnsi="宋体" w:cs="宋体"/>
                <w:kern w:val="0"/>
                <w:sz w:val="24"/>
              </w:rPr>
              <w:t>M101 Ⅰ段工作分支母线</w:t>
            </w:r>
          </w:p>
        </w:tc>
        <w:tc>
          <w:tcPr>
            <w:tcW w:w="1701" w:type="dxa"/>
            <w:tcBorders>
              <w:top w:val="nil"/>
              <w:left w:val="nil"/>
              <w:bottom w:val="single" w:color="auto" w:sz="4" w:space="0"/>
              <w:right w:val="single" w:color="auto" w:sz="4" w:space="0"/>
            </w:tcBorders>
            <w:noWrap w:val="0"/>
            <w:vAlign w:val="center"/>
          </w:tcPr>
          <w:p w14:paraId="1AE3E7F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6E43D7B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123C333E">
            <w:pPr>
              <w:tabs>
                <w:tab w:val="left" w:pos="720"/>
              </w:tabs>
              <w:spacing w:line="240" w:lineRule="atLeast"/>
              <w:jc w:val="center"/>
              <w:rPr>
                <w:rFonts w:ascii="宋体" w:hAnsi="宋体" w:cs="宋体"/>
                <w:kern w:val="0"/>
                <w:sz w:val="24"/>
              </w:rPr>
            </w:pPr>
            <w:r>
              <w:rPr>
                <w:rFonts w:hint="eastAsia" w:ascii="宋体" w:hAnsi="宋体" w:cs="宋体"/>
                <w:kern w:val="0"/>
                <w:sz w:val="24"/>
              </w:rPr>
              <w:t>1000×1500×2300</w:t>
            </w:r>
          </w:p>
        </w:tc>
      </w:tr>
      <w:tr w14:paraId="00214310">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3AE0643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268" w:type="dxa"/>
            <w:tcBorders>
              <w:top w:val="nil"/>
              <w:left w:val="nil"/>
              <w:bottom w:val="single" w:color="auto" w:sz="4" w:space="0"/>
              <w:right w:val="single" w:color="auto" w:sz="4" w:space="0"/>
            </w:tcBorders>
            <w:noWrap w:val="0"/>
            <w:vAlign w:val="center"/>
          </w:tcPr>
          <w:p w14:paraId="1E5F7D7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M102Ⅰ段PT柜</w:t>
            </w:r>
          </w:p>
        </w:tc>
        <w:tc>
          <w:tcPr>
            <w:tcW w:w="1701" w:type="dxa"/>
            <w:tcBorders>
              <w:top w:val="nil"/>
              <w:left w:val="nil"/>
              <w:bottom w:val="single" w:color="auto" w:sz="4" w:space="0"/>
              <w:right w:val="single" w:color="auto" w:sz="4" w:space="0"/>
            </w:tcBorders>
            <w:noWrap w:val="0"/>
            <w:vAlign w:val="center"/>
          </w:tcPr>
          <w:p w14:paraId="52FBA45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4C10EF8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1BE8381B">
            <w:pPr>
              <w:jc w:val="center"/>
            </w:pPr>
            <w:r>
              <w:rPr>
                <w:rFonts w:hint="eastAsia" w:ascii="宋体" w:hAnsi="宋体" w:cs="宋体"/>
                <w:kern w:val="0"/>
                <w:sz w:val="24"/>
              </w:rPr>
              <w:t>800×1500×2300</w:t>
            </w:r>
          </w:p>
        </w:tc>
      </w:tr>
      <w:tr w14:paraId="12B9DEAD">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45B7D44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268" w:type="dxa"/>
            <w:tcBorders>
              <w:top w:val="nil"/>
              <w:left w:val="nil"/>
              <w:bottom w:val="single" w:color="auto" w:sz="4" w:space="0"/>
              <w:right w:val="single" w:color="auto" w:sz="4" w:space="0"/>
            </w:tcBorders>
            <w:noWrap w:val="0"/>
            <w:vAlign w:val="center"/>
          </w:tcPr>
          <w:p w14:paraId="5F1AF5B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M103备用（电机）</w:t>
            </w:r>
          </w:p>
        </w:tc>
        <w:tc>
          <w:tcPr>
            <w:tcW w:w="1701" w:type="dxa"/>
            <w:tcBorders>
              <w:top w:val="nil"/>
              <w:left w:val="nil"/>
              <w:bottom w:val="single" w:color="auto" w:sz="4" w:space="0"/>
              <w:right w:val="single" w:color="auto" w:sz="4" w:space="0"/>
            </w:tcBorders>
            <w:noWrap w:val="0"/>
            <w:vAlign w:val="center"/>
          </w:tcPr>
          <w:p w14:paraId="22F6BC1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3CD3AC2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31C70639">
            <w:pPr>
              <w:jc w:val="center"/>
            </w:pPr>
            <w:r>
              <w:rPr>
                <w:rFonts w:hint="eastAsia" w:ascii="宋体" w:hAnsi="宋体" w:cs="宋体"/>
                <w:kern w:val="0"/>
                <w:sz w:val="24"/>
              </w:rPr>
              <w:t>800×1500×2300</w:t>
            </w:r>
          </w:p>
        </w:tc>
      </w:tr>
      <w:tr w14:paraId="1A4C5E4A">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3775268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268" w:type="dxa"/>
            <w:tcBorders>
              <w:top w:val="nil"/>
              <w:left w:val="nil"/>
              <w:bottom w:val="single" w:color="auto" w:sz="4" w:space="0"/>
              <w:right w:val="single" w:color="auto" w:sz="4" w:space="0"/>
            </w:tcBorders>
            <w:noWrap w:val="0"/>
            <w:vAlign w:val="center"/>
          </w:tcPr>
          <w:p w14:paraId="278B204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M104 1#引风机</w:t>
            </w:r>
          </w:p>
        </w:tc>
        <w:tc>
          <w:tcPr>
            <w:tcW w:w="1701" w:type="dxa"/>
            <w:tcBorders>
              <w:top w:val="nil"/>
              <w:left w:val="nil"/>
              <w:bottom w:val="single" w:color="auto" w:sz="4" w:space="0"/>
              <w:right w:val="single" w:color="auto" w:sz="4" w:space="0"/>
            </w:tcBorders>
            <w:noWrap w:val="0"/>
            <w:vAlign w:val="center"/>
          </w:tcPr>
          <w:p w14:paraId="1F1BB3E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3893375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20790242">
            <w:pPr>
              <w:jc w:val="center"/>
            </w:pPr>
            <w:r>
              <w:rPr>
                <w:rFonts w:hint="eastAsia" w:ascii="宋体" w:hAnsi="宋体" w:cs="宋体"/>
                <w:kern w:val="0"/>
                <w:sz w:val="24"/>
              </w:rPr>
              <w:t>800×1500×2300</w:t>
            </w:r>
          </w:p>
        </w:tc>
      </w:tr>
      <w:tr w14:paraId="14ECCB03">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7744047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5</w:t>
            </w:r>
          </w:p>
        </w:tc>
        <w:tc>
          <w:tcPr>
            <w:tcW w:w="2268" w:type="dxa"/>
            <w:tcBorders>
              <w:top w:val="nil"/>
              <w:left w:val="nil"/>
              <w:bottom w:val="single" w:color="auto" w:sz="4" w:space="0"/>
              <w:right w:val="single" w:color="auto" w:sz="4" w:space="0"/>
            </w:tcBorders>
            <w:noWrap w:val="0"/>
            <w:vAlign w:val="center"/>
          </w:tcPr>
          <w:p w14:paraId="35CD154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M105 2#引风机</w:t>
            </w:r>
          </w:p>
        </w:tc>
        <w:tc>
          <w:tcPr>
            <w:tcW w:w="1701" w:type="dxa"/>
            <w:tcBorders>
              <w:top w:val="nil"/>
              <w:left w:val="nil"/>
              <w:bottom w:val="single" w:color="auto" w:sz="4" w:space="0"/>
              <w:right w:val="single" w:color="auto" w:sz="4" w:space="0"/>
            </w:tcBorders>
            <w:noWrap w:val="0"/>
            <w:vAlign w:val="center"/>
          </w:tcPr>
          <w:p w14:paraId="53A8618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219808F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05C0DFB9">
            <w:pPr>
              <w:jc w:val="center"/>
            </w:pPr>
            <w:r>
              <w:rPr>
                <w:rFonts w:hint="eastAsia" w:ascii="宋体" w:hAnsi="宋体" w:cs="宋体"/>
                <w:kern w:val="0"/>
                <w:sz w:val="24"/>
              </w:rPr>
              <w:t>800×1500×2300</w:t>
            </w:r>
          </w:p>
        </w:tc>
      </w:tr>
      <w:tr w14:paraId="593A9ACB">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D84A07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6</w:t>
            </w:r>
          </w:p>
        </w:tc>
        <w:tc>
          <w:tcPr>
            <w:tcW w:w="2268" w:type="dxa"/>
            <w:tcBorders>
              <w:top w:val="single" w:color="auto" w:sz="4" w:space="0"/>
              <w:left w:val="nil"/>
              <w:bottom w:val="single" w:color="auto" w:sz="4" w:space="0"/>
              <w:right w:val="single" w:color="auto" w:sz="4" w:space="0"/>
            </w:tcBorders>
            <w:noWrap w:val="0"/>
            <w:vAlign w:val="center"/>
          </w:tcPr>
          <w:p w14:paraId="4B0F934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M106 1#给水泵</w:t>
            </w:r>
          </w:p>
        </w:tc>
        <w:tc>
          <w:tcPr>
            <w:tcW w:w="1701" w:type="dxa"/>
            <w:tcBorders>
              <w:top w:val="single" w:color="auto" w:sz="4" w:space="0"/>
              <w:left w:val="nil"/>
              <w:bottom w:val="single" w:color="auto" w:sz="4" w:space="0"/>
              <w:right w:val="single" w:color="auto" w:sz="4" w:space="0"/>
            </w:tcBorders>
            <w:noWrap w:val="0"/>
            <w:vAlign w:val="center"/>
          </w:tcPr>
          <w:p w14:paraId="51B2F3B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4FCC850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205967C5">
            <w:pPr>
              <w:jc w:val="center"/>
            </w:pPr>
            <w:r>
              <w:rPr>
                <w:rFonts w:hint="eastAsia" w:ascii="宋体" w:hAnsi="宋体" w:cs="宋体"/>
                <w:kern w:val="0"/>
                <w:sz w:val="24"/>
              </w:rPr>
              <w:t>800×1500×2300</w:t>
            </w:r>
          </w:p>
        </w:tc>
      </w:tr>
      <w:tr w14:paraId="631C246D">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5CCC565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7</w:t>
            </w:r>
          </w:p>
        </w:tc>
        <w:tc>
          <w:tcPr>
            <w:tcW w:w="2268" w:type="dxa"/>
            <w:tcBorders>
              <w:top w:val="nil"/>
              <w:left w:val="nil"/>
              <w:bottom w:val="single" w:color="auto" w:sz="4" w:space="0"/>
              <w:right w:val="single" w:color="auto" w:sz="4" w:space="0"/>
            </w:tcBorders>
            <w:noWrap w:val="0"/>
            <w:vAlign w:val="center"/>
          </w:tcPr>
          <w:p w14:paraId="2866934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M107 3#给水泵</w:t>
            </w:r>
          </w:p>
        </w:tc>
        <w:tc>
          <w:tcPr>
            <w:tcW w:w="1701" w:type="dxa"/>
            <w:tcBorders>
              <w:top w:val="nil"/>
              <w:left w:val="nil"/>
              <w:bottom w:val="single" w:color="auto" w:sz="4" w:space="0"/>
              <w:right w:val="single" w:color="auto" w:sz="4" w:space="0"/>
            </w:tcBorders>
            <w:noWrap w:val="0"/>
            <w:vAlign w:val="center"/>
          </w:tcPr>
          <w:p w14:paraId="6F8B12E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5D5EA02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419E6413">
            <w:pPr>
              <w:jc w:val="center"/>
            </w:pPr>
            <w:r>
              <w:rPr>
                <w:rFonts w:hint="eastAsia" w:ascii="宋体" w:hAnsi="宋体" w:cs="宋体"/>
                <w:kern w:val="0"/>
                <w:sz w:val="24"/>
              </w:rPr>
              <w:t>800×1500×2300</w:t>
            </w:r>
          </w:p>
        </w:tc>
      </w:tr>
      <w:tr w14:paraId="00FEB7E7">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523BE78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8</w:t>
            </w:r>
          </w:p>
        </w:tc>
        <w:tc>
          <w:tcPr>
            <w:tcW w:w="2268" w:type="dxa"/>
            <w:tcBorders>
              <w:top w:val="single" w:color="auto" w:sz="4" w:space="0"/>
              <w:left w:val="nil"/>
              <w:bottom w:val="single" w:color="auto" w:sz="4" w:space="0"/>
              <w:right w:val="single" w:color="auto" w:sz="4" w:space="0"/>
            </w:tcBorders>
            <w:noWrap w:val="0"/>
            <w:vAlign w:val="center"/>
          </w:tcPr>
          <w:p w14:paraId="1B52696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M108 1#空压机</w:t>
            </w:r>
          </w:p>
        </w:tc>
        <w:tc>
          <w:tcPr>
            <w:tcW w:w="1701" w:type="dxa"/>
            <w:tcBorders>
              <w:top w:val="single" w:color="auto" w:sz="4" w:space="0"/>
              <w:left w:val="nil"/>
              <w:bottom w:val="single" w:color="auto" w:sz="4" w:space="0"/>
              <w:right w:val="single" w:color="auto" w:sz="4" w:space="0"/>
            </w:tcBorders>
            <w:noWrap w:val="0"/>
            <w:vAlign w:val="center"/>
          </w:tcPr>
          <w:p w14:paraId="08B8DDE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287FB2B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320D5648">
            <w:pPr>
              <w:jc w:val="center"/>
            </w:pPr>
            <w:r>
              <w:rPr>
                <w:rFonts w:hint="eastAsia" w:ascii="宋体" w:hAnsi="宋体" w:cs="宋体"/>
                <w:kern w:val="0"/>
                <w:sz w:val="24"/>
              </w:rPr>
              <w:t>800×1500×2300</w:t>
            </w:r>
          </w:p>
        </w:tc>
      </w:tr>
      <w:tr w14:paraId="01576C36">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0E0F041">
            <w:pPr>
              <w:tabs>
                <w:tab w:val="left" w:pos="720"/>
              </w:tabs>
              <w:spacing w:line="240" w:lineRule="atLeast"/>
              <w:jc w:val="center"/>
              <w:rPr>
                <w:rFonts w:hint="eastAsia" w:ascii="宋体" w:hAnsi="宋体" w:cs="宋体"/>
                <w:color w:val="00B050"/>
                <w:kern w:val="0"/>
                <w:sz w:val="24"/>
              </w:rPr>
            </w:pPr>
            <w:r>
              <w:rPr>
                <w:rFonts w:hint="eastAsia" w:ascii="宋体" w:hAnsi="宋体" w:cs="宋体"/>
                <w:kern w:val="0"/>
                <w:sz w:val="24"/>
              </w:rPr>
              <w:t>9</w:t>
            </w:r>
          </w:p>
        </w:tc>
        <w:tc>
          <w:tcPr>
            <w:tcW w:w="2268" w:type="dxa"/>
            <w:tcBorders>
              <w:top w:val="single" w:color="auto" w:sz="4" w:space="0"/>
              <w:left w:val="nil"/>
              <w:bottom w:val="single" w:color="auto" w:sz="4" w:space="0"/>
              <w:right w:val="single" w:color="auto" w:sz="4" w:space="0"/>
            </w:tcBorders>
            <w:noWrap w:val="0"/>
            <w:vAlign w:val="center"/>
          </w:tcPr>
          <w:p w14:paraId="2B6ABB4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M109 2#空压机</w:t>
            </w:r>
          </w:p>
        </w:tc>
        <w:tc>
          <w:tcPr>
            <w:tcW w:w="1701" w:type="dxa"/>
            <w:tcBorders>
              <w:top w:val="single" w:color="auto" w:sz="4" w:space="0"/>
              <w:left w:val="nil"/>
              <w:bottom w:val="single" w:color="auto" w:sz="4" w:space="0"/>
              <w:right w:val="single" w:color="auto" w:sz="4" w:space="0"/>
            </w:tcBorders>
            <w:noWrap w:val="0"/>
            <w:vAlign w:val="center"/>
          </w:tcPr>
          <w:p w14:paraId="0FEC29C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5005A9F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4D4BC25E">
            <w:pPr>
              <w:jc w:val="center"/>
              <w:rPr>
                <w:rFonts w:hint="eastAsia" w:ascii="宋体" w:hAnsi="宋体" w:cs="宋体"/>
                <w:kern w:val="0"/>
                <w:sz w:val="24"/>
              </w:rPr>
            </w:pPr>
            <w:r>
              <w:rPr>
                <w:rFonts w:hint="eastAsia" w:ascii="宋体" w:hAnsi="宋体" w:cs="宋体"/>
                <w:kern w:val="0"/>
                <w:sz w:val="24"/>
              </w:rPr>
              <w:t>800×1500×2300</w:t>
            </w:r>
          </w:p>
        </w:tc>
      </w:tr>
      <w:tr w14:paraId="23D143FB">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4" w:space="0"/>
              <w:bottom w:val="single" w:color="auto" w:sz="4" w:space="0"/>
              <w:right w:val="single" w:color="auto" w:sz="4" w:space="0"/>
            </w:tcBorders>
            <w:noWrap w:val="0"/>
            <w:vAlign w:val="center"/>
          </w:tcPr>
          <w:p w14:paraId="2AC3A63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10</w:t>
            </w:r>
          </w:p>
        </w:tc>
        <w:tc>
          <w:tcPr>
            <w:tcW w:w="2268" w:type="dxa"/>
            <w:tcBorders>
              <w:top w:val="single" w:color="auto" w:sz="4" w:space="0"/>
              <w:left w:val="single" w:color="auto" w:sz="4" w:space="0"/>
              <w:bottom w:val="single" w:color="auto" w:sz="4" w:space="0"/>
              <w:right w:val="single" w:color="auto" w:sz="4" w:space="0"/>
            </w:tcBorders>
            <w:noWrap w:val="0"/>
            <w:vAlign w:val="center"/>
          </w:tcPr>
          <w:p w14:paraId="2E07084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M110 1#机变组</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606B3F3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686D770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single" w:color="auto" w:sz="4" w:space="0"/>
              <w:bottom w:val="single" w:color="auto" w:sz="4" w:space="0"/>
              <w:right w:val="single" w:color="auto" w:sz="4" w:space="0"/>
            </w:tcBorders>
            <w:noWrap w:val="0"/>
            <w:vAlign w:val="center"/>
          </w:tcPr>
          <w:p w14:paraId="2606958C">
            <w:pPr>
              <w:jc w:val="center"/>
            </w:pPr>
            <w:r>
              <w:rPr>
                <w:rFonts w:hint="eastAsia" w:ascii="宋体" w:hAnsi="宋体" w:cs="宋体"/>
                <w:kern w:val="0"/>
                <w:sz w:val="24"/>
              </w:rPr>
              <w:t>800×1500×2300</w:t>
            </w:r>
          </w:p>
        </w:tc>
      </w:tr>
      <w:tr w14:paraId="5B663F4A">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4" w:space="0"/>
              <w:bottom w:val="single" w:color="auto" w:sz="4" w:space="0"/>
              <w:right w:val="single" w:color="auto" w:sz="4" w:space="0"/>
            </w:tcBorders>
            <w:noWrap w:val="0"/>
            <w:vAlign w:val="center"/>
          </w:tcPr>
          <w:p w14:paraId="26DFB6B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11</w:t>
            </w:r>
          </w:p>
        </w:tc>
        <w:tc>
          <w:tcPr>
            <w:tcW w:w="2268" w:type="dxa"/>
            <w:tcBorders>
              <w:top w:val="single" w:color="auto" w:sz="4" w:space="0"/>
              <w:left w:val="nil"/>
              <w:bottom w:val="single" w:color="auto" w:sz="4" w:space="0"/>
              <w:right w:val="single" w:color="auto" w:sz="4" w:space="0"/>
            </w:tcBorders>
            <w:noWrap w:val="0"/>
            <w:vAlign w:val="center"/>
          </w:tcPr>
          <w:p w14:paraId="3695B39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M111 1#燃料变</w:t>
            </w:r>
          </w:p>
        </w:tc>
        <w:tc>
          <w:tcPr>
            <w:tcW w:w="1701" w:type="dxa"/>
            <w:tcBorders>
              <w:top w:val="single" w:color="auto" w:sz="4" w:space="0"/>
              <w:left w:val="nil"/>
              <w:bottom w:val="single" w:color="auto" w:sz="4" w:space="0"/>
              <w:right w:val="single" w:color="auto" w:sz="4" w:space="0"/>
            </w:tcBorders>
            <w:noWrap w:val="0"/>
            <w:vAlign w:val="center"/>
          </w:tcPr>
          <w:p w14:paraId="3170C6A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5E0FD29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7C7BDB82">
            <w:pPr>
              <w:jc w:val="center"/>
            </w:pPr>
            <w:r>
              <w:rPr>
                <w:rFonts w:hint="eastAsia" w:ascii="宋体" w:hAnsi="宋体" w:cs="宋体"/>
                <w:kern w:val="0"/>
                <w:sz w:val="24"/>
              </w:rPr>
              <w:t>800×1500×2300</w:t>
            </w:r>
          </w:p>
        </w:tc>
      </w:tr>
      <w:tr w14:paraId="0069D76F">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6715F55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12</w:t>
            </w:r>
          </w:p>
        </w:tc>
        <w:tc>
          <w:tcPr>
            <w:tcW w:w="2268" w:type="dxa"/>
            <w:tcBorders>
              <w:top w:val="nil"/>
              <w:left w:val="nil"/>
              <w:bottom w:val="single" w:color="auto" w:sz="4" w:space="0"/>
              <w:right w:val="single" w:color="auto" w:sz="4" w:space="0"/>
            </w:tcBorders>
            <w:noWrap w:val="0"/>
            <w:vAlign w:val="center"/>
          </w:tcPr>
          <w:p w14:paraId="4A5CFD2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M112 1#锅炉变</w:t>
            </w:r>
          </w:p>
        </w:tc>
        <w:tc>
          <w:tcPr>
            <w:tcW w:w="1701" w:type="dxa"/>
            <w:tcBorders>
              <w:top w:val="nil"/>
              <w:left w:val="nil"/>
              <w:bottom w:val="single" w:color="auto" w:sz="4" w:space="0"/>
              <w:right w:val="single" w:color="auto" w:sz="4" w:space="0"/>
            </w:tcBorders>
            <w:noWrap w:val="0"/>
            <w:vAlign w:val="center"/>
          </w:tcPr>
          <w:p w14:paraId="11055A9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4941D7F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0C5E7E41">
            <w:pPr>
              <w:jc w:val="center"/>
            </w:pPr>
            <w:r>
              <w:rPr>
                <w:rFonts w:hint="eastAsia" w:ascii="宋体" w:hAnsi="宋体" w:cs="宋体"/>
                <w:kern w:val="0"/>
                <w:sz w:val="24"/>
              </w:rPr>
              <w:t>800×1500×2300</w:t>
            </w:r>
          </w:p>
        </w:tc>
      </w:tr>
      <w:tr w14:paraId="32F24C9D">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1B4A9C5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13</w:t>
            </w:r>
          </w:p>
        </w:tc>
        <w:tc>
          <w:tcPr>
            <w:tcW w:w="2268" w:type="dxa"/>
            <w:tcBorders>
              <w:top w:val="nil"/>
              <w:left w:val="nil"/>
              <w:bottom w:val="single" w:color="auto" w:sz="4" w:space="0"/>
              <w:right w:val="single" w:color="auto" w:sz="4" w:space="0"/>
            </w:tcBorders>
            <w:noWrap w:val="0"/>
            <w:vAlign w:val="center"/>
          </w:tcPr>
          <w:p w14:paraId="26B1575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M113 2#锅炉变</w:t>
            </w:r>
          </w:p>
        </w:tc>
        <w:tc>
          <w:tcPr>
            <w:tcW w:w="1701" w:type="dxa"/>
            <w:tcBorders>
              <w:top w:val="nil"/>
              <w:left w:val="nil"/>
              <w:bottom w:val="single" w:color="auto" w:sz="4" w:space="0"/>
              <w:right w:val="single" w:color="auto" w:sz="4" w:space="0"/>
            </w:tcBorders>
            <w:noWrap w:val="0"/>
            <w:vAlign w:val="center"/>
          </w:tcPr>
          <w:p w14:paraId="3C1517F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4C22061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6A594520">
            <w:pPr>
              <w:jc w:val="center"/>
              <w:rPr>
                <w:rFonts w:hint="eastAsia" w:ascii="宋体" w:hAnsi="宋体" w:cs="宋体"/>
                <w:kern w:val="0"/>
                <w:sz w:val="24"/>
              </w:rPr>
            </w:pPr>
            <w:r>
              <w:rPr>
                <w:rFonts w:hint="eastAsia" w:ascii="宋体" w:hAnsi="宋体" w:cs="宋体"/>
                <w:kern w:val="0"/>
                <w:sz w:val="24"/>
              </w:rPr>
              <w:t>800×1500×2300</w:t>
            </w:r>
          </w:p>
        </w:tc>
      </w:tr>
      <w:tr w14:paraId="382946C6">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2417D41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14</w:t>
            </w:r>
          </w:p>
        </w:tc>
        <w:tc>
          <w:tcPr>
            <w:tcW w:w="2268" w:type="dxa"/>
            <w:tcBorders>
              <w:top w:val="nil"/>
              <w:left w:val="nil"/>
              <w:bottom w:val="single" w:color="auto" w:sz="4" w:space="0"/>
              <w:right w:val="single" w:color="auto" w:sz="4" w:space="0"/>
            </w:tcBorders>
            <w:noWrap w:val="0"/>
            <w:vAlign w:val="center"/>
          </w:tcPr>
          <w:p w14:paraId="71F8A48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M114 2#备变</w:t>
            </w:r>
          </w:p>
        </w:tc>
        <w:tc>
          <w:tcPr>
            <w:tcW w:w="1701" w:type="dxa"/>
            <w:tcBorders>
              <w:top w:val="nil"/>
              <w:left w:val="nil"/>
              <w:bottom w:val="single" w:color="auto" w:sz="4" w:space="0"/>
              <w:right w:val="single" w:color="auto" w:sz="4" w:space="0"/>
            </w:tcBorders>
            <w:noWrap w:val="0"/>
            <w:vAlign w:val="center"/>
          </w:tcPr>
          <w:p w14:paraId="1BF3E7A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79B1A2D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59F179B1">
            <w:pPr>
              <w:jc w:val="center"/>
            </w:pPr>
            <w:r>
              <w:rPr>
                <w:rFonts w:hint="eastAsia" w:ascii="宋体" w:hAnsi="宋体" w:cs="宋体"/>
                <w:kern w:val="0"/>
                <w:sz w:val="24"/>
              </w:rPr>
              <w:t>800×1500×2300</w:t>
            </w:r>
          </w:p>
        </w:tc>
      </w:tr>
      <w:tr w14:paraId="42013BE7">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02E6017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15</w:t>
            </w:r>
          </w:p>
        </w:tc>
        <w:tc>
          <w:tcPr>
            <w:tcW w:w="2268" w:type="dxa"/>
            <w:tcBorders>
              <w:top w:val="nil"/>
              <w:left w:val="nil"/>
              <w:bottom w:val="single" w:color="auto" w:sz="4" w:space="0"/>
              <w:right w:val="single" w:color="auto" w:sz="4" w:space="0"/>
            </w:tcBorders>
            <w:noWrap w:val="0"/>
            <w:vAlign w:val="center"/>
          </w:tcPr>
          <w:p w14:paraId="3E39AF0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M115 备用变压器</w:t>
            </w:r>
          </w:p>
        </w:tc>
        <w:tc>
          <w:tcPr>
            <w:tcW w:w="1701" w:type="dxa"/>
            <w:tcBorders>
              <w:top w:val="nil"/>
              <w:left w:val="nil"/>
              <w:bottom w:val="single" w:color="auto" w:sz="4" w:space="0"/>
              <w:right w:val="single" w:color="auto" w:sz="4" w:space="0"/>
            </w:tcBorders>
            <w:noWrap w:val="0"/>
            <w:vAlign w:val="center"/>
          </w:tcPr>
          <w:p w14:paraId="4BD8A4B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290756A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33632A6A">
            <w:pPr>
              <w:jc w:val="center"/>
            </w:pPr>
            <w:r>
              <w:rPr>
                <w:rFonts w:hint="eastAsia" w:ascii="宋体" w:hAnsi="宋体" w:cs="宋体"/>
                <w:kern w:val="0"/>
                <w:sz w:val="24"/>
              </w:rPr>
              <w:t>800×1500×2300</w:t>
            </w:r>
          </w:p>
        </w:tc>
      </w:tr>
      <w:tr w14:paraId="5E744779">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3B37F1B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16</w:t>
            </w:r>
          </w:p>
        </w:tc>
        <w:tc>
          <w:tcPr>
            <w:tcW w:w="2268" w:type="dxa"/>
            <w:tcBorders>
              <w:top w:val="nil"/>
              <w:left w:val="nil"/>
              <w:bottom w:val="single" w:color="auto" w:sz="4" w:space="0"/>
              <w:right w:val="single" w:color="auto" w:sz="4" w:space="0"/>
            </w:tcBorders>
            <w:noWrap w:val="0"/>
            <w:vAlign w:val="center"/>
          </w:tcPr>
          <w:p w14:paraId="56DB553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M116 母分段断路器</w:t>
            </w:r>
          </w:p>
        </w:tc>
        <w:tc>
          <w:tcPr>
            <w:tcW w:w="1701" w:type="dxa"/>
            <w:tcBorders>
              <w:top w:val="nil"/>
              <w:left w:val="nil"/>
              <w:bottom w:val="single" w:color="auto" w:sz="4" w:space="0"/>
              <w:right w:val="single" w:color="auto" w:sz="4" w:space="0"/>
            </w:tcBorders>
            <w:noWrap w:val="0"/>
            <w:vAlign w:val="center"/>
          </w:tcPr>
          <w:p w14:paraId="03C9F9A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4639EE1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0E2780E6">
            <w:pPr>
              <w:jc w:val="center"/>
            </w:pPr>
            <w:r>
              <w:rPr>
                <w:rFonts w:hint="eastAsia" w:ascii="宋体" w:hAnsi="宋体" w:cs="宋体"/>
                <w:kern w:val="0"/>
                <w:sz w:val="24"/>
              </w:rPr>
              <w:t>800×1500×2300</w:t>
            </w:r>
          </w:p>
        </w:tc>
      </w:tr>
      <w:tr w14:paraId="48DCE143">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4485FBE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17</w:t>
            </w:r>
          </w:p>
        </w:tc>
        <w:tc>
          <w:tcPr>
            <w:tcW w:w="2268" w:type="dxa"/>
            <w:tcBorders>
              <w:top w:val="nil"/>
              <w:left w:val="nil"/>
              <w:bottom w:val="single" w:color="auto" w:sz="4" w:space="0"/>
              <w:right w:val="single" w:color="auto" w:sz="4" w:space="0"/>
            </w:tcBorders>
            <w:noWrap w:val="0"/>
            <w:vAlign w:val="center"/>
          </w:tcPr>
          <w:p w14:paraId="641B01D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M117 母分隔离手车</w:t>
            </w:r>
          </w:p>
        </w:tc>
        <w:tc>
          <w:tcPr>
            <w:tcW w:w="1701" w:type="dxa"/>
            <w:tcBorders>
              <w:top w:val="nil"/>
              <w:left w:val="nil"/>
              <w:bottom w:val="single" w:color="auto" w:sz="4" w:space="0"/>
              <w:right w:val="single" w:color="auto" w:sz="4" w:space="0"/>
            </w:tcBorders>
            <w:noWrap w:val="0"/>
            <w:vAlign w:val="center"/>
          </w:tcPr>
          <w:p w14:paraId="0E0D2E1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64A1B55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7E64273D">
            <w:pPr>
              <w:jc w:val="center"/>
            </w:pPr>
            <w:r>
              <w:rPr>
                <w:rFonts w:hint="eastAsia" w:ascii="宋体" w:hAnsi="宋体" w:cs="宋体"/>
                <w:kern w:val="0"/>
                <w:sz w:val="24"/>
              </w:rPr>
              <w:t>800×1500×2300</w:t>
            </w:r>
          </w:p>
        </w:tc>
      </w:tr>
      <w:tr w14:paraId="24BDCA85">
        <w:tblPrEx>
          <w:tblCellMar>
            <w:top w:w="0" w:type="dxa"/>
            <w:left w:w="108" w:type="dxa"/>
            <w:bottom w:w="0" w:type="dxa"/>
            <w:right w:w="108" w:type="dxa"/>
          </w:tblCellMar>
        </w:tblPrEx>
        <w:trPr>
          <w:wBefore w:w="0" w:type="dxa"/>
          <w:wAfter w:w="0" w:type="dxa"/>
          <w:trHeight w:val="623" w:hRule="atLeast"/>
        </w:trPr>
        <w:tc>
          <w:tcPr>
            <w:tcW w:w="817" w:type="dxa"/>
            <w:tcBorders>
              <w:top w:val="nil"/>
              <w:left w:val="single" w:color="auto" w:sz="8" w:space="0"/>
              <w:bottom w:val="single" w:color="auto" w:sz="4" w:space="0"/>
              <w:right w:val="single" w:color="auto" w:sz="4" w:space="0"/>
            </w:tcBorders>
            <w:noWrap w:val="0"/>
            <w:vAlign w:val="center"/>
          </w:tcPr>
          <w:p w14:paraId="4183E5E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18</w:t>
            </w:r>
          </w:p>
        </w:tc>
        <w:tc>
          <w:tcPr>
            <w:tcW w:w="2268" w:type="dxa"/>
            <w:tcBorders>
              <w:top w:val="nil"/>
              <w:left w:val="nil"/>
              <w:bottom w:val="single" w:color="auto" w:sz="4" w:space="0"/>
              <w:right w:val="single" w:color="auto" w:sz="4" w:space="0"/>
            </w:tcBorders>
            <w:noWrap w:val="0"/>
            <w:vAlign w:val="center"/>
          </w:tcPr>
          <w:p w14:paraId="519D151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M217 Ⅱ段保安电源隔离手车</w:t>
            </w:r>
          </w:p>
        </w:tc>
        <w:tc>
          <w:tcPr>
            <w:tcW w:w="1701" w:type="dxa"/>
            <w:tcBorders>
              <w:top w:val="nil"/>
              <w:left w:val="nil"/>
              <w:bottom w:val="single" w:color="auto" w:sz="4" w:space="0"/>
              <w:right w:val="single" w:color="auto" w:sz="4" w:space="0"/>
            </w:tcBorders>
            <w:noWrap w:val="0"/>
            <w:vAlign w:val="center"/>
          </w:tcPr>
          <w:p w14:paraId="3CEEBA3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2627AF2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74F7AB7C">
            <w:pPr>
              <w:jc w:val="center"/>
              <w:rPr>
                <w:rFonts w:hint="eastAsia" w:ascii="宋体" w:hAnsi="宋体" w:cs="宋体"/>
                <w:kern w:val="0"/>
                <w:sz w:val="24"/>
              </w:rPr>
            </w:pPr>
            <w:r>
              <w:rPr>
                <w:rFonts w:hint="eastAsia" w:ascii="宋体" w:hAnsi="宋体" w:cs="宋体"/>
                <w:kern w:val="0"/>
                <w:sz w:val="24"/>
              </w:rPr>
              <w:t>800×1500×2300</w:t>
            </w:r>
          </w:p>
        </w:tc>
      </w:tr>
      <w:tr w14:paraId="7D65D44A">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6F74F5B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19</w:t>
            </w:r>
          </w:p>
        </w:tc>
        <w:tc>
          <w:tcPr>
            <w:tcW w:w="2268" w:type="dxa"/>
            <w:tcBorders>
              <w:top w:val="nil"/>
              <w:left w:val="nil"/>
              <w:bottom w:val="single" w:color="auto" w:sz="4" w:space="0"/>
              <w:right w:val="single" w:color="auto" w:sz="4" w:space="0"/>
            </w:tcBorders>
            <w:noWrap w:val="0"/>
            <w:vAlign w:val="center"/>
          </w:tcPr>
          <w:p w14:paraId="09B9BDB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M216 备用变压器</w:t>
            </w:r>
          </w:p>
        </w:tc>
        <w:tc>
          <w:tcPr>
            <w:tcW w:w="1701" w:type="dxa"/>
            <w:tcBorders>
              <w:top w:val="nil"/>
              <w:left w:val="nil"/>
              <w:bottom w:val="single" w:color="auto" w:sz="4" w:space="0"/>
              <w:right w:val="single" w:color="auto" w:sz="4" w:space="0"/>
            </w:tcBorders>
            <w:noWrap w:val="0"/>
            <w:vAlign w:val="center"/>
          </w:tcPr>
          <w:p w14:paraId="5D6BF3F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20E4525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7F795289">
            <w:pPr>
              <w:jc w:val="center"/>
              <w:rPr>
                <w:rFonts w:hint="eastAsia" w:ascii="宋体" w:hAnsi="宋体" w:cs="宋体"/>
                <w:kern w:val="0"/>
                <w:sz w:val="24"/>
              </w:rPr>
            </w:pPr>
            <w:r>
              <w:rPr>
                <w:rFonts w:hint="eastAsia" w:ascii="宋体" w:hAnsi="宋体" w:cs="宋体"/>
                <w:kern w:val="0"/>
                <w:sz w:val="24"/>
              </w:rPr>
              <w:t>800×1500×2300</w:t>
            </w:r>
          </w:p>
        </w:tc>
      </w:tr>
      <w:tr w14:paraId="66E6CB3D">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2224B34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20</w:t>
            </w:r>
          </w:p>
        </w:tc>
        <w:tc>
          <w:tcPr>
            <w:tcW w:w="2268" w:type="dxa"/>
            <w:tcBorders>
              <w:top w:val="nil"/>
              <w:left w:val="nil"/>
              <w:bottom w:val="single" w:color="auto" w:sz="4" w:space="0"/>
              <w:right w:val="single" w:color="auto" w:sz="4" w:space="0"/>
            </w:tcBorders>
            <w:noWrap w:val="0"/>
            <w:vAlign w:val="center"/>
          </w:tcPr>
          <w:p w14:paraId="61EE771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M215 1#备用变</w:t>
            </w:r>
          </w:p>
        </w:tc>
        <w:tc>
          <w:tcPr>
            <w:tcW w:w="1701" w:type="dxa"/>
            <w:tcBorders>
              <w:top w:val="nil"/>
              <w:left w:val="nil"/>
              <w:bottom w:val="single" w:color="auto" w:sz="4" w:space="0"/>
              <w:right w:val="single" w:color="auto" w:sz="4" w:space="0"/>
            </w:tcBorders>
            <w:noWrap w:val="0"/>
            <w:vAlign w:val="center"/>
          </w:tcPr>
          <w:p w14:paraId="4F84D42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316706D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7AF361FD">
            <w:pPr>
              <w:jc w:val="center"/>
              <w:rPr>
                <w:rFonts w:hint="eastAsia" w:ascii="宋体" w:hAnsi="宋体" w:cs="宋体"/>
                <w:kern w:val="0"/>
                <w:sz w:val="24"/>
              </w:rPr>
            </w:pPr>
            <w:r>
              <w:rPr>
                <w:rFonts w:hint="eastAsia" w:ascii="宋体" w:hAnsi="宋体" w:cs="宋体"/>
                <w:kern w:val="0"/>
                <w:sz w:val="24"/>
              </w:rPr>
              <w:t>800×1500×2300</w:t>
            </w:r>
          </w:p>
        </w:tc>
      </w:tr>
      <w:tr w14:paraId="240ADA83">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53906FB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21</w:t>
            </w:r>
          </w:p>
        </w:tc>
        <w:tc>
          <w:tcPr>
            <w:tcW w:w="2268" w:type="dxa"/>
            <w:tcBorders>
              <w:top w:val="nil"/>
              <w:left w:val="nil"/>
              <w:bottom w:val="single" w:color="auto" w:sz="4" w:space="0"/>
              <w:right w:val="single" w:color="auto" w:sz="4" w:space="0"/>
            </w:tcBorders>
            <w:noWrap w:val="0"/>
            <w:vAlign w:val="center"/>
          </w:tcPr>
          <w:p w14:paraId="49CD2BC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M214 4#锅炉变</w:t>
            </w:r>
          </w:p>
        </w:tc>
        <w:tc>
          <w:tcPr>
            <w:tcW w:w="1701" w:type="dxa"/>
            <w:tcBorders>
              <w:top w:val="nil"/>
              <w:left w:val="nil"/>
              <w:bottom w:val="single" w:color="auto" w:sz="4" w:space="0"/>
              <w:right w:val="single" w:color="auto" w:sz="4" w:space="0"/>
            </w:tcBorders>
            <w:noWrap w:val="0"/>
            <w:vAlign w:val="center"/>
          </w:tcPr>
          <w:p w14:paraId="74C3513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3A59401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56C560B9">
            <w:pPr>
              <w:jc w:val="center"/>
              <w:rPr>
                <w:rFonts w:hint="eastAsia" w:ascii="宋体" w:hAnsi="宋体" w:cs="宋体"/>
                <w:kern w:val="0"/>
                <w:sz w:val="24"/>
              </w:rPr>
            </w:pPr>
            <w:r>
              <w:rPr>
                <w:rFonts w:hint="eastAsia" w:ascii="宋体" w:hAnsi="宋体" w:cs="宋体"/>
                <w:kern w:val="0"/>
                <w:sz w:val="24"/>
              </w:rPr>
              <w:t>800×1500×2300</w:t>
            </w:r>
          </w:p>
        </w:tc>
      </w:tr>
      <w:tr w14:paraId="6C324208">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0563E04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22</w:t>
            </w:r>
          </w:p>
        </w:tc>
        <w:tc>
          <w:tcPr>
            <w:tcW w:w="2268" w:type="dxa"/>
            <w:tcBorders>
              <w:top w:val="nil"/>
              <w:left w:val="nil"/>
              <w:bottom w:val="single" w:color="auto" w:sz="4" w:space="0"/>
              <w:right w:val="single" w:color="auto" w:sz="4" w:space="0"/>
            </w:tcBorders>
            <w:noWrap w:val="0"/>
            <w:vAlign w:val="center"/>
          </w:tcPr>
          <w:p w14:paraId="0D34B86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M213 3#锅炉变</w:t>
            </w:r>
          </w:p>
        </w:tc>
        <w:tc>
          <w:tcPr>
            <w:tcW w:w="1701" w:type="dxa"/>
            <w:tcBorders>
              <w:top w:val="nil"/>
              <w:left w:val="nil"/>
              <w:bottom w:val="single" w:color="auto" w:sz="4" w:space="0"/>
              <w:right w:val="single" w:color="auto" w:sz="4" w:space="0"/>
            </w:tcBorders>
            <w:noWrap w:val="0"/>
            <w:vAlign w:val="center"/>
          </w:tcPr>
          <w:p w14:paraId="33889E6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720A0AA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0B7CC029">
            <w:pPr>
              <w:jc w:val="center"/>
              <w:rPr>
                <w:rFonts w:hint="eastAsia" w:ascii="宋体" w:hAnsi="宋体" w:cs="宋体"/>
                <w:kern w:val="0"/>
                <w:sz w:val="24"/>
              </w:rPr>
            </w:pPr>
            <w:r>
              <w:rPr>
                <w:rFonts w:hint="eastAsia" w:ascii="宋体" w:hAnsi="宋体" w:cs="宋体"/>
                <w:kern w:val="0"/>
                <w:sz w:val="24"/>
              </w:rPr>
              <w:t>800×1500×2300</w:t>
            </w:r>
          </w:p>
        </w:tc>
      </w:tr>
      <w:tr w14:paraId="1A719418">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01B65FE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23</w:t>
            </w:r>
          </w:p>
        </w:tc>
        <w:tc>
          <w:tcPr>
            <w:tcW w:w="2268" w:type="dxa"/>
            <w:tcBorders>
              <w:top w:val="nil"/>
              <w:left w:val="nil"/>
              <w:bottom w:val="single" w:color="auto" w:sz="4" w:space="0"/>
              <w:right w:val="single" w:color="auto" w:sz="4" w:space="0"/>
            </w:tcBorders>
            <w:noWrap w:val="0"/>
            <w:vAlign w:val="center"/>
          </w:tcPr>
          <w:p w14:paraId="6B21037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M212 2#燃料变</w:t>
            </w:r>
          </w:p>
        </w:tc>
        <w:tc>
          <w:tcPr>
            <w:tcW w:w="1701" w:type="dxa"/>
            <w:tcBorders>
              <w:top w:val="nil"/>
              <w:left w:val="nil"/>
              <w:bottom w:val="single" w:color="auto" w:sz="4" w:space="0"/>
              <w:right w:val="single" w:color="auto" w:sz="4" w:space="0"/>
            </w:tcBorders>
            <w:noWrap w:val="0"/>
            <w:vAlign w:val="center"/>
          </w:tcPr>
          <w:p w14:paraId="561CF4E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0B22371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0E1B9119">
            <w:pPr>
              <w:jc w:val="center"/>
              <w:rPr>
                <w:rFonts w:hint="eastAsia" w:ascii="宋体" w:hAnsi="宋体" w:cs="宋体"/>
                <w:kern w:val="0"/>
                <w:sz w:val="24"/>
              </w:rPr>
            </w:pPr>
            <w:r>
              <w:rPr>
                <w:rFonts w:hint="eastAsia" w:ascii="宋体" w:hAnsi="宋体" w:cs="宋体"/>
                <w:kern w:val="0"/>
                <w:sz w:val="24"/>
              </w:rPr>
              <w:t>800×1500×2300</w:t>
            </w:r>
          </w:p>
        </w:tc>
      </w:tr>
      <w:tr w14:paraId="1CE9B2B3">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4B8E589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24</w:t>
            </w:r>
          </w:p>
        </w:tc>
        <w:tc>
          <w:tcPr>
            <w:tcW w:w="2268" w:type="dxa"/>
            <w:tcBorders>
              <w:top w:val="nil"/>
              <w:left w:val="nil"/>
              <w:bottom w:val="single" w:color="auto" w:sz="4" w:space="0"/>
              <w:right w:val="single" w:color="auto" w:sz="4" w:space="0"/>
            </w:tcBorders>
            <w:noWrap w:val="0"/>
            <w:vAlign w:val="center"/>
          </w:tcPr>
          <w:p w14:paraId="2230417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M211 2#机组变</w:t>
            </w:r>
          </w:p>
        </w:tc>
        <w:tc>
          <w:tcPr>
            <w:tcW w:w="1701" w:type="dxa"/>
            <w:tcBorders>
              <w:top w:val="nil"/>
              <w:left w:val="nil"/>
              <w:bottom w:val="single" w:color="auto" w:sz="4" w:space="0"/>
              <w:right w:val="single" w:color="auto" w:sz="4" w:space="0"/>
            </w:tcBorders>
            <w:noWrap w:val="0"/>
            <w:vAlign w:val="center"/>
          </w:tcPr>
          <w:p w14:paraId="58032EB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16BC6EF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4940C6B8">
            <w:pPr>
              <w:jc w:val="center"/>
              <w:rPr>
                <w:rFonts w:hint="eastAsia" w:ascii="宋体" w:hAnsi="宋体" w:cs="宋体"/>
                <w:kern w:val="0"/>
                <w:sz w:val="24"/>
              </w:rPr>
            </w:pPr>
            <w:r>
              <w:rPr>
                <w:rFonts w:hint="eastAsia" w:ascii="宋体" w:hAnsi="宋体" w:cs="宋体"/>
                <w:kern w:val="0"/>
                <w:sz w:val="24"/>
              </w:rPr>
              <w:t>800×1500×2300</w:t>
            </w:r>
          </w:p>
        </w:tc>
      </w:tr>
      <w:tr w14:paraId="4BF126D3">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143A269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25</w:t>
            </w:r>
          </w:p>
        </w:tc>
        <w:tc>
          <w:tcPr>
            <w:tcW w:w="2268" w:type="dxa"/>
            <w:tcBorders>
              <w:top w:val="nil"/>
              <w:left w:val="nil"/>
              <w:bottom w:val="single" w:color="auto" w:sz="4" w:space="0"/>
              <w:right w:val="single" w:color="auto" w:sz="4" w:space="0"/>
            </w:tcBorders>
            <w:noWrap w:val="0"/>
            <w:vAlign w:val="center"/>
          </w:tcPr>
          <w:p w14:paraId="01FB5A9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M210 5#空压机</w:t>
            </w:r>
          </w:p>
        </w:tc>
        <w:tc>
          <w:tcPr>
            <w:tcW w:w="1701" w:type="dxa"/>
            <w:tcBorders>
              <w:top w:val="nil"/>
              <w:left w:val="nil"/>
              <w:bottom w:val="single" w:color="auto" w:sz="4" w:space="0"/>
              <w:right w:val="single" w:color="auto" w:sz="4" w:space="0"/>
            </w:tcBorders>
            <w:noWrap w:val="0"/>
            <w:vAlign w:val="center"/>
          </w:tcPr>
          <w:p w14:paraId="4429B10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30361AB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7F19DDDA">
            <w:pPr>
              <w:jc w:val="center"/>
              <w:rPr>
                <w:rFonts w:hint="eastAsia" w:ascii="宋体" w:hAnsi="宋体" w:cs="宋体"/>
                <w:kern w:val="0"/>
                <w:sz w:val="24"/>
              </w:rPr>
            </w:pPr>
            <w:r>
              <w:rPr>
                <w:rFonts w:hint="eastAsia" w:ascii="宋体" w:hAnsi="宋体" w:cs="宋体"/>
                <w:kern w:val="0"/>
                <w:sz w:val="24"/>
              </w:rPr>
              <w:t>800×1500×2300</w:t>
            </w:r>
          </w:p>
        </w:tc>
      </w:tr>
      <w:tr w14:paraId="577FA6F4">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02A014F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26</w:t>
            </w:r>
          </w:p>
        </w:tc>
        <w:tc>
          <w:tcPr>
            <w:tcW w:w="2268" w:type="dxa"/>
            <w:tcBorders>
              <w:top w:val="nil"/>
              <w:left w:val="nil"/>
              <w:bottom w:val="single" w:color="auto" w:sz="4" w:space="0"/>
              <w:right w:val="single" w:color="auto" w:sz="4" w:space="0"/>
            </w:tcBorders>
            <w:noWrap w:val="0"/>
            <w:vAlign w:val="center"/>
          </w:tcPr>
          <w:p w14:paraId="3AC588E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M209 4#空压机</w:t>
            </w:r>
          </w:p>
        </w:tc>
        <w:tc>
          <w:tcPr>
            <w:tcW w:w="1701" w:type="dxa"/>
            <w:tcBorders>
              <w:top w:val="nil"/>
              <w:left w:val="nil"/>
              <w:bottom w:val="single" w:color="auto" w:sz="4" w:space="0"/>
              <w:right w:val="single" w:color="auto" w:sz="4" w:space="0"/>
            </w:tcBorders>
            <w:noWrap w:val="0"/>
            <w:vAlign w:val="center"/>
          </w:tcPr>
          <w:p w14:paraId="018DDF0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514A16A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47A691AA">
            <w:pPr>
              <w:jc w:val="center"/>
              <w:rPr>
                <w:rFonts w:hint="eastAsia" w:ascii="宋体" w:hAnsi="宋体" w:cs="宋体"/>
                <w:kern w:val="0"/>
                <w:sz w:val="24"/>
              </w:rPr>
            </w:pPr>
            <w:r>
              <w:rPr>
                <w:rFonts w:hint="eastAsia" w:ascii="宋体" w:hAnsi="宋体" w:cs="宋体"/>
                <w:kern w:val="0"/>
                <w:sz w:val="24"/>
              </w:rPr>
              <w:t>800×1500×2300</w:t>
            </w:r>
          </w:p>
        </w:tc>
      </w:tr>
      <w:tr w14:paraId="38EFD22F">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47E84B3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27</w:t>
            </w:r>
          </w:p>
        </w:tc>
        <w:tc>
          <w:tcPr>
            <w:tcW w:w="2268" w:type="dxa"/>
            <w:tcBorders>
              <w:top w:val="nil"/>
              <w:left w:val="nil"/>
              <w:bottom w:val="single" w:color="auto" w:sz="4" w:space="0"/>
              <w:right w:val="single" w:color="auto" w:sz="4" w:space="0"/>
            </w:tcBorders>
            <w:noWrap w:val="0"/>
            <w:vAlign w:val="center"/>
          </w:tcPr>
          <w:p w14:paraId="22E460B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 xml:space="preserve">M208 3#空压机 </w:t>
            </w:r>
          </w:p>
        </w:tc>
        <w:tc>
          <w:tcPr>
            <w:tcW w:w="1701" w:type="dxa"/>
            <w:tcBorders>
              <w:top w:val="nil"/>
              <w:left w:val="nil"/>
              <w:bottom w:val="single" w:color="auto" w:sz="4" w:space="0"/>
              <w:right w:val="single" w:color="auto" w:sz="4" w:space="0"/>
            </w:tcBorders>
            <w:noWrap w:val="0"/>
            <w:vAlign w:val="center"/>
          </w:tcPr>
          <w:p w14:paraId="4859413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0C66EFF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5D7099F0">
            <w:pPr>
              <w:jc w:val="center"/>
              <w:rPr>
                <w:rFonts w:hint="eastAsia" w:ascii="宋体" w:hAnsi="宋体" w:cs="宋体"/>
                <w:kern w:val="0"/>
                <w:sz w:val="24"/>
              </w:rPr>
            </w:pPr>
            <w:r>
              <w:rPr>
                <w:rFonts w:hint="eastAsia" w:ascii="宋体" w:hAnsi="宋体" w:cs="宋体"/>
                <w:kern w:val="0"/>
                <w:sz w:val="24"/>
              </w:rPr>
              <w:t>800×1500×2300</w:t>
            </w:r>
          </w:p>
        </w:tc>
      </w:tr>
      <w:tr w14:paraId="11F79D45">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6BF51E9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28</w:t>
            </w:r>
          </w:p>
        </w:tc>
        <w:tc>
          <w:tcPr>
            <w:tcW w:w="2268" w:type="dxa"/>
            <w:tcBorders>
              <w:top w:val="nil"/>
              <w:left w:val="nil"/>
              <w:bottom w:val="single" w:color="auto" w:sz="4" w:space="0"/>
              <w:right w:val="single" w:color="auto" w:sz="4" w:space="0"/>
            </w:tcBorders>
            <w:noWrap w:val="0"/>
            <w:vAlign w:val="center"/>
          </w:tcPr>
          <w:p w14:paraId="7D99182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M207 4#引风机</w:t>
            </w:r>
          </w:p>
        </w:tc>
        <w:tc>
          <w:tcPr>
            <w:tcW w:w="1701" w:type="dxa"/>
            <w:tcBorders>
              <w:top w:val="nil"/>
              <w:left w:val="nil"/>
              <w:bottom w:val="single" w:color="auto" w:sz="4" w:space="0"/>
              <w:right w:val="single" w:color="auto" w:sz="4" w:space="0"/>
            </w:tcBorders>
            <w:noWrap w:val="0"/>
            <w:vAlign w:val="center"/>
          </w:tcPr>
          <w:p w14:paraId="5170F3D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7A67131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28313DE6">
            <w:pPr>
              <w:jc w:val="center"/>
              <w:rPr>
                <w:rFonts w:hint="eastAsia" w:ascii="宋体" w:hAnsi="宋体" w:cs="宋体"/>
                <w:kern w:val="0"/>
                <w:sz w:val="24"/>
              </w:rPr>
            </w:pPr>
            <w:r>
              <w:rPr>
                <w:rFonts w:hint="eastAsia" w:ascii="宋体" w:hAnsi="宋体" w:cs="宋体"/>
                <w:kern w:val="0"/>
                <w:sz w:val="24"/>
              </w:rPr>
              <w:t>800×1500×2300</w:t>
            </w:r>
          </w:p>
        </w:tc>
      </w:tr>
      <w:tr w14:paraId="0F28E1BC">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7BF7056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29</w:t>
            </w:r>
          </w:p>
        </w:tc>
        <w:tc>
          <w:tcPr>
            <w:tcW w:w="2268" w:type="dxa"/>
            <w:tcBorders>
              <w:top w:val="nil"/>
              <w:left w:val="nil"/>
              <w:bottom w:val="single" w:color="auto" w:sz="4" w:space="0"/>
              <w:right w:val="single" w:color="auto" w:sz="4" w:space="0"/>
            </w:tcBorders>
            <w:noWrap w:val="0"/>
            <w:vAlign w:val="center"/>
          </w:tcPr>
          <w:p w14:paraId="081AA48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M206 3#引风机</w:t>
            </w:r>
          </w:p>
        </w:tc>
        <w:tc>
          <w:tcPr>
            <w:tcW w:w="1701" w:type="dxa"/>
            <w:tcBorders>
              <w:top w:val="nil"/>
              <w:left w:val="nil"/>
              <w:bottom w:val="single" w:color="auto" w:sz="4" w:space="0"/>
              <w:right w:val="single" w:color="auto" w:sz="4" w:space="0"/>
            </w:tcBorders>
            <w:noWrap w:val="0"/>
            <w:vAlign w:val="center"/>
          </w:tcPr>
          <w:p w14:paraId="0E60E9C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20B1F9A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6F01AF23">
            <w:pPr>
              <w:jc w:val="center"/>
              <w:rPr>
                <w:rFonts w:hint="eastAsia" w:ascii="宋体" w:hAnsi="宋体" w:cs="宋体"/>
                <w:kern w:val="0"/>
                <w:sz w:val="24"/>
              </w:rPr>
            </w:pPr>
            <w:r>
              <w:rPr>
                <w:rFonts w:hint="eastAsia" w:ascii="宋体" w:hAnsi="宋体" w:cs="宋体"/>
                <w:kern w:val="0"/>
                <w:sz w:val="24"/>
              </w:rPr>
              <w:t>800×1500×2300</w:t>
            </w:r>
          </w:p>
        </w:tc>
      </w:tr>
      <w:tr w14:paraId="58CF0245">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599893E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30</w:t>
            </w:r>
          </w:p>
        </w:tc>
        <w:tc>
          <w:tcPr>
            <w:tcW w:w="2268" w:type="dxa"/>
            <w:tcBorders>
              <w:top w:val="nil"/>
              <w:left w:val="nil"/>
              <w:bottom w:val="single" w:color="auto" w:sz="4" w:space="0"/>
              <w:right w:val="single" w:color="auto" w:sz="4" w:space="0"/>
            </w:tcBorders>
            <w:noWrap w:val="0"/>
            <w:vAlign w:val="center"/>
          </w:tcPr>
          <w:p w14:paraId="3AEC831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M205 4#给水泵</w:t>
            </w:r>
          </w:p>
        </w:tc>
        <w:tc>
          <w:tcPr>
            <w:tcW w:w="1701" w:type="dxa"/>
            <w:tcBorders>
              <w:top w:val="nil"/>
              <w:left w:val="nil"/>
              <w:bottom w:val="single" w:color="auto" w:sz="4" w:space="0"/>
              <w:right w:val="single" w:color="auto" w:sz="4" w:space="0"/>
            </w:tcBorders>
            <w:noWrap w:val="0"/>
            <w:vAlign w:val="center"/>
          </w:tcPr>
          <w:p w14:paraId="00719BE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72CA2C8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4ADFFADC">
            <w:pPr>
              <w:jc w:val="center"/>
              <w:rPr>
                <w:rFonts w:hint="eastAsia" w:ascii="宋体" w:hAnsi="宋体" w:cs="宋体"/>
                <w:kern w:val="0"/>
                <w:sz w:val="24"/>
              </w:rPr>
            </w:pPr>
            <w:r>
              <w:rPr>
                <w:rFonts w:hint="eastAsia" w:ascii="宋体" w:hAnsi="宋体" w:cs="宋体"/>
                <w:kern w:val="0"/>
                <w:sz w:val="24"/>
              </w:rPr>
              <w:t>800×1500×2300</w:t>
            </w:r>
          </w:p>
        </w:tc>
      </w:tr>
      <w:tr w14:paraId="7F8FDF0C">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12DB0D1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31</w:t>
            </w:r>
          </w:p>
        </w:tc>
        <w:tc>
          <w:tcPr>
            <w:tcW w:w="2268" w:type="dxa"/>
            <w:tcBorders>
              <w:top w:val="nil"/>
              <w:left w:val="nil"/>
              <w:bottom w:val="single" w:color="auto" w:sz="4" w:space="0"/>
              <w:right w:val="single" w:color="auto" w:sz="4" w:space="0"/>
            </w:tcBorders>
            <w:noWrap w:val="0"/>
            <w:vAlign w:val="center"/>
          </w:tcPr>
          <w:p w14:paraId="6732E46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M204 2#给水泵</w:t>
            </w:r>
          </w:p>
        </w:tc>
        <w:tc>
          <w:tcPr>
            <w:tcW w:w="1701" w:type="dxa"/>
            <w:tcBorders>
              <w:top w:val="nil"/>
              <w:left w:val="nil"/>
              <w:bottom w:val="single" w:color="auto" w:sz="4" w:space="0"/>
              <w:right w:val="single" w:color="auto" w:sz="4" w:space="0"/>
            </w:tcBorders>
            <w:noWrap w:val="0"/>
            <w:vAlign w:val="center"/>
          </w:tcPr>
          <w:p w14:paraId="5AC1C6D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17FF247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2D65F450">
            <w:pPr>
              <w:jc w:val="center"/>
              <w:rPr>
                <w:rFonts w:hint="eastAsia" w:ascii="宋体" w:hAnsi="宋体" w:cs="宋体"/>
                <w:kern w:val="0"/>
                <w:sz w:val="24"/>
              </w:rPr>
            </w:pPr>
            <w:r>
              <w:rPr>
                <w:rFonts w:hint="eastAsia" w:ascii="宋体" w:hAnsi="宋体" w:cs="宋体"/>
                <w:kern w:val="0"/>
                <w:sz w:val="24"/>
              </w:rPr>
              <w:t>800×1500×2300</w:t>
            </w:r>
          </w:p>
        </w:tc>
      </w:tr>
      <w:tr w14:paraId="0A2EF521">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57EE650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32</w:t>
            </w:r>
          </w:p>
        </w:tc>
        <w:tc>
          <w:tcPr>
            <w:tcW w:w="2268" w:type="dxa"/>
            <w:tcBorders>
              <w:top w:val="nil"/>
              <w:left w:val="nil"/>
              <w:bottom w:val="single" w:color="auto" w:sz="4" w:space="0"/>
              <w:right w:val="single" w:color="auto" w:sz="4" w:space="0"/>
            </w:tcBorders>
            <w:noWrap w:val="0"/>
            <w:vAlign w:val="center"/>
          </w:tcPr>
          <w:p w14:paraId="6C78064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M203 备用（电动机）</w:t>
            </w:r>
          </w:p>
        </w:tc>
        <w:tc>
          <w:tcPr>
            <w:tcW w:w="1701" w:type="dxa"/>
            <w:tcBorders>
              <w:top w:val="nil"/>
              <w:left w:val="nil"/>
              <w:bottom w:val="single" w:color="auto" w:sz="4" w:space="0"/>
              <w:right w:val="single" w:color="auto" w:sz="4" w:space="0"/>
            </w:tcBorders>
            <w:noWrap w:val="0"/>
            <w:vAlign w:val="center"/>
          </w:tcPr>
          <w:p w14:paraId="59AB288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45337E9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1738480A">
            <w:pPr>
              <w:jc w:val="center"/>
              <w:rPr>
                <w:rFonts w:hint="eastAsia" w:ascii="宋体" w:hAnsi="宋体" w:cs="宋体"/>
                <w:kern w:val="0"/>
                <w:sz w:val="24"/>
              </w:rPr>
            </w:pPr>
            <w:r>
              <w:rPr>
                <w:rFonts w:hint="eastAsia" w:ascii="宋体" w:hAnsi="宋体" w:cs="宋体"/>
                <w:kern w:val="0"/>
                <w:sz w:val="24"/>
              </w:rPr>
              <w:t>800×1500×2300</w:t>
            </w:r>
          </w:p>
        </w:tc>
      </w:tr>
      <w:tr w14:paraId="22B25D0C">
        <w:tblPrEx>
          <w:tblCellMar>
            <w:top w:w="0" w:type="dxa"/>
            <w:left w:w="108" w:type="dxa"/>
            <w:bottom w:w="0" w:type="dxa"/>
            <w:right w:w="108" w:type="dxa"/>
          </w:tblCellMar>
        </w:tblPrEx>
        <w:trPr>
          <w:wBefore w:w="0" w:type="dxa"/>
          <w:wAfter w:w="0" w:type="dxa"/>
          <w:trHeight w:val="499" w:hRule="atLeast"/>
        </w:trPr>
        <w:tc>
          <w:tcPr>
            <w:tcW w:w="817" w:type="dxa"/>
            <w:tcBorders>
              <w:top w:val="nil"/>
              <w:left w:val="single" w:color="auto" w:sz="8" w:space="0"/>
              <w:bottom w:val="single" w:color="auto" w:sz="4" w:space="0"/>
              <w:right w:val="single" w:color="auto" w:sz="4" w:space="0"/>
            </w:tcBorders>
            <w:noWrap w:val="0"/>
            <w:vAlign w:val="center"/>
          </w:tcPr>
          <w:p w14:paraId="33B186A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33</w:t>
            </w:r>
          </w:p>
        </w:tc>
        <w:tc>
          <w:tcPr>
            <w:tcW w:w="2268" w:type="dxa"/>
            <w:tcBorders>
              <w:top w:val="nil"/>
              <w:left w:val="nil"/>
              <w:bottom w:val="single" w:color="auto" w:sz="4" w:space="0"/>
              <w:right w:val="single" w:color="auto" w:sz="4" w:space="0"/>
            </w:tcBorders>
            <w:noWrap w:val="0"/>
            <w:vAlign w:val="center"/>
          </w:tcPr>
          <w:p w14:paraId="3960AC3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M202 Ⅱ段PT柜</w:t>
            </w:r>
          </w:p>
        </w:tc>
        <w:tc>
          <w:tcPr>
            <w:tcW w:w="1701" w:type="dxa"/>
            <w:tcBorders>
              <w:top w:val="nil"/>
              <w:left w:val="nil"/>
              <w:bottom w:val="single" w:color="auto" w:sz="4" w:space="0"/>
              <w:right w:val="single" w:color="auto" w:sz="4" w:space="0"/>
            </w:tcBorders>
            <w:noWrap w:val="0"/>
            <w:vAlign w:val="center"/>
          </w:tcPr>
          <w:p w14:paraId="57E88BE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240B1FE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260C4D7B">
            <w:pPr>
              <w:jc w:val="center"/>
              <w:rPr>
                <w:rFonts w:hint="eastAsia" w:ascii="宋体" w:hAnsi="宋体" w:cs="宋体"/>
                <w:kern w:val="0"/>
                <w:sz w:val="24"/>
              </w:rPr>
            </w:pPr>
            <w:r>
              <w:rPr>
                <w:rFonts w:hint="eastAsia" w:ascii="宋体" w:hAnsi="宋体" w:cs="宋体"/>
                <w:kern w:val="0"/>
                <w:sz w:val="24"/>
              </w:rPr>
              <w:t>800×1500×2300</w:t>
            </w:r>
          </w:p>
        </w:tc>
      </w:tr>
      <w:tr w14:paraId="54D091E1">
        <w:tblPrEx>
          <w:tblCellMar>
            <w:top w:w="0" w:type="dxa"/>
            <w:left w:w="108" w:type="dxa"/>
            <w:bottom w:w="0" w:type="dxa"/>
            <w:right w:w="108" w:type="dxa"/>
          </w:tblCellMar>
        </w:tblPrEx>
        <w:trPr>
          <w:wBefore w:w="0" w:type="dxa"/>
          <w:wAfter w:w="0" w:type="dxa"/>
          <w:trHeight w:val="623" w:hRule="atLeast"/>
        </w:trPr>
        <w:tc>
          <w:tcPr>
            <w:tcW w:w="817" w:type="dxa"/>
            <w:tcBorders>
              <w:top w:val="nil"/>
              <w:left w:val="single" w:color="auto" w:sz="8" w:space="0"/>
              <w:bottom w:val="single" w:color="auto" w:sz="4" w:space="0"/>
              <w:right w:val="single" w:color="auto" w:sz="4" w:space="0"/>
            </w:tcBorders>
            <w:noWrap w:val="0"/>
            <w:vAlign w:val="center"/>
          </w:tcPr>
          <w:p w14:paraId="7CE05CA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34</w:t>
            </w:r>
          </w:p>
        </w:tc>
        <w:tc>
          <w:tcPr>
            <w:tcW w:w="2268" w:type="dxa"/>
            <w:tcBorders>
              <w:top w:val="nil"/>
              <w:left w:val="nil"/>
              <w:bottom w:val="single" w:color="auto" w:sz="4" w:space="0"/>
              <w:right w:val="single" w:color="auto" w:sz="4" w:space="0"/>
            </w:tcBorders>
            <w:noWrap w:val="0"/>
            <w:vAlign w:val="center"/>
          </w:tcPr>
          <w:p w14:paraId="31ED2F3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M201 Ⅱ段工作分支进线</w:t>
            </w:r>
          </w:p>
        </w:tc>
        <w:tc>
          <w:tcPr>
            <w:tcW w:w="1701" w:type="dxa"/>
            <w:tcBorders>
              <w:top w:val="nil"/>
              <w:left w:val="nil"/>
              <w:bottom w:val="single" w:color="auto" w:sz="4" w:space="0"/>
              <w:right w:val="single" w:color="auto" w:sz="4" w:space="0"/>
            </w:tcBorders>
            <w:noWrap w:val="0"/>
            <w:vAlign w:val="center"/>
          </w:tcPr>
          <w:p w14:paraId="27C167B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nil"/>
              <w:left w:val="nil"/>
              <w:bottom w:val="single" w:color="auto" w:sz="4" w:space="0"/>
              <w:right w:val="single" w:color="auto" w:sz="4" w:space="0"/>
            </w:tcBorders>
            <w:noWrap w:val="0"/>
            <w:vAlign w:val="center"/>
          </w:tcPr>
          <w:p w14:paraId="7886EC0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nil"/>
              <w:left w:val="nil"/>
              <w:bottom w:val="single" w:color="auto" w:sz="4" w:space="0"/>
              <w:right w:val="single" w:color="auto" w:sz="4" w:space="0"/>
            </w:tcBorders>
            <w:noWrap w:val="0"/>
            <w:vAlign w:val="center"/>
          </w:tcPr>
          <w:p w14:paraId="545ADA49">
            <w:pPr>
              <w:jc w:val="center"/>
              <w:rPr>
                <w:rFonts w:hint="eastAsia" w:ascii="宋体" w:hAnsi="宋体" w:cs="宋体"/>
                <w:kern w:val="0"/>
                <w:sz w:val="24"/>
              </w:rPr>
            </w:pPr>
            <w:r>
              <w:rPr>
                <w:rFonts w:hint="eastAsia" w:ascii="宋体" w:hAnsi="宋体" w:cs="宋体"/>
                <w:kern w:val="0"/>
                <w:sz w:val="24"/>
              </w:rPr>
              <w:t>800×1500×2300</w:t>
            </w:r>
          </w:p>
        </w:tc>
      </w:tr>
      <w:tr w14:paraId="1DC5FDC0">
        <w:tblPrEx>
          <w:tblCellMar>
            <w:top w:w="0" w:type="dxa"/>
            <w:left w:w="108" w:type="dxa"/>
            <w:bottom w:w="0" w:type="dxa"/>
            <w:right w:w="108" w:type="dxa"/>
          </w:tblCellMar>
        </w:tblPrEx>
        <w:trPr>
          <w:wBefore w:w="0" w:type="dxa"/>
          <w:wAfter w:w="0" w:type="dxa"/>
          <w:trHeight w:val="666"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635DB7DC">
            <w:pPr>
              <w:tabs>
                <w:tab w:val="left" w:pos="720"/>
              </w:tabs>
              <w:spacing w:line="240" w:lineRule="atLeast"/>
              <w:jc w:val="center"/>
              <w:rPr>
                <w:rFonts w:hint="eastAsia" w:ascii="宋体" w:hAnsi="宋体" w:cs="宋体"/>
                <w:kern w:val="0"/>
                <w:sz w:val="24"/>
              </w:rPr>
            </w:pPr>
          </w:p>
        </w:tc>
        <w:tc>
          <w:tcPr>
            <w:tcW w:w="2268" w:type="dxa"/>
            <w:tcBorders>
              <w:top w:val="single" w:color="auto" w:sz="4" w:space="0"/>
              <w:left w:val="nil"/>
              <w:bottom w:val="single" w:color="auto" w:sz="4" w:space="0"/>
              <w:right w:val="single" w:color="auto" w:sz="4" w:space="0"/>
            </w:tcBorders>
            <w:noWrap w:val="0"/>
            <w:vAlign w:val="center"/>
          </w:tcPr>
          <w:p w14:paraId="7CB00C9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主厂房10kV配电室合计</w:t>
            </w:r>
          </w:p>
        </w:tc>
        <w:tc>
          <w:tcPr>
            <w:tcW w:w="1701" w:type="dxa"/>
            <w:tcBorders>
              <w:top w:val="single" w:color="auto" w:sz="4" w:space="0"/>
              <w:left w:val="nil"/>
              <w:bottom w:val="single" w:color="auto" w:sz="4" w:space="0"/>
              <w:right w:val="single" w:color="auto" w:sz="4" w:space="0"/>
            </w:tcBorders>
            <w:noWrap w:val="0"/>
            <w:vAlign w:val="center"/>
          </w:tcPr>
          <w:p w14:paraId="046E0E76">
            <w:pPr>
              <w:tabs>
                <w:tab w:val="left" w:pos="720"/>
              </w:tabs>
              <w:spacing w:line="240" w:lineRule="atLeast"/>
              <w:jc w:val="center"/>
              <w:rPr>
                <w:rFonts w:hint="eastAsia" w:ascii="宋体" w:hAnsi="宋体" w:cs="宋体"/>
                <w:kern w:val="0"/>
                <w:sz w:val="24"/>
              </w:rPr>
            </w:pPr>
          </w:p>
        </w:tc>
        <w:tc>
          <w:tcPr>
            <w:tcW w:w="851" w:type="dxa"/>
            <w:tcBorders>
              <w:top w:val="single" w:color="auto" w:sz="4" w:space="0"/>
              <w:left w:val="nil"/>
              <w:bottom w:val="single" w:color="auto" w:sz="4" w:space="0"/>
              <w:right w:val="single" w:color="auto" w:sz="4" w:space="0"/>
            </w:tcBorders>
            <w:noWrap w:val="0"/>
            <w:vAlign w:val="center"/>
          </w:tcPr>
          <w:p w14:paraId="12F731A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34台</w:t>
            </w:r>
          </w:p>
        </w:tc>
        <w:tc>
          <w:tcPr>
            <w:tcW w:w="2228" w:type="dxa"/>
            <w:tcBorders>
              <w:top w:val="single" w:color="auto" w:sz="4" w:space="0"/>
              <w:left w:val="nil"/>
              <w:bottom w:val="single" w:color="auto" w:sz="4" w:space="0"/>
              <w:right w:val="single" w:color="auto" w:sz="4" w:space="0"/>
            </w:tcBorders>
            <w:noWrap w:val="0"/>
            <w:vAlign w:val="center"/>
          </w:tcPr>
          <w:p w14:paraId="241EB6F8">
            <w:pPr>
              <w:jc w:val="center"/>
            </w:pPr>
          </w:p>
        </w:tc>
      </w:tr>
      <w:tr w14:paraId="64015426">
        <w:tblPrEx>
          <w:tblCellMar>
            <w:top w:w="0" w:type="dxa"/>
            <w:left w:w="108" w:type="dxa"/>
            <w:bottom w:w="0" w:type="dxa"/>
            <w:right w:w="108" w:type="dxa"/>
          </w:tblCellMar>
        </w:tblPrEx>
        <w:trPr>
          <w:wBefore w:w="0" w:type="dxa"/>
          <w:wAfter w:w="0" w:type="dxa"/>
          <w:trHeight w:val="666"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2EC7A1B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二</w:t>
            </w:r>
          </w:p>
        </w:tc>
        <w:tc>
          <w:tcPr>
            <w:tcW w:w="2268" w:type="dxa"/>
            <w:tcBorders>
              <w:top w:val="single" w:color="auto" w:sz="4" w:space="0"/>
              <w:left w:val="nil"/>
              <w:bottom w:val="single" w:color="auto" w:sz="4" w:space="0"/>
              <w:right w:val="single" w:color="auto" w:sz="4" w:space="0"/>
            </w:tcBorders>
            <w:noWrap w:val="0"/>
            <w:vAlign w:val="center"/>
          </w:tcPr>
          <w:p w14:paraId="34589D4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保安电源进线柜</w:t>
            </w:r>
          </w:p>
        </w:tc>
        <w:tc>
          <w:tcPr>
            <w:tcW w:w="1701" w:type="dxa"/>
            <w:tcBorders>
              <w:top w:val="single" w:color="auto" w:sz="4" w:space="0"/>
              <w:left w:val="nil"/>
              <w:bottom w:val="single" w:color="auto" w:sz="4" w:space="0"/>
              <w:right w:val="single" w:color="auto" w:sz="4" w:space="0"/>
            </w:tcBorders>
            <w:noWrap w:val="0"/>
            <w:vAlign w:val="center"/>
          </w:tcPr>
          <w:p w14:paraId="54B58DA7">
            <w:pPr>
              <w:tabs>
                <w:tab w:val="left" w:pos="720"/>
              </w:tabs>
              <w:spacing w:line="240" w:lineRule="atLeast"/>
              <w:jc w:val="center"/>
              <w:rPr>
                <w:rFonts w:hint="eastAsia" w:ascii="宋体" w:hAnsi="宋体" w:cs="宋体"/>
                <w:kern w:val="0"/>
                <w:sz w:val="24"/>
              </w:rPr>
            </w:pPr>
          </w:p>
        </w:tc>
        <w:tc>
          <w:tcPr>
            <w:tcW w:w="851" w:type="dxa"/>
            <w:tcBorders>
              <w:top w:val="single" w:color="auto" w:sz="4" w:space="0"/>
              <w:left w:val="nil"/>
              <w:bottom w:val="single" w:color="auto" w:sz="4" w:space="0"/>
              <w:right w:val="single" w:color="auto" w:sz="4" w:space="0"/>
            </w:tcBorders>
            <w:noWrap w:val="0"/>
            <w:vAlign w:val="center"/>
          </w:tcPr>
          <w:p w14:paraId="69DBEB58">
            <w:pPr>
              <w:tabs>
                <w:tab w:val="left" w:pos="720"/>
              </w:tabs>
              <w:spacing w:line="240" w:lineRule="atLeast"/>
              <w:jc w:val="center"/>
              <w:rPr>
                <w:rFonts w:hint="eastAsia" w:ascii="宋体" w:hAnsi="宋体" w:cs="宋体"/>
                <w:kern w:val="0"/>
                <w:sz w:val="24"/>
              </w:rPr>
            </w:pPr>
          </w:p>
        </w:tc>
        <w:tc>
          <w:tcPr>
            <w:tcW w:w="2228" w:type="dxa"/>
            <w:tcBorders>
              <w:top w:val="single" w:color="auto" w:sz="4" w:space="0"/>
              <w:left w:val="nil"/>
              <w:bottom w:val="single" w:color="auto" w:sz="4" w:space="0"/>
              <w:right w:val="single" w:color="auto" w:sz="4" w:space="0"/>
            </w:tcBorders>
            <w:noWrap w:val="0"/>
            <w:vAlign w:val="center"/>
          </w:tcPr>
          <w:p w14:paraId="08985832">
            <w:pPr>
              <w:jc w:val="center"/>
            </w:pPr>
          </w:p>
        </w:tc>
      </w:tr>
      <w:tr w14:paraId="2A4B7725">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75C5063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268" w:type="dxa"/>
            <w:tcBorders>
              <w:top w:val="single" w:color="auto" w:sz="4" w:space="0"/>
              <w:left w:val="nil"/>
              <w:bottom w:val="single" w:color="auto" w:sz="4" w:space="0"/>
              <w:right w:val="single" w:color="auto" w:sz="4" w:space="0"/>
            </w:tcBorders>
            <w:noWrap w:val="0"/>
            <w:vAlign w:val="center"/>
          </w:tcPr>
          <w:p w14:paraId="30D917D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B001</w:t>
            </w:r>
          </w:p>
        </w:tc>
        <w:tc>
          <w:tcPr>
            <w:tcW w:w="1701" w:type="dxa"/>
            <w:tcBorders>
              <w:top w:val="single" w:color="auto" w:sz="4" w:space="0"/>
              <w:left w:val="nil"/>
              <w:bottom w:val="single" w:color="auto" w:sz="4" w:space="0"/>
              <w:right w:val="single" w:color="auto" w:sz="4" w:space="0"/>
            </w:tcBorders>
            <w:noWrap w:val="0"/>
            <w:vAlign w:val="center"/>
          </w:tcPr>
          <w:p w14:paraId="17CA08A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79DD8F4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55FC5C82">
            <w:pPr>
              <w:jc w:val="center"/>
              <w:rPr>
                <w:rFonts w:hint="eastAsia" w:ascii="宋体" w:hAnsi="宋体" w:cs="宋体"/>
                <w:kern w:val="0"/>
                <w:sz w:val="24"/>
              </w:rPr>
            </w:pPr>
            <w:r>
              <w:rPr>
                <w:rFonts w:hint="eastAsia" w:ascii="宋体" w:hAnsi="宋体" w:cs="宋体"/>
                <w:kern w:val="0"/>
                <w:sz w:val="24"/>
              </w:rPr>
              <w:t>800×1500×2300</w:t>
            </w:r>
          </w:p>
        </w:tc>
      </w:tr>
      <w:tr w14:paraId="5152C825">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202549F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268" w:type="dxa"/>
            <w:tcBorders>
              <w:top w:val="single" w:color="auto" w:sz="4" w:space="0"/>
              <w:left w:val="nil"/>
              <w:bottom w:val="single" w:color="auto" w:sz="4" w:space="0"/>
              <w:right w:val="single" w:color="auto" w:sz="4" w:space="0"/>
            </w:tcBorders>
            <w:noWrap w:val="0"/>
            <w:vAlign w:val="center"/>
          </w:tcPr>
          <w:p w14:paraId="09800ED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B002</w:t>
            </w:r>
          </w:p>
        </w:tc>
        <w:tc>
          <w:tcPr>
            <w:tcW w:w="1701" w:type="dxa"/>
            <w:tcBorders>
              <w:top w:val="single" w:color="auto" w:sz="4" w:space="0"/>
              <w:left w:val="nil"/>
              <w:bottom w:val="single" w:color="auto" w:sz="4" w:space="0"/>
              <w:right w:val="single" w:color="auto" w:sz="4" w:space="0"/>
            </w:tcBorders>
            <w:noWrap w:val="0"/>
            <w:vAlign w:val="center"/>
          </w:tcPr>
          <w:p w14:paraId="70CEFB5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16889F3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358938C5">
            <w:pPr>
              <w:jc w:val="center"/>
            </w:pPr>
            <w:r>
              <w:rPr>
                <w:rFonts w:hint="eastAsia" w:ascii="宋体" w:hAnsi="宋体" w:cs="宋体"/>
                <w:kern w:val="0"/>
                <w:sz w:val="24"/>
              </w:rPr>
              <w:t>800×1500×2300</w:t>
            </w:r>
          </w:p>
        </w:tc>
      </w:tr>
      <w:tr w14:paraId="5FD395A4">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E6F499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268" w:type="dxa"/>
            <w:tcBorders>
              <w:top w:val="single" w:color="auto" w:sz="4" w:space="0"/>
              <w:left w:val="nil"/>
              <w:bottom w:val="single" w:color="auto" w:sz="4" w:space="0"/>
              <w:right w:val="single" w:color="auto" w:sz="4" w:space="0"/>
            </w:tcBorders>
            <w:noWrap w:val="0"/>
            <w:vAlign w:val="center"/>
          </w:tcPr>
          <w:p w14:paraId="6B4BBFD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B003</w:t>
            </w:r>
          </w:p>
        </w:tc>
        <w:tc>
          <w:tcPr>
            <w:tcW w:w="1701" w:type="dxa"/>
            <w:tcBorders>
              <w:top w:val="single" w:color="auto" w:sz="4" w:space="0"/>
              <w:left w:val="nil"/>
              <w:bottom w:val="single" w:color="auto" w:sz="4" w:space="0"/>
              <w:right w:val="single" w:color="auto" w:sz="4" w:space="0"/>
            </w:tcBorders>
            <w:noWrap w:val="0"/>
            <w:vAlign w:val="center"/>
          </w:tcPr>
          <w:p w14:paraId="22FC874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2D1B0F6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31656600">
            <w:pPr>
              <w:jc w:val="center"/>
            </w:pPr>
            <w:r>
              <w:rPr>
                <w:rFonts w:hint="eastAsia" w:ascii="宋体" w:hAnsi="宋体" w:cs="宋体"/>
                <w:kern w:val="0"/>
                <w:sz w:val="24"/>
              </w:rPr>
              <w:t>800×1500×2300</w:t>
            </w:r>
          </w:p>
        </w:tc>
      </w:tr>
      <w:tr w14:paraId="3F8F3DEE">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5A93F9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268" w:type="dxa"/>
            <w:tcBorders>
              <w:top w:val="single" w:color="auto" w:sz="4" w:space="0"/>
              <w:left w:val="nil"/>
              <w:bottom w:val="single" w:color="auto" w:sz="4" w:space="0"/>
              <w:right w:val="single" w:color="auto" w:sz="4" w:space="0"/>
            </w:tcBorders>
            <w:noWrap w:val="0"/>
            <w:vAlign w:val="center"/>
          </w:tcPr>
          <w:p w14:paraId="4FC9299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B004</w:t>
            </w:r>
          </w:p>
        </w:tc>
        <w:tc>
          <w:tcPr>
            <w:tcW w:w="1701" w:type="dxa"/>
            <w:tcBorders>
              <w:top w:val="single" w:color="auto" w:sz="4" w:space="0"/>
              <w:left w:val="nil"/>
              <w:bottom w:val="single" w:color="auto" w:sz="4" w:space="0"/>
              <w:right w:val="single" w:color="auto" w:sz="4" w:space="0"/>
            </w:tcBorders>
            <w:noWrap w:val="0"/>
            <w:vAlign w:val="center"/>
          </w:tcPr>
          <w:p w14:paraId="4A04F8A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14652A5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173779E4">
            <w:pPr>
              <w:jc w:val="center"/>
            </w:pPr>
            <w:r>
              <w:rPr>
                <w:rFonts w:hint="eastAsia" w:ascii="宋体" w:hAnsi="宋体" w:cs="宋体"/>
                <w:kern w:val="0"/>
                <w:sz w:val="24"/>
              </w:rPr>
              <w:t>800×1500×2300</w:t>
            </w:r>
          </w:p>
        </w:tc>
      </w:tr>
      <w:tr w14:paraId="1A1FC5D7">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6145AB9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5</w:t>
            </w:r>
          </w:p>
        </w:tc>
        <w:tc>
          <w:tcPr>
            <w:tcW w:w="2268" w:type="dxa"/>
            <w:tcBorders>
              <w:top w:val="single" w:color="auto" w:sz="4" w:space="0"/>
              <w:left w:val="nil"/>
              <w:bottom w:val="single" w:color="auto" w:sz="4" w:space="0"/>
              <w:right w:val="single" w:color="auto" w:sz="4" w:space="0"/>
            </w:tcBorders>
            <w:noWrap w:val="0"/>
            <w:vAlign w:val="center"/>
          </w:tcPr>
          <w:p w14:paraId="60EB471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B005</w:t>
            </w:r>
          </w:p>
        </w:tc>
        <w:tc>
          <w:tcPr>
            <w:tcW w:w="1701" w:type="dxa"/>
            <w:tcBorders>
              <w:top w:val="single" w:color="auto" w:sz="4" w:space="0"/>
              <w:left w:val="nil"/>
              <w:bottom w:val="single" w:color="auto" w:sz="4" w:space="0"/>
              <w:right w:val="single" w:color="auto" w:sz="4" w:space="0"/>
            </w:tcBorders>
            <w:noWrap w:val="0"/>
            <w:vAlign w:val="center"/>
          </w:tcPr>
          <w:p w14:paraId="3B1A851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6DFECD5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52DB6034">
            <w:pPr>
              <w:jc w:val="center"/>
            </w:pPr>
            <w:r>
              <w:rPr>
                <w:rFonts w:hint="eastAsia" w:ascii="宋体" w:hAnsi="宋体" w:cs="宋体"/>
                <w:kern w:val="0"/>
                <w:sz w:val="24"/>
              </w:rPr>
              <w:t>800×1500×2300</w:t>
            </w:r>
          </w:p>
        </w:tc>
      </w:tr>
      <w:tr w14:paraId="1D22781B">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8C6CC7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6</w:t>
            </w:r>
          </w:p>
        </w:tc>
        <w:tc>
          <w:tcPr>
            <w:tcW w:w="2268" w:type="dxa"/>
            <w:tcBorders>
              <w:top w:val="single" w:color="auto" w:sz="4" w:space="0"/>
              <w:left w:val="nil"/>
              <w:bottom w:val="single" w:color="auto" w:sz="4" w:space="0"/>
              <w:right w:val="single" w:color="auto" w:sz="4" w:space="0"/>
            </w:tcBorders>
            <w:noWrap w:val="0"/>
            <w:vAlign w:val="center"/>
          </w:tcPr>
          <w:p w14:paraId="3F1FAB5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B006</w:t>
            </w:r>
          </w:p>
        </w:tc>
        <w:tc>
          <w:tcPr>
            <w:tcW w:w="1701" w:type="dxa"/>
            <w:tcBorders>
              <w:top w:val="single" w:color="auto" w:sz="4" w:space="0"/>
              <w:left w:val="nil"/>
              <w:bottom w:val="single" w:color="auto" w:sz="4" w:space="0"/>
              <w:right w:val="single" w:color="auto" w:sz="4" w:space="0"/>
            </w:tcBorders>
            <w:noWrap w:val="0"/>
            <w:vAlign w:val="center"/>
          </w:tcPr>
          <w:p w14:paraId="68ECD00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03820CA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1A76B965">
            <w:pPr>
              <w:jc w:val="center"/>
              <w:rPr>
                <w:rFonts w:hint="eastAsia" w:ascii="宋体" w:hAnsi="宋体" w:cs="宋体"/>
                <w:kern w:val="0"/>
                <w:sz w:val="24"/>
              </w:rPr>
            </w:pPr>
            <w:r>
              <w:rPr>
                <w:rFonts w:hint="eastAsia" w:ascii="宋体" w:hAnsi="宋体" w:cs="宋体"/>
                <w:kern w:val="0"/>
                <w:sz w:val="24"/>
              </w:rPr>
              <w:t>800×1500×2300</w:t>
            </w:r>
          </w:p>
        </w:tc>
      </w:tr>
      <w:tr w14:paraId="7A3176BA">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41073A5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7</w:t>
            </w:r>
          </w:p>
        </w:tc>
        <w:tc>
          <w:tcPr>
            <w:tcW w:w="2268" w:type="dxa"/>
            <w:tcBorders>
              <w:top w:val="single" w:color="auto" w:sz="4" w:space="0"/>
              <w:left w:val="nil"/>
              <w:bottom w:val="single" w:color="auto" w:sz="4" w:space="0"/>
              <w:right w:val="single" w:color="auto" w:sz="4" w:space="0"/>
            </w:tcBorders>
            <w:noWrap w:val="0"/>
            <w:vAlign w:val="center"/>
          </w:tcPr>
          <w:p w14:paraId="1F93EBB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B007</w:t>
            </w:r>
          </w:p>
        </w:tc>
        <w:tc>
          <w:tcPr>
            <w:tcW w:w="1701" w:type="dxa"/>
            <w:tcBorders>
              <w:top w:val="single" w:color="auto" w:sz="4" w:space="0"/>
              <w:left w:val="nil"/>
              <w:bottom w:val="single" w:color="auto" w:sz="4" w:space="0"/>
              <w:right w:val="single" w:color="auto" w:sz="4" w:space="0"/>
            </w:tcBorders>
            <w:noWrap w:val="0"/>
            <w:vAlign w:val="center"/>
          </w:tcPr>
          <w:p w14:paraId="7D37B3B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1F342C1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4844DEBF">
            <w:pPr>
              <w:jc w:val="center"/>
              <w:rPr>
                <w:rFonts w:hint="eastAsia" w:ascii="宋体" w:hAnsi="宋体" w:cs="宋体"/>
                <w:kern w:val="0"/>
                <w:sz w:val="24"/>
              </w:rPr>
            </w:pPr>
            <w:r>
              <w:rPr>
                <w:rFonts w:hint="eastAsia" w:ascii="宋体" w:hAnsi="宋体" w:cs="宋体"/>
                <w:kern w:val="0"/>
                <w:sz w:val="24"/>
              </w:rPr>
              <w:t>800×1500×2300</w:t>
            </w:r>
          </w:p>
        </w:tc>
      </w:tr>
      <w:tr w14:paraId="78ED66DA">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6D2EA242">
            <w:pPr>
              <w:tabs>
                <w:tab w:val="left" w:pos="720"/>
              </w:tabs>
              <w:spacing w:line="240" w:lineRule="atLeast"/>
              <w:jc w:val="center"/>
              <w:rPr>
                <w:rFonts w:hint="eastAsia" w:ascii="宋体" w:hAnsi="宋体" w:cs="宋体"/>
                <w:kern w:val="0"/>
                <w:sz w:val="24"/>
              </w:rPr>
            </w:pPr>
          </w:p>
        </w:tc>
        <w:tc>
          <w:tcPr>
            <w:tcW w:w="2268" w:type="dxa"/>
            <w:tcBorders>
              <w:top w:val="single" w:color="auto" w:sz="4" w:space="0"/>
              <w:left w:val="nil"/>
              <w:bottom w:val="single" w:color="auto" w:sz="4" w:space="0"/>
              <w:right w:val="single" w:color="auto" w:sz="4" w:space="0"/>
            </w:tcBorders>
            <w:noWrap w:val="0"/>
            <w:vAlign w:val="center"/>
          </w:tcPr>
          <w:p w14:paraId="3CDCAD5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保安电源柜合计</w:t>
            </w:r>
          </w:p>
        </w:tc>
        <w:tc>
          <w:tcPr>
            <w:tcW w:w="1701" w:type="dxa"/>
            <w:tcBorders>
              <w:top w:val="single" w:color="auto" w:sz="4" w:space="0"/>
              <w:left w:val="nil"/>
              <w:bottom w:val="single" w:color="auto" w:sz="4" w:space="0"/>
              <w:right w:val="single" w:color="auto" w:sz="4" w:space="0"/>
            </w:tcBorders>
            <w:noWrap w:val="0"/>
            <w:vAlign w:val="center"/>
          </w:tcPr>
          <w:p w14:paraId="1C21D221">
            <w:pPr>
              <w:tabs>
                <w:tab w:val="left" w:pos="720"/>
              </w:tabs>
              <w:spacing w:line="240" w:lineRule="atLeast"/>
              <w:jc w:val="center"/>
              <w:rPr>
                <w:rFonts w:hint="eastAsia" w:ascii="宋体" w:hAnsi="宋体" w:cs="宋体"/>
                <w:kern w:val="0"/>
                <w:sz w:val="24"/>
              </w:rPr>
            </w:pPr>
          </w:p>
        </w:tc>
        <w:tc>
          <w:tcPr>
            <w:tcW w:w="851" w:type="dxa"/>
            <w:tcBorders>
              <w:top w:val="single" w:color="auto" w:sz="4" w:space="0"/>
              <w:left w:val="nil"/>
              <w:bottom w:val="single" w:color="auto" w:sz="4" w:space="0"/>
              <w:right w:val="single" w:color="auto" w:sz="4" w:space="0"/>
            </w:tcBorders>
            <w:noWrap w:val="0"/>
            <w:vAlign w:val="center"/>
          </w:tcPr>
          <w:p w14:paraId="6D26D43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7台</w:t>
            </w:r>
          </w:p>
        </w:tc>
        <w:tc>
          <w:tcPr>
            <w:tcW w:w="2228" w:type="dxa"/>
            <w:tcBorders>
              <w:top w:val="single" w:color="auto" w:sz="4" w:space="0"/>
              <w:left w:val="nil"/>
              <w:bottom w:val="single" w:color="auto" w:sz="4" w:space="0"/>
              <w:right w:val="single" w:color="auto" w:sz="4" w:space="0"/>
            </w:tcBorders>
            <w:noWrap w:val="0"/>
            <w:vAlign w:val="center"/>
          </w:tcPr>
          <w:p w14:paraId="442A2B3E">
            <w:pPr>
              <w:jc w:val="center"/>
            </w:pPr>
          </w:p>
        </w:tc>
      </w:tr>
      <w:tr w14:paraId="7D42BB17">
        <w:tblPrEx>
          <w:tblCellMar>
            <w:top w:w="0" w:type="dxa"/>
            <w:left w:w="108" w:type="dxa"/>
            <w:bottom w:w="0" w:type="dxa"/>
            <w:right w:w="108" w:type="dxa"/>
          </w:tblCellMar>
        </w:tblPrEx>
        <w:trPr>
          <w:wBefore w:w="0" w:type="dxa"/>
          <w:wAfter w:w="0" w:type="dxa"/>
          <w:trHeight w:val="672"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4D57728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三</w:t>
            </w:r>
          </w:p>
        </w:tc>
        <w:tc>
          <w:tcPr>
            <w:tcW w:w="2268" w:type="dxa"/>
            <w:tcBorders>
              <w:top w:val="single" w:color="auto" w:sz="4" w:space="0"/>
              <w:left w:val="nil"/>
              <w:bottom w:val="single" w:color="auto" w:sz="4" w:space="0"/>
              <w:right w:val="single" w:color="auto" w:sz="4" w:space="0"/>
            </w:tcBorders>
            <w:noWrap w:val="0"/>
            <w:vAlign w:val="center"/>
          </w:tcPr>
          <w:p w14:paraId="7AB76F3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综合水泵房内开关柜</w:t>
            </w:r>
          </w:p>
        </w:tc>
        <w:tc>
          <w:tcPr>
            <w:tcW w:w="1701" w:type="dxa"/>
            <w:tcBorders>
              <w:top w:val="single" w:color="auto" w:sz="4" w:space="0"/>
              <w:left w:val="nil"/>
              <w:bottom w:val="single" w:color="auto" w:sz="4" w:space="0"/>
              <w:right w:val="single" w:color="auto" w:sz="4" w:space="0"/>
            </w:tcBorders>
            <w:noWrap w:val="0"/>
            <w:vAlign w:val="center"/>
          </w:tcPr>
          <w:p w14:paraId="1485850D">
            <w:pPr>
              <w:tabs>
                <w:tab w:val="left" w:pos="720"/>
              </w:tabs>
              <w:spacing w:line="240" w:lineRule="atLeast"/>
              <w:jc w:val="center"/>
              <w:rPr>
                <w:rFonts w:hint="eastAsia" w:ascii="宋体" w:hAnsi="宋体" w:cs="宋体"/>
                <w:kern w:val="0"/>
                <w:sz w:val="24"/>
              </w:rPr>
            </w:pPr>
          </w:p>
        </w:tc>
        <w:tc>
          <w:tcPr>
            <w:tcW w:w="851" w:type="dxa"/>
            <w:tcBorders>
              <w:top w:val="single" w:color="auto" w:sz="4" w:space="0"/>
              <w:left w:val="nil"/>
              <w:bottom w:val="single" w:color="auto" w:sz="4" w:space="0"/>
              <w:right w:val="single" w:color="auto" w:sz="4" w:space="0"/>
            </w:tcBorders>
            <w:noWrap w:val="0"/>
            <w:vAlign w:val="center"/>
          </w:tcPr>
          <w:p w14:paraId="1A0F87C0">
            <w:pPr>
              <w:tabs>
                <w:tab w:val="left" w:pos="720"/>
              </w:tabs>
              <w:spacing w:line="240" w:lineRule="atLeast"/>
              <w:jc w:val="center"/>
              <w:rPr>
                <w:rFonts w:hint="eastAsia" w:ascii="宋体" w:hAnsi="宋体" w:cs="宋体"/>
                <w:kern w:val="0"/>
                <w:sz w:val="24"/>
              </w:rPr>
            </w:pPr>
          </w:p>
        </w:tc>
        <w:tc>
          <w:tcPr>
            <w:tcW w:w="2228" w:type="dxa"/>
            <w:tcBorders>
              <w:top w:val="single" w:color="auto" w:sz="4" w:space="0"/>
              <w:left w:val="nil"/>
              <w:bottom w:val="single" w:color="auto" w:sz="4" w:space="0"/>
              <w:right w:val="single" w:color="auto" w:sz="4" w:space="0"/>
            </w:tcBorders>
            <w:noWrap w:val="0"/>
            <w:vAlign w:val="center"/>
          </w:tcPr>
          <w:p w14:paraId="7A3463C8">
            <w:pPr>
              <w:jc w:val="center"/>
            </w:pPr>
          </w:p>
        </w:tc>
      </w:tr>
      <w:tr w14:paraId="33DAB6E9">
        <w:tblPrEx>
          <w:tblCellMar>
            <w:top w:w="0" w:type="dxa"/>
            <w:left w:w="108" w:type="dxa"/>
            <w:bottom w:w="0" w:type="dxa"/>
            <w:right w:w="108" w:type="dxa"/>
          </w:tblCellMar>
        </w:tblPrEx>
        <w:trPr>
          <w:wBefore w:w="0" w:type="dxa"/>
          <w:wAfter w:w="0" w:type="dxa"/>
          <w:trHeight w:val="696"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17BD9A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268" w:type="dxa"/>
            <w:tcBorders>
              <w:top w:val="single" w:color="auto" w:sz="4" w:space="0"/>
              <w:left w:val="nil"/>
              <w:bottom w:val="single" w:color="auto" w:sz="4" w:space="0"/>
              <w:right w:val="single" w:color="auto" w:sz="4" w:space="0"/>
            </w:tcBorders>
            <w:noWrap w:val="0"/>
            <w:vAlign w:val="center"/>
          </w:tcPr>
          <w:p w14:paraId="4A763B5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M301 Ⅲ段工作分支进线</w:t>
            </w:r>
          </w:p>
        </w:tc>
        <w:tc>
          <w:tcPr>
            <w:tcW w:w="1701" w:type="dxa"/>
            <w:tcBorders>
              <w:top w:val="single" w:color="auto" w:sz="4" w:space="0"/>
              <w:left w:val="nil"/>
              <w:bottom w:val="single" w:color="auto" w:sz="4" w:space="0"/>
              <w:right w:val="single" w:color="auto" w:sz="4" w:space="0"/>
            </w:tcBorders>
            <w:noWrap w:val="0"/>
            <w:vAlign w:val="center"/>
          </w:tcPr>
          <w:p w14:paraId="3FB1076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018FB94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2E827F27">
            <w:pPr>
              <w:jc w:val="center"/>
            </w:pPr>
            <w:r>
              <w:rPr>
                <w:rFonts w:hint="eastAsia" w:ascii="宋体" w:hAnsi="宋体" w:cs="宋体"/>
                <w:kern w:val="0"/>
                <w:sz w:val="24"/>
              </w:rPr>
              <w:t>800×1500×2300</w:t>
            </w:r>
          </w:p>
        </w:tc>
      </w:tr>
      <w:tr w14:paraId="45934F69">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5FEE21F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268" w:type="dxa"/>
            <w:tcBorders>
              <w:top w:val="single" w:color="auto" w:sz="4" w:space="0"/>
              <w:left w:val="nil"/>
              <w:bottom w:val="single" w:color="auto" w:sz="4" w:space="0"/>
              <w:right w:val="single" w:color="auto" w:sz="4" w:space="0"/>
            </w:tcBorders>
            <w:noWrap w:val="0"/>
            <w:vAlign w:val="center"/>
          </w:tcPr>
          <w:p w14:paraId="3052F5E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M302 Ⅲ段PT柜</w:t>
            </w:r>
          </w:p>
        </w:tc>
        <w:tc>
          <w:tcPr>
            <w:tcW w:w="1701" w:type="dxa"/>
            <w:tcBorders>
              <w:top w:val="single" w:color="auto" w:sz="4" w:space="0"/>
              <w:left w:val="nil"/>
              <w:bottom w:val="single" w:color="auto" w:sz="4" w:space="0"/>
              <w:right w:val="single" w:color="auto" w:sz="4" w:space="0"/>
            </w:tcBorders>
            <w:noWrap w:val="0"/>
            <w:vAlign w:val="center"/>
          </w:tcPr>
          <w:p w14:paraId="121CEE5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37C724C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6300F463">
            <w:pPr>
              <w:jc w:val="center"/>
            </w:pPr>
            <w:r>
              <w:rPr>
                <w:rFonts w:hint="eastAsia" w:ascii="宋体" w:hAnsi="宋体" w:cs="宋体"/>
                <w:kern w:val="0"/>
                <w:sz w:val="24"/>
              </w:rPr>
              <w:t>800×1500×2300</w:t>
            </w:r>
          </w:p>
        </w:tc>
      </w:tr>
      <w:tr w14:paraId="29C2F336">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1DC8300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268" w:type="dxa"/>
            <w:tcBorders>
              <w:top w:val="single" w:color="auto" w:sz="4" w:space="0"/>
              <w:left w:val="nil"/>
              <w:bottom w:val="single" w:color="auto" w:sz="4" w:space="0"/>
              <w:right w:val="single" w:color="auto" w:sz="4" w:space="0"/>
            </w:tcBorders>
            <w:noWrap w:val="0"/>
            <w:vAlign w:val="center"/>
          </w:tcPr>
          <w:p w14:paraId="44C9103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M303 备用（电动机）</w:t>
            </w:r>
          </w:p>
        </w:tc>
        <w:tc>
          <w:tcPr>
            <w:tcW w:w="1701" w:type="dxa"/>
            <w:tcBorders>
              <w:top w:val="single" w:color="auto" w:sz="4" w:space="0"/>
              <w:left w:val="nil"/>
              <w:bottom w:val="single" w:color="auto" w:sz="4" w:space="0"/>
              <w:right w:val="single" w:color="auto" w:sz="4" w:space="0"/>
            </w:tcBorders>
            <w:noWrap w:val="0"/>
            <w:vAlign w:val="center"/>
          </w:tcPr>
          <w:p w14:paraId="390B4F0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6172B06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3A4943DB">
            <w:pPr>
              <w:jc w:val="center"/>
            </w:pPr>
            <w:r>
              <w:rPr>
                <w:rFonts w:hint="eastAsia" w:ascii="宋体" w:hAnsi="宋体" w:cs="宋体"/>
                <w:kern w:val="0"/>
                <w:sz w:val="24"/>
              </w:rPr>
              <w:t>800×1500×2300</w:t>
            </w:r>
          </w:p>
        </w:tc>
      </w:tr>
      <w:tr w14:paraId="2FA797A6">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71E6E99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268" w:type="dxa"/>
            <w:tcBorders>
              <w:top w:val="single" w:color="auto" w:sz="4" w:space="0"/>
              <w:left w:val="nil"/>
              <w:bottom w:val="single" w:color="auto" w:sz="4" w:space="0"/>
              <w:right w:val="single" w:color="auto" w:sz="4" w:space="0"/>
            </w:tcBorders>
            <w:noWrap w:val="0"/>
            <w:vAlign w:val="center"/>
          </w:tcPr>
          <w:p w14:paraId="1649391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M304 1#循环水泵</w:t>
            </w:r>
          </w:p>
        </w:tc>
        <w:tc>
          <w:tcPr>
            <w:tcW w:w="1701" w:type="dxa"/>
            <w:tcBorders>
              <w:top w:val="single" w:color="auto" w:sz="4" w:space="0"/>
              <w:left w:val="nil"/>
              <w:bottom w:val="single" w:color="auto" w:sz="4" w:space="0"/>
              <w:right w:val="single" w:color="auto" w:sz="4" w:space="0"/>
            </w:tcBorders>
            <w:noWrap w:val="0"/>
            <w:vAlign w:val="center"/>
          </w:tcPr>
          <w:p w14:paraId="790EB89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16DE268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71DF5318">
            <w:pPr>
              <w:jc w:val="center"/>
            </w:pPr>
            <w:r>
              <w:rPr>
                <w:rFonts w:hint="eastAsia" w:ascii="宋体" w:hAnsi="宋体" w:cs="宋体"/>
                <w:kern w:val="0"/>
                <w:sz w:val="24"/>
              </w:rPr>
              <w:t>800×1500×2300</w:t>
            </w:r>
          </w:p>
        </w:tc>
      </w:tr>
      <w:tr w14:paraId="4B7D0957">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47C164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5</w:t>
            </w:r>
          </w:p>
        </w:tc>
        <w:tc>
          <w:tcPr>
            <w:tcW w:w="2268" w:type="dxa"/>
            <w:tcBorders>
              <w:top w:val="single" w:color="auto" w:sz="4" w:space="0"/>
              <w:left w:val="nil"/>
              <w:bottom w:val="single" w:color="auto" w:sz="4" w:space="0"/>
              <w:right w:val="single" w:color="auto" w:sz="4" w:space="0"/>
            </w:tcBorders>
            <w:noWrap w:val="0"/>
            <w:vAlign w:val="center"/>
          </w:tcPr>
          <w:p w14:paraId="28BB591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M3052#循环水泵</w:t>
            </w:r>
          </w:p>
        </w:tc>
        <w:tc>
          <w:tcPr>
            <w:tcW w:w="1701" w:type="dxa"/>
            <w:tcBorders>
              <w:top w:val="single" w:color="auto" w:sz="4" w:space="0"/>
              <w:left w:val="nil"/>
              <w:bottom w:val="single" w:color="auto" w:sz="4" w:space="0"/>
              <w:right w:val="single" w:color="auto" w:sz="4" w:space="0"/>
            </w:tcBorders>
            <w:noWrap w:val="0"/>
            <w:vAlign w:val="center"/>
          </w:tcPr>
          <w:p w14:paraId="383E66C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3611A24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3EA33C0A">
            <w:pPr>
              <w:jc w:val="center"/>
            </w:pPr>
            <w:r>
              <w:rPr>
                <w:rFonts w:hint="eastAsia" w:ascii="宋体" w:hAnsi="宋体" w:cs="宋体"/>
                <w:kern w:val="0"/>
                <w:sz w:val="24"/>
              </w:rPr>
              <w:t>800×1500×2300</w:t>
            </w:r>
          </w:p>
        </w:tc>
      </w:tr>
      <w:tr w14:paraId="169E1997">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28CDE4F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6</w:t>
            </w:r>
          </w:p>
        </w:tc>
        <w:tc>
          <w:tcPr>
            <w:tcW w:w="2268" w:type="dxa"/>
            <w:tcBorders>
              <w:top w:val="single" w:color="auto" w:sz="4" w:space="0"/>
              <w:left w:val="nil"/>
              <w:bottom w:val="single" w:color="auto" w:sz="4" w:space="0"/>
              <w:right w:val="single" w:color="auto" w:sz="4" w:space="0"/>
            </w:tcBorders>
            <w:noWrap w:val="0"/>
            <w:vAlign w:val="center"/>
          </w:tcPr>
          <w:p w14:paraId="201C5B4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 xml:space="preserve">M306 1#泵房变 </w:t>
            </w:r>
          </w:p>
        </w:tc>
        <w:tc>
          <w:tcPr>
            <w:tcW w:w="1701" w:type="dxa"/>
            <w:tcBorders>
              <w:top w:val="single" w:color="auto" w:sz="4" w:space="0"/>
              <w:left w:val="nil"/>
              <w:bottom w:val="single" w:color="auto" w:sz="4" w:space="0"/>
              <w:right w:val="single" w:color="auto" w:sz="4" w:space="0"/>
            </w:tcBorders>
            <w:noWrap w:val="0"/>
            <w:vAlign w:val="center"/>
          </w:tcPr>
          <w:p w14:paraId="41316AB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41F0103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407CA594">
            <w:pPr>
              <w:jc w:val="center"/>
            </w:pPr>
            <w:r>
              <w:rPr>
                <w:rFonts w:hint="eastAsia" w:ascii="宋体" w:hAnsi="宋体" w:cs="宋体"/>
                <w:kern w:val="0"/>
                <w:sz w:val="24"/>
              </w:rPr>
              <w:t>800×1500×2300</w:t>
            </w:r>
          </w:p>
        </w:tc>
      </w:tr>
      <w:tr w14:paraId="58EACCE5">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5655CA7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7</w:t>
            </w:r>
          </w:p>
        </w:tc>
        <w:tc>
          <w:tcPr>
            <w:tcW w:w="2268" w:type="dxa"/>
            <w:tcBorders>
              <w:top w:val="single" w:color="auto" w:sz="4" w:space="0"/>
              <w:left w:val="nil"/>
              <w:bottom w:val="single" w:color="auto" w:sz="4" w:space="0"/>
              <w:right w:val="single" w:color="auto" w:sz="4" w:space="0"/>
            </w:tcBorders>
            <w:noWrap w:val="0"/>
            <w:vAlign w:val="center"/>
          </w:tcPr>
          <w:p w14:paraId="55353AD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M307 1#渗滤液变</w:t>
            </w:r>
          </w:p>
        </w:tc>
        <w:tc>
          <w:tcPr>
            <w:tcW w:w="1701" w:type="dxa"/>
            <w:tcBorders>
              <w:top w:val="single" w:color="auto" w:sz="4" w:space="0"/>
              <w:left w:val="nil"/>
              <w:bottom w:val="single" w:color="auto" w:sz="4" w:space="0"/>
              <w:right w:val="single" w:color="auto" w:sz="4" w:space="0"/>
            </w:tcBorders>
            <w:noWrap w:val="0"/>
            <w:vAlign w:val="center"/>
          </w:tcPr>
          <w:p w14:paraId="0C5014D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144FD65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31008441">
            <w:pPr>
              <w:jc w:val="center"/>
            </w:pPr>
            <w:r>
              <w:rPr>
                <w:rFonts w:hint="eastAsia" w:ascii="宋体" w:hAnsi="宋体" w:cs="宋体"/>
                <w:kern w:val="0"/>
                <w:sz w:val="24"/>
              </w:rPr>
              <w:t>800×1500×2300</w:t>
            </w:r>
          </w:p>
        </w:tc>
      </w:tr>
      <w:tr w14:paraId="445B9E49">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CCFA69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8</w:t>
            </w:r>
          </w:p>
        </w:tc>
        <w:tc>
          <w:tcPr>
            <w:tcW w:w="2268" w:type="dxa"/>
            <w:tcBorders>
              <w:top w:val="single" w:color="auto" w:sz="4" w:space="0"/>
              <w:left w:val="nil"/>
              <w:bottom w:val="single" w:color="auto" w:sz="4" w:space="0"/>
              <w:right w:val="single" w:color="auto" w:sz="4" w:space="0"/>
            </w:tcBorders>
            <w:noWrap w:val="0"/>
            <w:vAlign w:val="center"/>
          </w:tcPr>
          <w:p w14:paraId="0BA94A4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M308 母分断路器</w:t>
            </w:r>
          </w:p>
        </w:tc>
        <w:tc>
          <w:tcPr>
            <w:tcW w:w="1701" w:type="dxa"/>
            <w:tcBorders>
              <w:top w:val="single" w:color="auto" w:sz="4" w:space="0"/>
              <w:left w:val="nil"/>
              <w:bottom w:val="single" w:color="auto" w:sz="4" w:space="0"/>
              <w:right w:val="single" w:color="auto" w:sz="4" w:space="0"/>
            </w:tcBorders>
            <w:noWrap w:val="0"/>
            <w:vAlign w:val="center"/>
          </w:tcPr>
          <w:p w14:paraId="52A5BCA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756C336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3B9319FD">
            <w:pPr>
              <w:jc w:val="center"/>
            </w:pPr>
            <w:r>
              <w:rPr>
                <w:rFonts w:hint="eastAsia" w:ascii="宋体" w:hAnsi="宋体" w:cs="宋体"/>
                <w:kern w:val="0"/>
                <w:sz w:val="24"/>
              </w:rPr>
              <w:t>800×1500×2300</w:t>
            </w:r>
          </w:p>
        </w:tc>
      </w:tr>
      <w:tr w14:paraId="7B3369FF">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6BF6A34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9</w:t>
            </w:r>
          </w:p>
        </w:tc>
        <w:tc>
          <w:tcPr>
            <w:tcW w:w="2268" w:type="dxa"/>
            <w:tcBorders>
              <w:top w:val="single" w:color="auto" w:sz="4" w:space="0"/>
              <w:left w:val="nil"/>
              <w:bottom w:val="single" w:color="auto" w:sz="4" w:space="0"/>
              <w:right w:val="single" w:color="auto" w:sz="4" w:space="0"/>
            </w:tcBorders>
            <w:noWrap w:val="0"/>
            <w:vAlign w:val="center"/>
          </w:tcPr>
          <w:p w14:paraId="478AEFC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M408 母分隔离手车</w:t>
            </w:r>
          </w:p>
        </w:tc>
        <w:tc>
          <w:tcPr>
            <w:tcW w:w="1701" w:type="dxa"/>
            <w:tcBorders>
              <w:top w:val="single" w:color="auto" w:sz="4" w:space="0"/>
              <w:left w:val="nil"/>
              <w:bottom w:val="single" w:color="auto" w:sz="4" w:space="0"/>
              <w:right w:val="single" w:color="auto" w:sz="4" w:space="0"/>
            </w:tcBorders>
            <w:noWrap w:val="0"/>
            <w:vAlign w:val="center"/>
          </w:tcPr>
          <w:p w14:paraId="5A595E9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4249482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7B66FF08">
            <w:pPr>
              <w:jc w:val="center"/>
            </w:pPr>
            <w:r>
              <w:rPr>
                <w:rFonts w:hint="eastAsia" w:ascii="宋体" w:hAnsi="宋体" w:cs="宋体"/>
                <w:kern w:val="0"/>
                <w:sz w:val="24"/>
              </w:rPr>
              <w:t>800×1500×2300</w:t>
            </w:r>
          </w:p>
        </w:tc>
      </w:tr>
      <w:tr w14:paraId="2A5012DC">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046B0B9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10</w:t>
            </w:r>
          </w:p>
        </w:tc>
        <w:tc>
          <w:tcPr>
            <w:tcW w:w="2268" w:type="dxa"/>
            <w:tcBorders>
              <w:top w:val="single" w:color="auto" w:sz="4" w:space="0"/>
              <w:left w:val="nil"/>
              <w:bottom w:val="single" w:color="auto" w:sz="4" w:space="0"/>
              <w:right w:val="single" w:color="auto" w:sz="4" w:space="0"/>
            </w:tcBorders>
            <w:noWrap w:val="0"/>
            <w:vAlign w:val="center"/>
          </w:tcPr>
          <w:p w14:paraId="5CDDA92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M407 2#渗滤液变</w:t>
            </w:r>
          </w:p>
        </w:tc>
        <w:tc>
          <w:tcPr>
            <w:tcW w:w="1701" w:type="dxa"/>
            <w:tcBorders>
              <w:top w:val="single" w:color="auto" w:sz="4" w:space="0"/>
              <w:left w:val="nil"/>
              <w:bottom w:val="single" w:color="auto" w:sz="4" w:space="0"/>
              <w:right w:val="single" w:color="auto" w:sz="4" w:space="0"/>
            </w:tcBorders>
            <w:noWrap w:val="0"/>
            <w:vAlign w:val="center"/>
          </w:tcPr>
          <w:p w14:paraId="2170FEB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4BD4A59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57B78252">
            <w:pPr>
              <w:jc w:val="center"/>
            </w:pPr>
            <w:r>
              <w:rPr>
                <w:rFonts w:hint="eastAsia" w:ascii="宋体" w:hAnsi="宋体" w:cs="宋体"/>
                <w:kern w:val="0"/>
                <w:sz w:val="24"/>
              </w:rPr>
              <w:t>800×1500×2300</w:t>
            </w:r>
          </w:p>
        </w:tc>
      </w:tr>
      <w:tr w14:paraId="2CC3DC02">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7FEC112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11</w:t>
            </w:r>
          </w:p>
        </w:tc>
        <w:tc>
          <w:tcPr>
            <w:tcW w:w="2268" w:type="dxa"/>
            <w:tcBorders>
              <w:top w:val="single" w:color="auto" w:sz="4" w:space="0"/>
              <w:left w:val="nil"/>
              <w:bottom w:val="single" w:color="auto" w:sz="4" w:space="0"/>
              <w:right w:val="single" w:color="auto" w:sz="4" w:space="0"/>
            </w:tcBorders>
            <w:noWrap w:val="0"/>
            <w:vAlign w:val="center"/>
          </w:tcPr>
          <w:p w14:paraId="686890C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M406 2#泵房变</w:t>
            </w:r>
          </w:p>
        </w:tc>
        <w:tc>
          <w:tcPr>
            <w:tcW w:w="1701" w:type="dxa"/>
            <w:tcBorders>
              <w:top w:val="single" w:color="auto" w:sz="4" w:space="0"/>
              <w:left w:val="nil"/>
              <w:bottom w:val="single" w:color="auto" w:sz="4" w:space="0"/>
              <w:right w:val="single" w:color="auto" w:sz="4" w:space="0"/>
            </w:tcBorders>
            <w:noWrap w:val="0"/>
            <w:vAlign w:val="center"/>
          </w:tcPr>
          <w:p w14:paraId="75F19BB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3B0D349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6F828C1C">
            <w:pPr>
              <w:jc w:val="center"/>
            </w:pPr>
            <w:r>
              <w:rPr>
                <w:rFonts w:hint="eastAsia" w:ascii="宋体" w:hAnsi="宋体" w:cs="宋体"/>
                <w:kern w:val="0"/>
                <w:sz w:val="24"/>
              </w:rPr>
              <w:t>800×1500×2300</w:t>
            </w:r>
          </w:p>
        </w:tc>
      </w:tr>
      <w:tr w14:paraId="1E2D860B">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4FA343A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12</w:t>
            </w:r>
          </w:p>
        </w:tc>
        <w:tc>
          <w:tcPr>
            <w:tcW w:w="2268" w:type="dxa"/>
            <w:tcBorders>
              <w:top w:val="single" w:color="auto" w:sz="4" w:space="0"/>
              <w:left w:val="nil"/>
              <w:bottom w:val="single" w:color="auto" w:sz="4" w:space="0"/>
              <w:right w:val="single" w:color="auto" w:sz="4" w:space="0"/>
            </w:tcBorders>
            <w:noWrap w:val="0"/>
            <w:vAlign w:val="center"/>
          </w:tcPr>
          <w:p w14:paraId="32C273B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M405 3#循环水泵</w:t>
            </w:r>
          </w:p>
        </w:tc>
        <w:tc>
          <w:tcPr>
            <w:tcW w:w="1701" w:type="dxa"/>
            <w:tcBorders>
              <w:top w:val="single" w:color="auto" w:sz="4" w:space="0"/>
              <w:left w:val="nil"/>
              <w:bottom w:val="single" w:color="auto" w:sz="4" w:space="0"/>
              <w:right w:val="single" w:color="auto" w:sz="4" w:space="0"/>
            </w:tcBorders>
            <w:noWrap w:val="0"/>
            <w:vAlign w:val="center"/>
          </w:tcPr>
          <w:p w14:paraId="62E6416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68601A6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2BD46C89">
            <w:pPr>
              <w:jc w:val="center"/>
            </w:pPr>
            <w:r>
              <w:rPr>
                <w:rFonts w:hint="eastAsia" w:ascii="宋体" w:hAnsi="宋体" w:cs="宋体"/>
                <w:kern w:val="0"/>
                <w:sz w:val="24"/>
              </w:rPr>
              <w:t>800×1500×2300</w:t>
            </w:r>
          </w:p>
        </w:tc>
      </w:tr>
      <w:tr w14:paraId="60C1895E">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5C3828D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13</w:t>
            </w:r>
          </w:p>
        </w:tc>
        <w:tc>
          <w:tcPr>
            <w:tcW w:w="2268" w:type="dxa"/>
            <w:tcBorders>
              <w:top w:val="single" w:color="auto" w:sz="4" w:space="0"/>
              <w:left w:val="nil"/>
              <w:bottom w:val="single" w:color="auto" w:sz="4" w:space="0"/>
              <w:right w:val="single" w:color="auto" w:sz="4" w:space="0"/>
            </w:tcBorders>
            <w:noWrap w:val="0"/>
            <w:vAlign w:val="center"/>
          </w:tcPr>
          <w:p w14:paraId="4A47DA7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M404 4#循环水泵</w:t>
            </w:r>
          </w:p>
        </w:tc>
        <w:tc>
          <w:tcPr>
            <w:tcW w:w="1701" w:type="dxa"/>
            <w:tcBorders>
              <w:top w:val="single" w:color="auto" w:sz="4" w:space="0"/>
              <w:left w:val="nil"/>
              <w:bottom w:val="single" w:color="auto" w:sz="4" w:space="0"/>
              <w:right w:val="single" w:color="auto" w:sz="4" w:space="0"/>
            </w:tcBorders>
            <w:noWrap w:val="0"/>
            <w:vAlign w:val="center"/>
          </w:tcPr>
          <w:p w14:paraId="78E3006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4139BC0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59A563C8">
            <w:pPr>
              <w:jc w:val="center"/>
            </w:pPr>
            <w:r>
              <w:rPr>
                <w:rFonts w:hint="eastAsia" w:ascii="宋体" w:hAnsi="宋体" w:cs="宋体"/>
                <w:kern w:val="0"/>
                <w:sz w:val="24"/>
              </w:rPr>
              <w:t>800×1500×2300</w:t>
            </w:r>
          </w:p>
        </w:tc>
      </w:tr>
      <w:tr w14:paraId="5A8801C3">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A068B3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14</w:t>
            </w:r>
          </w:p>
        </w:tc>
        <w:tc>
          <w:tcPr>
            <w:tcW w:w="2268" w:type="dxa"/>
            <w:tcBorders>
              <w:top w:val="single" w:color="auto" w:sz="4" w:space="0"/>
              <w:left w:val="nil"/>
              <w:bottom w:val="single" w:color="auto" w:sz="4" w:space="0"/>
              <w:right w:val="single" w:color="auto" w:sz="4" w:space="0"/>
            </w:tcBorders>
            <w:noWrap w:val="0"/>
            <w:vAlign w:val="center"/>
          </w:tcPr>
          <w:p w14:paraId="01B5901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M403 备用（变压器）</w:t>
            </w:r>
          </w:p>
        </w:tc>
        <w:tc>
          <w:tcPr>
            <w:tcW w:w="1701" w:type="dxa"/>
            <w:tcBorders>
              <w:top w:val="single" w:color="auto" w:sz="4" w:space="0"/>
              <w:left w:val="nil"/>
              <w:bottom w:val="single" w:color="auto" w:sz="4" w:space="0"/>
              <w:right w:val="single" w:color="auto" w:sz="4" w:space="0"/>
            </w:tcBorders>
            <w:noWrap w:val="0"/>
            <w:vAlign w:val="center"/>
          </w:tcPr>
          <w:p w14:paraId="15FC176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3FBCF03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46D74911">
            <w:pPr>
              <w:jc w:val="center"/>
            </w:pPr>
            <w:r>
              <w:rPr>
                <w:rFonts w:hint="eastAsia" w:ascii="宋体" w:hAnsi="宋体" w:cs="宋体"/>
                <w:kern w:val="0"/>
                <w:sz w:val="24"/>
              </w:rPr>
              <w:t>800×1500×2300</w:t>
            </w:r>
          </w:p>
        </w:tc>
      </w:tr>
      <w:tr w14:paraId="496B5DB6">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0411B36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15</w:t>
            </w:r>
          </w:p>
        </w:tc>
        <w:tc>
          <w:tcPr>
            <w:tcW w:w="2268" w:type="dxa"/>
            <w:tcBorders>
              <w:top w:val="single" w:color="auto" w:sz="4" w:space="0"/>
              <w:left w:val="nil"/>
              <w:bottom w:val="single" w:color="auto" w:sz="4" w:space="0"/>
              <w:right w:val="single" w:color="auto" w:sz="4" w:space="0"/>
            </w:tcBorders>
            <w:noWrap w:val="0"/>
            <w:vAlign w:val="center"/>
          </w:tcPr>
          <w:p w14:paraId="270C7FB8">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M402 Ⅳ段PT柜</w:t>
            </w:r>
          </w:p>
        </w:tc>
        <w:tc>
          <w:tcPr>
            <w:tcW w:w="1701" w:type="dxa"/>
            <w:tcBorders>
              <w:top w:val="single" w:color="auto" w:sz="4" w:space="0"/>
              <w:left w:val="nil"/>
              <w:bottom w:val="single" w:color="auto" w:sz="4" w:space="0"/>
              <w:right w:val="single" w:color="auto" w:sz="4" w:space="0"/>
            </w:tcBorders>
            <w:noWrap w:val="0"/>
            <w:vAlign w:val="center"/>
          </w:tcPr>
          <w:p w14:paraId="3821537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2A79FF5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4B9C38A2">
            <w:pPr>
              <w:jc w:val="center"/>
            </w:pPr>
            <w:r>
              <w:rPr>
                <w:rFonts w:hint="eastAsia" w:ascii="宋体" w:hAnsi="宋体" w:cs="宋体"/>
                <w:kern w:val="0"/>
                <w:sz w:val="24"/>
              </w:rPr>
              <w:t>800×1500×2300</w:t>
            </w:r>
          </w:p>
        </w:tc>
      </w:tr>
      <w:tr w14:paraId="3C8B3FE1">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7643F2B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16</w:t>
            </w:r>
          </w:p>
        </w:tc>
        <w:tc>
          <w:tcPr>
            <w:tcW w:w="2268" w:type="dxa"/>
            <w:tcBorders>
              <w:top w:val="single" w:color="auto" w:sz="4" w:space="0"/>
              <w:left w:val="nil"/>
              <w:bottom w:val="single" w:color="auto" w:sz="4" w:space="0"/>
              <w:right w:val="single" w:color="auto" w:sz="4" w:space="0"/>
            </w:tcBorders>
            <w:noWrap w:val="0"/>
            <w:vAlign w:val="center"/>
          </w:tcPr>
          <w:p w14:paraId="2852909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M401 Ⅳ段工作分支进线</w:t>
            </w:r>
          </w:p>
        </w:tc>
        <w:tc>
          <w:tcPr>
            <w:tcW w:w="1701" w:type="dxa"/>
            <w:tcBorders>
              <w:top w:val="single" w:color="auto" w:sz="4" w:space="0"/>
              <w:left w:val="nil"/>
              <w:bottom w:val="single" w:color="auto" w:sz="4" w:space="0"/>
              <w:right w:val="single" w:color="auto" w:sz="4" w:space="0"/>
            </w:tcBorders>
            <w:noWrap w:val="0"/>
            <w:vAlign w:val="center"/>
          </w:tcPr>
          <w:p w14:paraId="7B07E76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KYN28A-12</w:t>
            </w:r>
          </w:p>
        </w:tc>
        <w:tc>
          <w:tcPr>
            <w:tcW w:w="851" w:type="dxa"/>
            <w:tcBorders>
              <w:top w:val="single" w:color="auto" w:sz="4" w:space="0"/>
              <w:left w:val="nil"/>
              <w:bottom w:val="single" w:color="auto" w:sz="4" w:space="0"/>
              <w:right w:val="single" w:color="auto" w:sz="4" w:space="0"/>
            </w:tcBorders>
            <w:noWrap w:val="0"/>
            <w:vAlign w:val="center"/>
          </w:tcPr>
          <w:p w14:paraId="0AB0292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1台</w:t>
            </w:r>
          </w:p>
        </w:tc>
        <w:tc>
          <w:tcPr>
            <w:tcW w:w="2228" w:type="dxa"/>
            <w:tcBorders>
              <w:top w:val="single" w:color="auto" w:sz="4" w:space="0"/>
              <w:left w:val="nil"/>
              <w:bottom w:val="single" w:color="auto" w:sz="4" w:space="0"/>
              <w:right w:val="single" w:color="auto" w:sz="4" w:space="0"/>
            </w:tcBorders>
            <w:noWrap w:val="0"/>
            <w:vAlign w:val="center"/>
          </w:tcPr>
          <w:p w14:paraId="0FCB5150">
            <w:pPr>
              <w:jc w:val="center"/>
            </w:pPr>
            <w:r>
              <w:rPr>
                <w:rFonts w:hint="eastAsia" w:ascii="宋体" w:hAnsi="宋体" w:cs="宋体"/>
                <w:kern w:val="0"/>
                <w:sz w:val="24"/>
              </w:rPr>
              <w:t>800×1500×2300</w:t>
            </w:r>
          </w:p>
        </w:tc>
      </w:tr>
      <w:tr w14:paraId="07CEB669">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04CDA833">
            <w:pPr>
              <w:tabs>
                <w:tab w:val="left" w:pos="720"/>
              </w:tabs>
              <w:spacing w:line="240" w:lineRule="atLeast"/>
              <w:jc w:val="center"/>
              <w:rPr>
                <w:rFonts w:hint="eastAsia" w:ascii="宋体" w:hAnsi="宋体" w:cs="宋体"/>
                <w:kern w:val="0"/>
                <w:sz w:val="24"/>
              </w:rPr>
            </w:pPr>
          </w:p>
        </w:tc>
        <w:tc>
          <w:tcPr>
            <w:tcW w:w="2268" w:type="dxa"/>
            <w:tcBorders>
              <w:top w:val="single" w:color="auto" w:sz="4" w:space="0"/>
              <w:left w:val="nil"/>
              <w:bottom w:val="single" w:color="auto" w:sz="4" w:space="0"/>
              <w:right w:val="single" w:color="auto" w:sz="4" w:space="0"/>
            </w:tcBorders>
            <w:noWrap w:val="0"/>
            <w:vAlign w:val="center"/>
          </w:tcPr>
          <w:p w14:paraId="392B52B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综合水泵房合计</w:t>
            </w:r>
          </w:p>
        </w:tc>
        <w:tc>
          <w:tcPr>
            <w:tcW w:w="1701" w:type="dxa"/>
            <w:tcBorders>
              <w:top w:val="single" w:color="auto" w:sz="4" w:space="0"/>
              <w:left w:val="nil"/>
              <w:bottom w:val="single" w:color="auto" w:sz="4" w:space="0"/>
              <w:right w:val="single" w:color="auto" w:sz="4" w:space="0"/>
            </w:tcBorders>
            <w:noWrap w:val="0"/>
            <w:vAlign w:val="center"/>
          </w:tcPr>
          <w:p w14:paraId="0CC3B6E5">
            <w:pPr>
              <w:tabs>
                <w:tab w:val="left" w:pos="720"/>
              </w:tabs>
              <w:spacing w:line="240" w:lineRule="atLeast"/>
              <w:jc w:val="center"/>
              <w:rPr>
                <w:rFonts w:hint="eastAsia" w:ascii="宋体" w:hAnsi="宋体" w:cs="宋体"/>
                <w:kern w:val="0"/>
                <w:sz w:val="24"/>
              </w:rPr>
            </w:pPr>
          </w:p>
        </w:tc>
        <w:tc>
          <w:tcPr>
            <w:tcW w:w="851" w:type="dxa"/>
            <w:tcBorders>
              <w:top w:val="single" w:color="auto" w:sz="4" w:space="0"/>
              <w:left w:val="nil"/>
              <w:bottom w:val="single" w:color="auto" w:sz="4" w:space="0"/>
              <w:right w:val="single" w:color="auto" w:sz="4" w:space="0"/>
            </w:tcBorders>
            <w:noWrap w:val="0"/>
            <w:vAlign w:val="center"/>
          </w:tcPr>
          <w:p w14:paraId="15B40BB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16台</w:t>
            </w:r>
          </w:p>
        </w:tc>
        <w:tc>
          <w:tcPr>
            <w:tcW w:w="2228" w:type="dxa"/>
            <w:tcBorders>
              <w:top w:val="single" w:color="auto" w:sz="4" w:space="0"/>
              <w:left w:val="nil"/>
              <w:bottom w:val="single" w:color="auto" w:sz="4" w:space="0"/>
              <w:right w:val="single" w:color="auto" w:sz="4" w:space="0"/>
            </w:tcBorders>
            <w:noWrap w:val="0"/>
            <w:vAlign w:val="center"/>
          </w:tcPr>
          <w:p w14:paraId="4BA82BE5">
            <w:pPr>
              <w:jc w:val="center"/>
            </w:pPr>
          </w:p>
        </w:tc>
      </w:tr>
      <w:tr w14:paraId="291BD687">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5AE7934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四</w:t>
            </w:r>
          </w:p>
        </w:tc>
        <w:tc>
          <w:tcPr>
            <w:tcW w:w="2268" w:type="dxa"/>
            <w:tcBorders>
              <w:top w:val="single" w:color="auto" w:sz="4" w:space="0"/>
              <w:left w:val="nil"/>
              <w:bottom w:val="single" w:color="auto" w:sz="4" w:space="0"/>
              <w:right w:val="single" w:color="auto" w:sz="4" w:space="0"/>
            </w:tcBorders>
            <w:noWrap w:val="0"/>
            <w:vAlign w:val="center"/>
          </w:tcPr>
          <w:p w14:paraId="168609F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发电机小室开关柜</w:t>
            </w:r>
          </w:p>
        </w:tc>
        <w:tc>
          <w:tcPr>
            <w:tcW w:w="1701" w:type="dxa"/>
            <w:tcBorders>
              <w:top w:val="single" w:color="auto" w:sz="4" w:space="0"/>
              <w:left w:val="nil"/>
              <w:bottom w:val="single" w:color="auto" w:sz="4" w:space="0"/>
              <w:right w:val="single" w:color="auto" w:sz="4" w:space="0"/>
            </w:tcBorders>
            <w:noWrap w:val="0"/>
            <w:vAlign w:val="center"/>
          </w:tcPr>
          <w:p w14:paraId="02105B4D">
            <w:pPr>
              <w:tabs>
                <w:tab w:val="left" w:pos="720"/>
              </w:tabs>
              <w:spacing w:line="240" w:lineRule="atLeast"/>
              <w:jc w:val="center"/>
              <w:rPr>
                <w:rFonts w:hint="eastAsia" w:ascii="宋体" w:hAnsi="宋体" w:cs="宋体"/>
                <w:kern w:val="0"/>
                <w:sz w:val="24"/>
              </w:rPr>
            </w:pPr>
          </w:p>
        </w:tc>
        <w:tc>
          <w:tcPr>
            <w:tcW w:w="851" w:type="dxa"/>
            <w:tcBorders>
              <w:top w:val="single" w:color="auto" w:sz="4" w:space="0"/>
              <w:left w:val="nil"/>
              <w:bottom w:val="single" w:color="auto" w:sz="4" w:space="0"/>
              <w:right w:val="single" w:color="auto" w:sz="4" w:space="0"/>
            </w:tcBorders>
            <w:noWrap w:val="0"/>
            <w:vAlign w:val="center"/>
          </w:tcPr>
          <w:p w14:paraId="26B3FFC6">
            <w:pPr>
              <w:tabs>
                <w:tab w:val="left" w:pos="720"/>
              </w:tabs>
              <w:spacing w:line="240" w:lineRule="atLeast"/>
              <w:jc w:val="center"/>
              <w:rPr>
                <w:rFonts w:hint="eastAsia" w:ascii="宋体" w:hAnsi="宋体" w:cs="宋体"/>
                <w:kern w:val="0"/>
                <w:sz w:val="24"/>
              </w:rPr>
            </w:pPr>
          </w:p>
        </w:tc>
        <w:tc>
          <w:tcPr>
            <w:tcW w:w="2228" w:type="dxa"/>
            <w:tcBorders>
              <w:top w:val="single" w:color="auto" w:sz="4" w:space="0"/>
              <w:left w:val="nil"/>
              <w:bottom w:val="single" w:color="auto" w:sz="4" w:space="0"/>
              <w:right w:val="single" w:color="auto" w:sz="4" w:space="0"/>
            </w:tcBorders>
            <w:noWrap w:val="0"/>
            <w:vAlign w:val="center"/>
          </w:tcPr>
          <w:p w14:paraId="55A042C9">
            <w:pPr>
              <w:jc w:val="center"/>
            </w:pPr>
          </w:p>
        </w:tc>
      </w:tr>
      <w:tr w14:paraId="64B2C9C2">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2BE0EDC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268" w:type="dxa"/>
            <w:tcBorders>
              <w:top w:val="single" w:color="auto" w:sz="4" w:space="0"/>
              <w:left w:val="nil"/>
              <w:bottom w:val="single" w:color="auto" w:sz="4" w:space="0"/>
              <w:right w:val="single" w:color="auto" w:sz="4" w:space="0"/>
            </w:tcBorders>
            <w:noWrap w:val="0"/>
            <w:vAlign w:val="center"/>
          </w:tcPr>
          <w:p w14:paraId="7516AF3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F104(F204) 3#PT 柜</w:t>
            </w:r>
          </w:p>
        </w:tc>
        <w:tc>
          <w:tcPr>
            <w:tcW w:w="1701" w:type="dxa"/>
            <w:tcBorders>
              <w:top w:val="single" w:color="auto" w:sz="4" w:space="0"/>
              <w:left w:val="nil"/>
              <w:bottom w:val="single" w:color="auto" w:sz="4" w:space="0"/>
              <w:right w:val="single" w:color="auto" w:sz="4" w:space="0"/>
            </w:tcBorders>
            <w:noWrap w:val="0"/>
            <w:vAlign w:val="center"/>
          </w:tcPr>
          <w:p w14:paraId="7631341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KYN18-12(8BK86-12)</w:t>
            </w:r>
          </w:p>
        </w:tc>
        <w:tc>
          <w:tcPr>
            <w:tcW w:w="851" w:type="dxa"/>
            <w:tcBorders>
              <w:top w:val="single" w:color="auto" w:sz="4" w:space="0"/>
              <w:left w:val="nil"/>
              <w:bottom w:val="single" w:color="auto" w:sz="4" w:space="0"/>
              <w:right w:val="single" w:color="auto" w:sz="4" w:space="0"/>
            </w:tcBorders>
            <w:noWrap w:val="0"/>
            <w:vAlign w:val="center"/>
          </w:tcPr>
          <w:p w14:paraId="775697C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2台</w:t>
            </w:r>
          </w:p>
        </w:tc>
        <w:tc>
          <w:tcPr>
            <w:tcW w:w="2228" w:type="dxa"/>
            <w:tcBorders>
              <w:top w:val="single" w:color="auto" w:sz="4" w:space="0"/>
              <w:left w:val="nil"/>
              <w:bottom w:val="single" w:color="auto" w:sz="4" w:space="0"/>
              <w:right w:val="single" w:color="auto" w:sz="4" w:space="0"/>
            </w:tcBorders>
            <w:noWrap w:val="0"/>
            <w:vAlign w:val="center"/>
          </w:tcPr>
          <w:p w14:paraId="6B38D000">
            <w:pPr>
              <w:jc w:val="center"/>
              <w:rPr>
                <w:rFonts w:ascii="宋体" w:hAnsi="宋体" w:cs="宋体"/>
                <w:kern w:val="0"/>
                <w:sz w:val="24"/>
              </w:rPr>
            </w:pPr>
            <w:r>
              <w:rPr>
                <w:rFonts w:hint="eastAsia" w:ascii="宋体" w:hAnsi="宋体" w:cs="宋体"/>
                <w:kern w:val="0"/>
                <w:sz w:val="24"/>
              </w:rPr>
              <w:t>1000×1900×2200</w:t>
            </w:r>
          </w:p>
        </w:tc>
      </w:tr>
      <w:tr w14:paraId="60D860D7">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38D288A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268" w:type="dxa"/>
            <w:tcBorders>
              <w:top w:val="single" w:color="auto" w:sz="4" w:space="0"/>
              <w:left w:val="nil"/>
              <w:bottom w:val="single" w:color="auto" w:sz="4" w:space="0"/>
              <w:right w:val="single" w:color="auto" w:sz="4" w:space="0"/>
            </w:tcBorders>
            <w:noWrap w:val="0"/>
            <w:vAlign w:val="center"/>
          </w:tcPr>
          <w:p w14:paraId="1685241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F103(F203) 发电机出口断路器柜</w:t>
            </w:r>
          </w:p>
        </w:tc>
        <w:tc>
          <w:tcPr>
            <w:tcW w:w="1701" w:type="dxa"/>
            <w:tcBorders>
              <w:top w:val="single" w:color="auto" w:sz="4" w:space="0"/>
              <w:left w:val="nil"/>
              <w:bottom w:val="single" w:color="auto" w:sz="4" w:space="0"/>
              <w:right w:val="single" w:color="auto" w:sz="4" w:space="0"/>
            </w:tcBorders>
            <w:noWrap w:val="0"/>
            <w:vAlign w:val="center"/>
          </w:tcPr>
          <w:p w14:paraId="124E1DA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KYN18-12(8BK86-12)</w:t>
            </w:r>
          </w:p>
        </w:tc>
        <w:tc>
          <w:tcPr>
            <w:tcW w:w="851" w:type="dxa"/>
            <w:tcBorders>
              <w:top w:val="single" w:color="auto" w:sz="4" w:space="0"/>
              <w:left w:val="nil"/>
              <w:bottom w:val="single" w:color="auto" w:sz="4" w:space="0"/>
              <w:right w:val="single" w:color="auto" w:sz="4" w:space="0"/>
            </w:tcBorders>
            <w:noWrap w:val="0"/>
            <w:vAlign w:val="center"/>
          </w:tcPr>
          <w:p w14:paraId="60A874A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2台</w:t>
            </w:r>
          </w:p>
        </w:tc>
        <w:tc>
          <w:tcPr>
            <w:tcW w:w="2228" w:type="dxa"/>
            <w:tcBorders>
              <w:top w:val="single" w:color="auto" w:sz="4" w:space="0"/>
              <w:left w:val="nil"/>
              <w:bottom w:val="single" w:color="auto" w:sz="4" w:space="0"/>
              <w:right w:val="single" w:color="auto" w:sz="4" w:space="0"/>
            </w:tcBorders>
            <w:noWrap w:val="0"/>
            <w:vAlign w:val="center"/>
          </w:tcPr>
          <w:p w14:paraId="5FF0C5CD">
            <w:pPr>
              <w:jc w:val="center"/>
              <w:rPr>
                <w:rFonts w:ascii="宋体" w:hAnsi="宋体" w:cs="宋体"/>
                <w:kern w:val="0"/>
                <w:sz w:val="24"/>
              </w:rPr>
            </w:pPr>
            <w:r>
              <w:rPr>
                <w:rFonts w:hint="eastAsia" w:ascii="宋体" w:hAnsi="宋体" w:cs="宋体"/>
                <w:kern w:val="0"/>
                <w:sz w:val="24"/>
              </w:rPr>
              <w:t>1000×1900×2200</w:t>
            </w:r>
          </w:p>
        </w:tc>
      </w:tr>
      <w:tr w14:paraId="187155F6">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67A1391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268" w:type="dxa"/>
            <w:tcBorders>
              <w:top w:val="single" w:color="auto" w:sz="4" w:space="0"/>
              <w:left w:val="nil"/>
              <w:bottom w:val="single" w:color="auto" w:sz="4" w:space="0"/>
              <w:right w:val="single" w:color="auto" w:sz="4" w:space="0"/>
            </w:tcBorders>
            <w:noWrap w:val="0"/>
            <w:vAlign w:val="center"/>
          </w:tcPr>
          <w:p w14:paraId="022C22B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F102(F202) 2#PT柜</w:t>
            </w:r>
          </w:p>
        </w:tc>
        <w:tc>
          <w:tcPr>
            <w:tcW w:w="1701" w:type="dxa"/>
            <w:tcBorders>
              <w:top w:val="single" w:color="auto" w:sz="4" w:space="0"/>
              <w:left w:val="nil"/>
              <w:bottom w:val="single" w:color="auto" w:sz="4" w:space="0"/>
              <w:right w:val="single" w:color="auto" w:sz="4" w:space="0"/>
            </w:tcBorders>
            <w:noWrap w:val="0"/>
            <w:vAlign w:val="center"/>
          </w:tcPr>
          <w:p w14:paraId="7579238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KYN18-12(8BK86-12)</w:t>
            </w:r>
          </w:p>
        </w:tc>
        <w:tc>
          <w:tcPr>
            <w:tcW w:w="851" w:type="dxa"/>
            <w:tcBorders>
              <w:top w:val="single" w:color="auto" w:sz="4" w:space="0"/>
              <w:left w:val="nil"/>
              <w:bottom w:val="single" w:color="auto" w:sz="4" w:space="0"/>
              <w:right w:val="single" w:color="auto" w:sz="4" w:space="0"/>
            </w:tcBorders>
            <w:noWrap w:val="0"/>
            <w:vAlign w:val="center"/>
          </w:tcPr>
          <w:p w14:paraId="14A98AA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2台</w:t>
            </w:r>
          </w:p>
        </w:tc>
        <w:tc>
          <w:tcPr>
            <w:tcW w:w="2228" w:type="dxa"/>
            <w:tcBorders>
              <w:top w:val="single" w:color="auto" w:sz="4" w:space="0"/>
              <w:left w:val="nil"/>
              <w:bottom w:val="single" w:color="auto" w:sz="4" w:space="0"/>
              <w:right w:val="single" w:color="auto" w:sz="4" w:space="0"/>
            </w:tcBorders>
            <w:noWrap w:val="0"/>
            <w:vAlign w:val="center"/>
          </w:tcPr>
          <w:p w14:paraId="569E6F20">
            <w:pPr>
              <w:jc w:val="center"/>
              <w:rPr>
                <w:rFonts w:ascii="宋体" w:hAnsi="宋体" w:cs="宋体"/>
                <w:kern w:val="0"/>
                <w:sz w:val="24"/>
              </w:rPr>
            </w:pPr>
            <w:r>
              <w:rPr>
                <w:rFonts w:hint="eastAsia" w:ascii="宋体" w:hAnsi="宋体" w:cs="宋体"/>
                <w:kern w:val="0"/>
                <w:sz w:val="24"/>
              </w:rPr>
              <w:t>1000×1900×2200</w:t>
            </w:r>
          </w:p>
        </w:tc>
      </w:tr>
      <w:tr w14:paraId="676F9ED8">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5CE2695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268" w:type="dxa"/>
            <w:tcBorders>
              <w:top w:val="single" w:color="auto" w:sz="4" w:space="0"/>
              <w:left w:val="nil"/>
              <w:bottom w:val="single" w:color="auto" w:sz="4" w:space="0"/>
              <w:right w:val="single" w:color="auto" w:sz="4" w:space="0"/>
            </w:tcBorders>
            <w:noWrap w:val="0"/>
            <w:vAlign w:val="center"/>
          </w:tcPr>
          <w:p w14:paraId="4261688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F101(F201) 1#PT柜</w:t>
            </w:r>
          </w:p>
        </w:tc>
        <w:tc>
          <w:tcPr>
            <w:tcW w:w="1701" w:type="dxa"/>
            <w:tcBorders>
              <w:top w:val="single" w:color="auto" w:sz="4" w:space="0"/>
              <w:left w:val="nil"/>
              <w:bottom w:val="single" w:color="auto" w:sz="4" w:space="0"/>
              <w:right w:val="single" w:color="auto" w:sz="4" w:space="0"/>
            </w:tcBorders>
            <w:noWrap w:val="0"/>
            <w:vAlign w:val="center"/>
          </w:tcPr>
          <w:p w14:paraId="52B22C8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KYN18-12(8BK86-12)</w:t>
            </w:r>
          </w:p>
        </w:tc>
        <w:tc>
          <w:tcPr>
            <w:tcW w:w="851" w:type="dxa"/>
            <w:tcBorders>
              <w:top w:val="single" w:color="auto" w:sz="4" w:space="0"/>
              <w:left w:val="nil"/>
              <w:bottom w:val="single" w:color="auto" w:sz="4" w:space="0"/>
              <w:right w:val="single" w:color="auto" w:sz="4" w:space="0"/>
            </w:tcBorders>
            <w:noWrap w:val="0"/>
            <w:vAlign w:val="center"/>
          </w:tcPr>
          <w:p w14:paraId="2E67916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2台</w:t>
            </w:r>
          </w:p>
        </w:tc>
        <w:tc>
          <w:tcPr>
            <w:tcW w:w="2228" w:type="dxa"/>
            <w:tcBorders>
              <w:top w:val="single" w:color="auto" w:sz="4" w:space="0"/>
              <w:left w:val="nil"/>
              <w:bottom w:val="single" w:color="auto" w:sz="4" w:space="0"/>
              <w:right w:val="single" w:color="auto" w:sz="4" w:space="0"/>
            </w:tcBorders>
            <w:noWrap w:val="0"/>
            <w:vAlign w:val="center"/>
          </w:tcPr>
          <w:p w14:paraId="3C36ACFC">
            <w:pPr>
              <w:jc w:val="center"/>
              <w:rPr>
                <w:rFonts w:hint="eastAsia" w:ascii="宋体" w:hAnsi="宋体" w:cs="宋体"/>
                <w:kern w:val="0"/>
                <w:sz w:val="24"/>
              </w:rPr>
            </w:pPr>
            <w:r>
              <w:rPr>
                <w:rFonts w:hint="eastAsia" w:ascii="宋体" w:hAnsi="宋体" w:cs="宋体"/>
                <w:kern w:val="0"/>
                <w:sz w:val="24"/>
              </w:rPr>
              <w:t>1000×1900×2200</w:t>
            </w:r>
          </w:p>
        </w:tc>
      </w:tr>
      <w:tr w14:paraId="513FC336">
        <w:tblPrEx>
          <w:tblCellMar>
            <w:top w:w="0" w:type="dxa"/>
            <w:left w:w="108" w:type="dxa"/>
            <w:bottom w:w="0" w:type="dxa"/>
            <w:right w:w="108" w:type="dxa"/>
          </w:tblCellMar>
        </w:tblPrEx>
        <w:trPr>
          <w:wBefore w:w="0" w:type="dxa"/>
          <w:wAfter w:w="0" w:type="dxa"/>
          <w:trHeight w:val="499" w:hRule="atLeast"/>
        </w:trPr>
        <w:tc>
          <w:tcPr>
            <w:tcW w:w="817" w:type="dxa"/>
            <w:tcBorders>
              <w:top w:val="single" w:color="auto" w:sz="4" w:space="0"/>
              <w:left w:val="single" w:color="auto" w:sz="8" w:space="0"/>
              <w:bottom w:val="single" w:color="auto" w:sz="4" w:space="0"/>
              <w:right w:val="single" w:color="auto" w:sz="4" w:space="0"/>
            </w:tcBorders>
            <w:noWrap w:val="0"/>
            <w:vAlign w:val="center"/>
          </w:tcPr>
          <w:p w14:paraId="7FA3D18E">
            <w:pPr>
              <w:tabs>
                <w:tab w:val="left" w:pos="720"/>
              </w:tabs>
              <w:spacing w:line="240" w:lineRule="atLeast"/>
              <w:jc w:val="center"/>
              <w:rPr>
                <w:rFonts w:hint="eastAsia" w:ascii="宋体" w:hAnsi="宋体" w:cs="宋体"/>
                <w:kern w:val="0"/>
                <w:sz w:val="24"/>
              </w:rPr>
            </w:pPr>
          </w:p>
        </w:tc>
        <w:tc>
          <w:tcPr>
            <w:tcW w:w="2268" w:type="dxa"/>
            <w:tcBorders>
              <w:top w:val="single" w:color="auto" w:sz="4" w:space="0"/>
              <w:left w:val="nil"/>
              <w:bottom w:val="single" w:color="auto" w:sz="4" w:space="0"/>
              <w:right w:val="single" w:color="auto" w:sz="4" w:space="0"/>
            </w:tcBorders>
            <w:noWrap w:val="0"/>
            <w:vAlign w:val="center"/>
          </w:tcPr>
          <w:p w14:paraId="168E577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发电机小室合计</w:t>
            </w:r>
          </w:p>
        </w:tc>
        <w:tc>
          <w:tcPr>
            <w:tcW w:w="1701" w:type="dxa"/>
            <w:tcBorders>
              <w:top w:val="single" w:color="auto" w:sz="4" w:space="0"/>
              <w:left w:val="nil"/>
              <w:bottom w:val="single" w:color="auto" w:sz="4" w:space="0"/>
              <w:right w:val="single" w:color="auto" w:sz="4" w:space="0"/>
            </w:tcBorders>
            <w:noWrap w:val="0"/>
            <w:vAlign w:val="center"/>
          </w:tcPr>
          <w:p w14:paraId="1C098276">
            <w:pPr>
              <w:tabs>
                <w:tab w:val="left" w:pos="720"/>
              </w:tabs>
              <w:spacing w:line="240" w:lineRule="atLeast"/>
              <w:jc w:val="center"/>
              <w:rPr>
                <w:rFonts w:hint="eastAsia" w:ascii="宋体" w:hAnsi="宋体" w:cs="宋体"/>
                <w:kern w:val="0"/>
                <w:sz w:val="24"/>
              </w:rPr>
            </w:pPr>
          </w:p>
        </w:tc>
        <w:tc>
          <w:tcPr>
            <w:tcW w:w="851" w:type="dxa"/>
            <w:tcBorders>
              <w:top w:val="single" w:color="auto" w:sz="4" w:space="0"/>
              <w:left w:val="nil"/>
              <w:bottom w:val="single" w:color="auto" w:sz="4" w:space="0"/>
              <w:right w:val="single" w:color="auto" w:sz="4" w:space="0"/>
            </w:tcBorders>
            <w:noWrap w:val="0"/>
            <w:vAlign w:val="center"/>
          </w:tcPr>
          <w:p w14:paraId="348B448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8台</w:t>
            </w:r>
          </w:p>
        </w:tc>
        <w:tc>
          <w:tcPr>
            <w:tcW w:w="2228" w:type="dxa"/>
            <w:tcBorders>
              <w:top w:val="single" w:color="auto" w:sz="4" w:space="0"/>
              <w:left w:val="nil"/>
              <w:bottom w:val="single" w:color="auto" w:sz="4" w:space="0"/>
              <w:right w:val="single" w:color="auto" w:sz="4" w:space="0"/>
            </w:tcBorders>
            <w:noWrap w:val="0"/>
            <w:vAlign w:val="center"/>
          </w:tcPr>
          <w:p w14:paraId="5671DBFA">
            <w:pPr>
              <w:jc w:val="center"/>
              <w:rPr>
                <w:rFonts w:ascii="宋体" w:hAnsi="宋体" w:cs="宋体"/>
                <w:kern w:val="0"/>
                <w:sz w:val="24"/>
              </w:rPr>
            </w:pPr>
          </w:p>
        </w:tc>
      </w:tr>
      <w:tr w14:paraId="3BBE617A">
        <w:tblPrEx>
          <w:tblCellMar>
            <w:top w:w="0" w:type="dxa"/>
            <w:left w:w="108" w:type="dxa"/>
            <w:bottom w:w="0" w:type="dxa"/>
            <w:right w:w="108" w:type="dxa"/>
          </w:tblCellMar>
        </w:tblPrEx>
        <w:trPr>
          <w:wBefore w:w="0" w:type="dxa"/>
          <w:wAfter w:w="0" w:type="dxa"/>
          <w:trHeight w:val="710" w:hRule="atLeast"/>
        </w:trPr>
        <w:tc>
          <w:tcPr>
            <w:tcW w:w="7865" w:type="dxa"/>
            <w:gridSpan w:val="5"/>
            <w:tcBorders>
              <w:top w:val="single" w:color="auto" w:sz="4" w:space="0"/>
              <w:left w:val="single" w:color="auto" w:sz="8" w:space="0"/>
              <w:bottom w:val="single" w:color="auto" w:sz="4" w:space="0"/>
              <w:right w:val="single" w:color="auto" w:sz="4" w:space="0"/>
            </w:tcBorders>
            <w:noWrap w:val="0"/>
            <w:vAlign w:val="center"/>
          </w:tcPr>
          <w:p w14:paraId="1EE10078">
            <w:pPr>
              <w:jc w:val="center"/>
              <w:rPr>
                <w:rFonts w:ascii="宋体" w:hAnsi="宋体" w:cs="宋体"/>
                <w:kern w:val="0"/>
                <w:sz w:val="24"/>
              </w:rPr>
            </w:pPr>
            <w:r>
              <w:rPr>
                <w:rFonts w:hint="eastAsia" w:ascii="宋体" w:hAnsi="宋体" w:cs="宋体"/>
                <w:kern w:val="0"/>
                <w:sz w:val="24"/>
              </w:rPr>
              <w:t>全厂合计：65台 （具体配置见图纸）</w:t>
            </w:r>
            <w:commentRangeEnd w:id="0"/>
            <w:r>
              <w:rPr>
                <w:rStyle w:val="27"/>
              </w:rPr>
              <w:commentReference w:id="0"/>
            </w:r>
          </w:p>
        </w:tc>
      </w:tr>
    </w:tbl>
    <w:p w14:paraId="769E3C52">
      <w:pPr>
        <w:tabs>
          <w:tab w:val="left" w:pos="720"/>
        </w:tabs>
        <w:spacing w:line="360" w:lineRule="auto"/>
        <w:jc w:val="left"/>
        <w:rPr>
          <w:rFonts w:hint="eastAsia" w:ascii="宋体" w:hAnsi="宋体"/>
          <w:sz w:val="24"/>
        </w:rPr>
      </w:pPr>
    </w:p>
    <w:p w14:paraId="0F0E7309">
      <w:pPr>
        <w:tabs>
          <w:tab w:val="left" w:pos="720"/>
        </w:tabs>
        <w:spacing w:line="360" w:lineRule="auto"/>
        <w:jc w:val="left"/>
        <w:rPr>
          <w:rFonts w:hint="eastAsia" w:ascii="宋体" w:hAnsi="宋体" w:cs="宋体"/>
          <w:kern w:val="0"/>
          <w:sz w:val="24"/>
        </w:rPr>
      </w:pPr>
      <w:r>
        <w:rPr>
          <w:rFonts w:hint="eastAsia" w:ascii="宋体" w:hAnsi="宋体"/>
          <w:sz w:val="24"/>
        </w:rPr>
        <w:t xml:space="preserve">5.3 </w:t>
      </w:r>
      <w:r>
        <w:rPr>
          <w:rFonts w:hint="eastAsia" w:ascii="宋体" w:hAnsi="宋体" w:cs="宋体"/>
          <w:kern w:val="0"/>
          <w:sz w:val="24"/>
        </w:rPr>
        <w:t>外配的发电机中性点、出线小室穿墙式电流互感器</w:t>
      </w:r>
    </w:p>
    <w:tbl>
      <w:tblPr>
        <w:tblStyle w:val="24"/>
        <w:tblW w:w="0" w:type="auto"/>
        <w:jc w:val="center"/>
        <w:tblLayout w:type="fixed"/>
        <w:tblCellMar>
          <w:top w:w="0" w:type="dxa"/>
          <w:left w:w="108" w:type="dxa"/>
          <w:bottom w:w="0" w:type="dxa"/>
          <w:right w:w="108" w:type="dxa"/>
        </w:tblCellMar>
      </w:tblPr>
      <w:tblGrid>
        <w:gridCol w:w="1149"/>
        <w:gridCol w:w="2274"/>
        <w:gridCol w:w="2127"/>
        <w:gridCol w:w="1592"/>
      </w:tblGrid>
      <w:tr w14:paraId="4F53B3C9">
        <w:tblPrEx>
          <w:tblCellMar>
            <w:top w:w="0" w:type="dxa"/>
            <w:left w:w="108" w:type="dxa"/>
            <w:bottom w:w="0" w:type="dxa"/>
            <w:right w:w="108" w:type="dxa"/>
          </w:tblCellMar>
        </w:tblPrEx>
        <w:trPr>
          <w:wBefore w:w="0" w:type="dxa"/>
          <w:wAfter w:w="0" w:type="dxa"/>
          <w:trHeight w:val="606"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7A21E29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序号</w:t>
            </w:r>
          </w:p>
        </w:tc>
        <w:tc>
          <w:tcPr>
            <w:tcW w:w="2274" w:type="dxa"/>
            <w:tcBorders>
              <w:top w:val="single" w:color="auto" w:sz="4" w:space="0"/>
              <w:left w:val="nil"/>
              <w:bottom w:val="single" w:color="auto" w:sz="4" w:space="0"/>
              <w:right w:val="single" w:color="auto" w:sz="4" w:space="0"/>
            </w:tcBorders>
            <w:noWrap w:val="0"/>
            <w:vAlign w:val="center"/>
          </w:tcPr>
          <w:p w14:paraId="5301E3D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名称</w:t>
            </w:r>
          </w:p>
        </w:tc>
        <w:tc>
          <w:tcPr>
            <w:tcW w:w="2127" w:type="dxa"/>
            <w:tcBorders>
              <w:top w:val="single" w:color="auto" w:sz="4" w:space="0"/>
              <w:left w:val="nil"/>
              <w:bottom w:val="single" w:color="auto" w:sz="4" w:space="0"/>
              <w:right w:val="single" w:color="auto" w:sz="4" w:space="0"/>
            </w:tcBorders>
            <w:noWrap w:val="0"/>
            <w:vAlign w:val="center"/>
          </w:tcPr>
          <w:p w14:paraId="7001316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型号规格</w:t>
            </w:r>
          </w:p>
        </w:tc>
        <w:tc>
          <w:tcPr>
            <w:tcW w:w="1592" w:type="dxa"/>
            <w:tcBorders>
              <w:top w:val="single" w:color="auto" w:sz="4" w:space="0"/>
              <w:left w:val="nil"/>
              <w:bottom w:val="single" w:color="auto" w:sz="4" w:space="0"/>
              <w:right w:val="single" w:color="auto" w:sz="4" w:space="0"/>
            </w:tcBorders>
            <w:noWrap w:val="0"/>
            <w:vAlign w:val="center"/>
          </w:tcPr>
          <w:p w14:paraId="123D470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数量</w:t>
            </w:r>
          </w:p>
        </w:tc>
      </w:tr>
      <w:tr w14:paraId="38FBA032">
        <w:tblPrEx>
          <w:tblCellMar>
            <w:top w:w="0" w:type="dxa"/>
            <w:left w:w="108" w:type="dxa"/>
            <w:bottom w:w="0" w:type="dxa"/>
            <w:right w:w="108" w:type="dxa"/>
          </w:tblCellMar>
        </w:tblPrEx>
        <w:trPr>
          <w:wBefore w:w="0" w:type="dxa"/>
          <w:wAfter w:w="0" w:type="dxa"/>
          <w:trHeight w:val="842"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10BA893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274" w:type="dxa"/>
            <w:tcBorders>
              <w:top w:val="single" w:color="auto" w:sz="4" w:space="0"/>
              <w:left w:val="nil"/>
              <w:bottom w:val="single" w:color="auto" w:sz="4" w:space="0"/>
              <w:right w:val="single" w:color="auto" w:sz="4" w:space="0"/>
            </w:tcBorders>
            <w:noWrap w:val="0"/>
            <w:vAlign w:val="center"/>
          </w:tcPr>
          <w:p w14:paraId="48D0A10C">
            <w:pPr>
              <w:tabs>
                <w:tab w:val="left" w:pos="720"/>
              </w:tabs>
              <w:spacing w:line="240" w:lineRule="atLeast"/>
              <w:jc w:val="center"/>
              <w:rPr>
                <w:rFonts w:hint="eastAsia" w:ascii="宋体" w:hAnsi="宋体" w:cs="宋体"/>
                <w:kern w:val="0"/>
                <w:sz w:val="24"/>
              </w:rPr>
            </w:pPr>
            <w:bookmarkStart w:id="11" w:name="OLE_LINK17"/>
            <w:bookmarkStart w:id="12" w:name="OLE_LINK18"/>
            <w:r>
              <w:rPr>
                <w:rFonts w:hint="eastAsia" w:ascii="宋体" w:hAnsi="宋体" w:cs="宋体"/>
                <w:kern w:val="0"/>
                <w:sz w:val="24"/>
              </w:rPr>
              <w:t>发电机零序电流互感器</w:t>
            </w:r>
            <w:bookmarkEnd w:id="11"/>
            <w:bookmarkEnd w:id="12"/>
          </w:p>
        </w:tc>
        <w:tc>
          <w:tcPr>
            <w:tcW w:w="2127" w:type="dxa"/>
            <w:tcBorders>
              <w:top w:val="single" w:color="auto" w:sz="4" w:space="0"/>
              <w:left w:val="nil"/>
              <w:bottom w:val="single" w:color="auto" w:sz="4" w:space="0"/>
              <w:right w:val="single" w:color="auto" w:sz="4" w:space="0"/>
            </w:tcBorders>
            <w:noWrap w:val="0"/>
            <w:vAlign w:val="center"/>
          </w:tcPr>
          <w:p w14:paraId="234FEB7E">
            <w:pPr>
              <w:tabs>
                <w:tab w:val="left" w:pos="720"/>
              </w:tabs>
              <w:spacing w:line="240" w:lineRule="atLeast"/>
              <w:jc w:val="center"/>
              <w:rPr>
                <w:rFonts w:hint="eastAsia" w:ascii="宋体" w:hAnsi="宋体"/>
                <w:szCs w:val="21"/>
              </w:rPr>
            </w:pPr>
          </w:p>
        </w:tc>
        <w:tc>
          <w:tcPr>
            <w:tcW w:w="1592" w:type="dxa"/>
            <w:tcBorders>
              <w:top w:val="single" w:color="auto" w:sz="4" w:space="0"/>
              <w:left w:val="nil"/>
              <w:bottom w:val="single" w:color="auto" w:sz="4" w:space="0"/>
              <w:right w:val="single" w:color="auto" w:sz="4" w:space="0"/>
            </w:tcBorders>
            <w:noWrap w:val="0"/>
            <w:vAlign w:val="center"/>
          </w:tcPr>
          <w:p w14:paraId="4EBE65F5">
            <w:pPr>
              <w:tabs>
                <w:tab w:val="left" w:pos="720"/>
              </w:tabs>
              <w:spacing w:line="240" w:lineRule="atLeast"/>
              <w:jc w:val="center"/>
              <w:rPr>
                <w:rFonts w:hint="eastAsia" w:ascii="宋体" w:hAnsi="宋体" w:cs="宋体"/>
                <w:kern w:val="0"/>
                <w:sz w:val="24"/>
              </w:rPr>
            </w:pPr>
          </w:p>
        </w:tc>
      </w:tr>
      <w:tr w14:paraId="007E7A62">
        <w:tblPrEx>
          <w:tblCellMar>
            <w:top w:w="0" w:type="dxa"/>
            <w:left w:w="108" w:type="dxa"/>
            <w:bottom w:w="0" w:type="dxa"/>
            <w:right w:w="108" w:type="dxa"/>
          </w:tblCellMar>
        </w:tblPrEx>
        <w:trPr>
          <w:wBefore w:w="0" w:type="dxa"/>
          <w:wAfter w:w="0" w:type="dxa"/>
          <w:trHeight w:val="1028"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170E4A1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274" w:type="dxa"/>
            <w:tcBorders>
              <w:top w:val="single" w:color="auto" w:sz="4" w:space="0"/>
              <w:left w:val="nil"/>
              <w:bottom w:val="single" w:color="auto" w:sz="4" w:space="0"/>
              <w:right w:val="single" w:color="auto" w:sz="4" w:space="0"/>
            </w:tcBorders>
            <w:noWrap w:val="0"/>
            <w:vAlign w:val="center"/>
          </w:tcPr>
          <w:p w14:paraId="40F59DE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发电机出线小室发电机出线柜穿墙式电流互感器</w:t>
            </w:r>
          </w:p>
        </w:tc>
        <w:tc>
          <w:tcPr>
            <w:tcW w:w="2127" w:type="dxa"/>
            <w:tcBorders>
              <w:top w:val="single" w:color="auto" w:sz="4" w:space="0"/>
              <w:left w:val="nil"/>
              <w:bottom w:val="single" w:color="auto" w:sz="4" w:space="0"/>
              <w:right w:val="single" w:color="auto" w:sz="4" w:space="0"/>
            </w:tcBorders>
            <w:noWrap w:val="0"/>
            <w:vAlign w:val="center"/>
          </w:tcPr>
          <w:p w14:paraId="16E90CEB">
            <w:pPr>
              <w:tabs>
                <w:tab w:val="left" w:pos="720"/>
              </w:tabs>
              <w:spacing w:line="240" w:lineRule="atLeast"/>
              <w:jc w:val="center"/>
              <w:rPr>
                <w:rFonts w:hint="eastAsia" w:ascii="宋体" w:hAnsi="宋体" w:cs="宋体"/>
                <w:kern w:val="0"/>
                <w:sz w:val="24"/>
              </w:rPr>
            </w:pPr>
          </w:p>
        </w:tc>
        <w:tc>
          <w:tcPr>
            <w:tcW w:w="1592" w:type="dxa"/>
            <w:tcBorders>
              <w:top w:val="single" w:color="auto" w:sz="4" w:space="0"/>
              <w:left w:val="nil"/>
              <w:bottom w:val="single" w:color="auto" w:sz="4" w:space="0"/>
              <w:right w:val="single" w:color="auto" w:sz="4" w:space="0"/>
            </w:tcBorders>
            <w:noWrap w:val="0"/>
            <w:vAlign w:val="center"/>
          </w:tcPr>
          <w:p w14:paraId="61F37E8E">
            <w:pPr>
              <w:tabs>
                <w:tab w:val="left" w:pos="720"/>
              </w:tabs>
              <w:spacing w:line="240" w:lineRule="atLeast"/>
              <w:jc w:val="center"/>
              <w:rPr>
                <w:rFonts w:hint="eastAsia" w:ascii="宋体" w:hAnsi="宋体" w:cs="宋体"/>
                <w:kern w:val="0"/>
                <w:sz w:val="24"/>
              </w:rPr>
            </w:pPr>
          </w:p>
        </w:tc>
      </w:tr>
      <w:tr w14:paraId="2CD2AEAD">
        <w:tblPrEx>
          <w:tblCellMar>
            <w:top w:w="0" w:type="dxa"/>
            <w:left w:w="108" w:type="dxa"/>
            <w:bottom w:w="0" w:type="dxa"/>
            <w:right w:w="108" w:type="dxa"/>
          </w:tblCellMar>
        </w:tblPrEx>
        <w:trPr>
          <w:wBefore w:w="0" w:type="dxa"/>
          <w:wAfter w:w="0" w:type="dxa"/>
          <w:trHeight w:val="699"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4DC4931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274" w:type="dxa"/>
            <w:tcBorders>
              <w:top w:val="single" w:color="auto" w:sz="4" w:space="0"/>
              <w:left w:val="nil"/>
              <w:bottom w:val="single" w:color="auto" w:sz="4" w:space="0"/>
              <w:right w:val="single" w:color="auto" w:sz="4" w:space="0"/>
            </w:tcBorders>
            <w:noWrap w:val="0"/>
            <w:vAlign w:val="center"/>
          </w:tcPr>
          <w:p w14:paraId="3B5188CF">
            <w:pPr>
              <w:tabs>
                <w:tab w:val="left" w:pos="720"/>
              </w:tabs>
              <w:spacing w:line="240" w:lineRule="atLeast"/>
              <w:jc w:val="center"/>
              <w:rPr>
                <w:rFonts w:hint="eastAsia" w:ascii="宋体" w:hAnsi="宋体" w:cs="宋体"/>
                <w:kern w:val="0"/>
                <w:sz w:val="24"/>
              </w:rPr>
            </w:pPr>
            <w:r>
              <w:rPr>
                <w:rFonts w:hint="eastAsia" w:ascii="宋体" w:hAnsi="宋体"/>
                <w:sz w:val="24"/>
              </w:rPr>
              <w:t>发电机中性点避雷</w:t>
            </w:r>
          </w:p>
        </w:tc>
        <w:tc>
          <w:tcPr>
            <w:tcW w:w="2127" w:type="dxa"/>
            <w:tcBorders>
              <w:top w:val="single" w:color="auto" w:sz="4" w:space="0"/>
              <w:left w:val="nil"/>
              <w:bottom w:val="single" w:color="auto" w:sz="4" w:space="0"/>
              <w:right w:val="single" w:color="auto" w:sz="4" w:space="0"/>
            </w:tcBorders>
            <w:noWrap w:val="0"/>
            <w:vAlign w:val="center"/>
          </w:tcPr>
          <w:p w14:paraId="47E92C8E">
            <w:pPr>
              <w:tabs>
                <w:tab w:val="left" w:pos="720"/>
              </w:tabs>
              <w:spacing w:line="240" w:lineRule="atLeast"/>
              <w:jc w:val="center"/>
              <w:rPr>
                <w:rFonts w:hint="eastAsia" w:ascii="宋体" w:hAnsi="宋体" w:cs="宋体"/>
                <w:kern w:val="0"/>
                <w:sz w:val="24"/>
              </w:rPr>
            </w:pPr>
          </w:p>
        </w:tc>
        <w:tc>
          <w:tcPr>
            <w:tcW w:w="1592" w:type="dxa"/>
            <w:tcBorders>
              <w:top w:val="single" w:color="auto" w:sz="4" w:space="0"/>
              <w:left w:val="nil"/>
              <w:bottom w:val="single" w:color="auto" w:sz="4" w:space="0"/>
              <w:right w:val="single" w:color="auto" w:sz="4" w:space="0"/>
            </w:tcBorders>
            <w:noWrap w:val="0"/>
            <w:vAlign w:val="center"/>
          </w:tcPr>
          <w:p w14:paraId="37052F58">
            <w:pPr>
              <w:tabs>
                <w:tab w:val="left" w:pos="720"/>
              </w:tabs>
              <w:spacing w:line="240" w:lineRule="atLeast"/>
              <w:jc w:val="center"/>
              <w:rPr>
                <w:rFonts w:hint="eastAsia" w:ascii="宋体" w:hAnsi="宋体" w:cs="宋体"/>
                <w:kern w:val="0"/>
                <w:sz w:val="24"/>
              </w:rPr>
            </w:pPr>
          </w:p>
        </w:tc>
      </w:tr>
    </w:tbl>
    <w:p w14:paraId="68F9EFE7">
      <w:pPr>
        <w:tabs>
          <w:tab w:val="left" w:pos="720"/>
        </w:tabs>
        <w:spacing w:line="360" w:lineRule="auto"/>
        <w:jc w:val="left"/>
        <w:rPr>
          <w:rFonts w:hint="eastAsia" w:ascii="宋体" w:hAnsi="宋体"/>
          <w:sz w:val="24"/>
        </w:rPr>
      </w:pPr>
      <w:r>
        <w:rPr>
          <w:rFonts w:hint="eastAsia" w:ascii="宋体" w:hAnsi="宋体"/>
          <w:sz w:val="24"/>
        </w:rPr>
        <w:t>5.4  封闭母线桥</w:t>
      </w:r>
    </w:p>
    <w:p w14:paraId="556CA536">
      <w:pPr>
        <w:tabs>
          <w:tab w:val="left" w:pos="720"/>
        </w:tabs>
        <w:spacing w:line="360" w:lineRule="auto"/>
        <w:jc w:val="left"/>
        <w:rPr>
          <w:rFonts w:hint="eastAsia" w:ascii="宋体" w:hAnsi="宋体"/>
          <w:sz w:val="24"/>
        </w:rPr>
      </w:pPr>
      <w:r>
        <w:rPr>
          <w:rFonts w:hint="eastAsia" w:ascii="宋体" w:hAnsi="宋体"/>
          <w:sz w:val="24"/>
        </w:rPr>
        <w:t xml:space="preserve">     【  】米   (满足工程要求)</w:t>
      </w:r>
    </w:p>
    <w:p w14:paraId="79E33D78">
      <w:pPr>
        <w:tabs>
          <w:tab w:val="left" w:pos="720"/>
        </w:tabs>
        <w:spacing w:line="360" w:lineRule="auto"/>
        <w:jc w:val="left"/>
        <w:rPr>
          <w:rFonts w:hint="eastAsia" w:ascii="宋体" w:hAnsi="宋体"/>
          <w:sz w:val="24"/>
        </w:rPr>
      </w:pPr>
      <w:r>
        <w:rPr>
          <w:rFonts w:hint="eastAsia" w:ascii="宋体" w:hAnsi="宋体"/>
          <w:sz w:val="24"/>
        </w:rPr>
        <w:t>5.5  专用工具清单（至少包括以下内容，空白处由投标方填写）</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339"/>
        <w:gridCol w:w="936"/>
        <w:gridCol w:w="3617"/>
      </w:tblGrid>
      <w:tr w14:paraId="42AB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28" w:type="dxa"/>
            <w:noWrap w:val="0"/>
            <w:vAlign w:val="center"/>
          </w:tcPr>
          <w:p w14:paraId="02F3833A">
            <w:pPr>
              <w:tabs>
                <w:tab w:val="left" w:pos="720"/>
              </w:tabs>
              <w:jc w:val="center"/>
              <w:rPr>
                <w:rFonts w:hint="eastAsia" w:ascii="宋体" w:hAnsi="宋体"/>
                <w:bCs/>
                <w:sz w:val="24"/>
              </w:rPr>
            </w:pPr>
            <w:r>
              <w:rPr>
                <w:rFonts w:hint="eastAsia" w:ascii="宋体" w:hAnsi="宋体"/>
                <w:bCs/>
                <w:sz w:val="24"/>
              </w:rPr>
              <w:t>序号</w:t>
            </w:r>
          </w:p>
        </w:tc>
        <w:tc>
          <w:tcPr>
            <w:tcW w:w="4339" w:type="dxa"/>
            <w:noWrap w:val="0"/>
            <w:vAlign w:val="center"/>
          </w:tcPr>
          <w:p w14:paraId="2935909E">
            <w:pPr>
              <w:tabs>
                <w:tab w:val="left" w:pos="720"/>
              </w:tabs>
              <w:jc w:val="center"/>
              <w:rPr>
                <w:rFonts w:hint="eastAsia" w:ascii="宋体" w:hAnsi="宋体"/>
                <w:sz w:val="24"/>
              </w:rPr>
            </w:pPr>
            <w:r>
              <w:rPr>
                <w:rFonts w:hint="eastAsia" w:ascii="宋体" w:hAnsi="宋体"/>
                <w:sz w:val="24"/>
              </w:rPr>
              <w:t>专用工具名称</w:t>
            </w:r>
          </w:p>
        </w:tc>
        <w:tc>
          <w:tcPr>
            <w:tcW w:w="936" w:type="dxa"/>
            <w:noWrap w:val="0"/>
            <w:vAlign w:val="center"/>
          </w:tcPr>
          <w:p w14:paraId="1E25E40B">
            <w:pPr>
              <w:tabs>
                <w:tab w:val="left" w:pos="720"/>
              </w:tabs>
              <w:jc w:val="center"/>
              <w:rPr>
                <w:rFonts w:hint="eastAsia" w:ascii="宋体" w:hAnsi="宋体"/>
                <w:bCs/>
                <w:sz w:val="24"/>
              </w:rPr>
            </w:pPr>
            <w:r>
              <w:rPr>
                <w:rFonts w:hint="eastAsia" w:ascii="宋体" w:hAnsi="宋体"/>
                <w:sz w:val="24"/>
              </w:rPr>
              <w:t>单位</w:t>
            </w:r>
          </w:p>
        </w:tc>
        <w:tc>
          <w:tcPr>
            <w:tcW w:w="3617" w:type="dxa"/>
            <w:noWrap w:val="0"/>
            <w:vAlign w:val="center"/>
          </w:tcPr>
          <w:p w14:paraId="1C56F21E">
            <w:pPr>
              <w:tabs>
                <w:tab w:val="left" w:pos="720"/>
              </w:tabs>
              <w:jc w:val="center"/>
              <w:rPr>
                <w:rFonts w:hint="eastAsia" w:ascii="宋体" w:hAnsi="宋体"/>
                <w:sz w:val="24"/>
              </w:rPr>
            </w:pPr>
            <w:r>
              <w:rPr>
                <w:rFonts w:hint="eastAsia" w:ascii="宋体" w:hAnsi="宋体"/>
                <w:sz w:val="24"/>
              </w:rPr>
              <w:t>数量</w:t>
            </w:r>
          </w:p>
        </w:tc>
      </w:tr>
      <w:tr w14:paraId="50C3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28" w:type="dxa"/>
            <w:noWrap w:val="0"/>
            <w:vAlign w:val="center"/>
          </w:tcPr>
          <w:p w14:paraId="507E74CA">
            <w:pPr>
              <w:tabs>
                <w:tab w:val="left" w:pos="720"/>
              </w:tabs>
              <w:jc w:val="center"/>
              <w:rPr>
                <w:rFonts w:hint="eastAsia" w:ascii="宋体" w:hAnsi="宋体"/>
                <w:bCs/>
                <w:sz w:val="24"/>
              </w:rPr>
            </w:pPr>
            <w:r>
              <w:rPr>
                <w:rFonts w:hint="eastAsia" w:ascii="宋体" w:hAnsi="宋体"/>
                <w:bCs/>
                <w:sz w:val="24"/>
              </w:rPr>
              <w:t>1</w:t>
            </w:r>
          </w:p>
        </w:tc>
        <w:tc>
          <w:tcPr>
            <w:tcW w:w="4339" w:type="dxa"/>
            <w:noWrap w:val="0"/>
            <w:vAlign w:val="center"/>
          </w:tcPr>
          <w:p w14:paraId="1ED8C8B6">
            <w:pPr>
              <w:tabs>
                <w:tab w:val="left" w:pos="720"/>
              </w:tabs>
              <w:jc w:val="center"/>
              <w:rPr>
                <w:rFonts w:hint="eastAsia" w:ascii="宋体" w:hAnsi="宋体"/>
                <w:bCs/>
                <w:sz w:val="24"/>
              </w:rPr>
            </w:pPr>
            <w:r>
              <w:rPr>
                <w:rFonts w:hint="eastAsia" w:ascii="宋体" w:hAnsi="宋体"/>
                <w:sz w:val="24"/>
              </w:rPr>
              <w:t>断路器储能摇把</w:t>
            </w:r>
          </w:p>
        </w:tc>
        <w:tc>
          <w:tcPr>
            <w:tcW w:w="936" w:type="dxa"/>
            <w:noWrap w:val="0"/>
            <w:vAlign w:val="center"/>
          </w:tcPr>
          <w:p w14:paraId="7EBFAA67">
            <w:pPr>
              <w:tabs>
                <w:tab w:val="left" w:pos="720"/>
              </w:tabs>
              <w:jc w:val="center"/>
              <w:rPr>
                <w:rFonts w:hint="eastAsia" w:ascii="宋体" w:hAnsi="宋体"/>
                <w:bCs/>
                <w:sz w:val="24"/>
              </w:rPr>
            </w:pPr>
            <w:r>
              <w:rPr>
                <w:rFonts w:hint="eastAsia" w:ascii="宋体" w:hAnsi="宋体"/>
                <w:bCs/>
                <w:sz w:val="24"/>
              </w:rPr>
              <w:t>把</w:t>
            </w:r>
          </w:p>
        </w:tc>
        <w:tc>
          <w:tcPr>
            <w:tcW w:w="3617" w:type="dxa"/>
            <w:noWrap w:val="0"/>
            <w:vAlign w:val="center"/>
          </w:tcPr>
          <w:p w14:paraId="656D4DAB">
            <w:pPr>
              <w:tabs>
                <w:tab w:val="left" w:pos="720"/>
              </w:tabs>
              <w:jc w:val="center"/>
              <w:rPr>
                <w:rFonts w:hint="eastAsia" w:ascii="宋体" w:hAnsi="宋体"/>
                <w:bCs/>
                <w:sz w:val="24"/>
              </w:rPr>
            </w:pPr>
            <w:r>
              <w:rPr>
                <w:rFonts w:hint="eastAsia" w:ascii="宋体" w:hAnsi="宋体"/>
                <w:bCs/>
                <w:sz w:val="24"/>
              </w:rPr>
              <w:t>（同断路器数量）</w:t>
            </w:r>
          </w:p>
        </w:tc>
      </w:tr>
      <w:tr w14:paraId="2BFEB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28" w:type="dxa"/>
            <w:noWrap w:val="0"/>
            <w:vAlign w:val="center"/>
          </w:tcPr>
          <w:p w14:paraId="74DC4BB7">
            <w:pPr>
              <w:tabs>
                <w:tab w:val="left" w:pos="720"/>
              </w:tabs>
              <w:jc w:val="center"/>
              <w:rPr>
                <w:rFonts w:hint="eastAsia" w:ascii="宋体" w:hAnsi="宋体"/>
                <w:bCs/>
                <w:sz w:val="24"/>
              </w:rPr>
            </w:pPr>
            <w:r>
              <w:rPr>
                <w:rFonts w:hint="eastAsia" w:ascii="宋体" w:hAnsi="宋体"/>
                <w:bCs/>
                <w:sz w:val="24"/>
              </w:rPr>
              <w:t>2</w:t>
            </w:r>
          </w:p>
        </w:tc>
        <w:tc>
          <w:tcPr>
            <w:tcW w:w="4339" w:type="dxa"/>
            <w:noWrap w:val="0"/>
            <w:vAlign w:val="center"/>
          </w:tcPr>
          <w:p w14:paraId="3983E154">
            <w:pPr>
              <w:tabs>
                <w:tab w:val="left" w:pos="720"/>
              </w:tabs>
              <w:jc w:val="center"/>
              <w:rPr>
                <w:rFonts w:hint="eastAsia" w:ascii="宋体" w:hAnsi="宋体"/>
                <w:bCs/>
                <w:sz w:val="24"/>
              </w:rPr>
            </w:pPr>
            <w:r>
              <w:rPr>
                <w:rFonts w:hint="eastAsia" w:ascii="宋体" w:hAnsi="宋体"/>
                <w:sz w:val="24"/>
              </w:rPr>
              <w:t>小车推进摇把</w:t>
            </w:r>
          </w:p>
        </w:tc>
        <w:tc>
          <w:tcPr>
            <w:tcW w:w="936" w:type="dxa"/>
            <w:noWrap w:val="0"/>
            <w:vAlign w:val="center"/>
          </w:tcPr>
          <w:p w14:paraId="05AC9017">
            <w:pPr>
              <w:tabs>
                <w:tab w:val="left" w:pos="720"/>
              </w:tabs>
              <w:jc w:val="center"/>
              <w:rPr>
                <w:rFonts w:ascii="宋体" w:hAnsi="宋体"/>
                <w:sz w:val="24"/>
              </w:rPr>
            </w:pPr>
            <w:r>
              <w:rPr>
                <w:rFonts w:hint="eastAsia" w:ascii="宋体" w:hAnsi="宋体"/>
                <w:bCs/>
                <w:sz w:val="24"/>
              </w:rPr>
              <w:t>把</w:t>
            </w:r>
          </w:p>
        </w:tc>
        <w:tc>
          <w:tcPr>
            <w:tcW w:w="3617" w:type="dxa"/>
            <w:noWrap w:val="0"/>
            <w:vAlign w:val="center"/>
          </w:tcPr>
          <w:p w14:paraId="730AD97D">
            <w:pPr>
              <w:tabs>
                <w:tab w:val="left" w:pos="720"/>
              </w:tabs>
              <w:jc w:val="center"/>
              <w:rPr>
                <w:rFonts w:hint="eastAsia" w:ascii="宋体" w:hAnsi="宋体"/>
                <w:bCs/>
                <w:sz w:val="24"/>
              </w:rPr>
            </w:pPr>
            <w:r>
              <w:rPr>
                <w:rFonts w:hint="eastAsia" w:ascii="宋体" w:hAnsi="宋体"/>
                <w:bCs/>
                <w:sz w:val="24"/>
              </w:rPr>
              <w:t>（同断路器数量）</w:t>
            </w:r>
          </w:p>
        </w:tc>
      </w:tr>
      <w:tr w14:paraId="5A1C8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28" w:type="dxa"/>
            <w:noWrap w:val="0"/>
            <w:vAlign w:val="center"/>
          </w:tcPr>
          <w:p w14:paraId="60014F28">
            <w:pPr>
              <w:tabs>
                <w:tab w:val="left" w:pos="720"/>
              </w:tabs>
              <w:jc w:val="center"/>
              <w:rPr>
                <w:rFonts w:hint="eastAsia" w:ascii="宋体" w:hAnsi="宋体"/>
                <w:bCs/>
                <w:sz w:val="24"/>
              </w:rPr>
            </w:pPr>
            <w:r>
              <w:rPr>
                <w:rFonts w:hint="eastAsia" w:ascii="宋体" w:hAnsi="宋体"/>
                <w:bCs/>
                <w:sz w:val="24"/>
              </w:rPr>
              <w:t>3</w:t>
            </w:r>
          </w:p>
        </w:tc>
        <w:tc>
          <w:tcPr>
            <w:tcW w:w="4339" w:type="dxa"/>
            <w:noWrap w:val="0"/>
            <w:vAlign w:val="center"/>
          </w:tcPr>
          <w:p w14:paraId="66F876D6">
            <w:pPr>
              <w:tabs>
                <w:tab w:val="left" w:pos="720"/>
              </w:tabs>
              <w:jc w:val="center"/>
              <w:rPr>
                <w:rFonts w:hint="eastAsia" w:ascii="宋体" w:hAnsi="宋体"/>
                <w:bCs/>
                <w:sz w:val="24"/>
              </w:rPr>
            </w:pPr>
            <w:r>
              <w:rPr>
                <w:rFonts w:hint="eastAsia" w:ascii="宋体" w:hAnsi="宋体"/>
                <w:sz w:val="24"/>
              </w:rPr>
              <w:t>接地开关操作摇把</w:t>
            </w:r>
          </w:p>
        </w:tc>
        <w:tc>
          <w:tcPr>
            <w:tcW w:w="936" w:type="dxa"/>
            <w:noWrap w:val="0"/>
            <w:vAlign w:val="center"/>
          </w:tcPr>
          <w:p w14:paraId="2C47FD05">
            <w:pPr>
              <w:tabs>
                <w:tab w:val="left" w:pos="720"/>
              </w:tabs>
              <w:jc w:val="center"/>
              <w:rPr>
                <w:rFonts w:ascii="宋体" w:hAnsi="宋体"/>
                <w:sz w:val="24"/>
              </w:rPr>
            </w:pPr>
            <w:r>
              <w:rPr>
                <w:rFonts w:hint="eastAsia" w:ascii="宋体" w:hAnsi="宋体"/>
                <w:bCs/>
                <w:sz w:val="24"/>
              </w:rPr>
              <w:t>把</w:t>
            </w:r>
          </w:p>
        </w:tc>
        <w:tc>
          <w:tcPr>
            <w:tcW w:w="3617" w:type="dxa"/>
            <w:noWrap w:val="0"/>
            <w:vAlign w:val="center"/>
          </w:tcPr>
          <w:p w14:paraId="0061AEDF">
            <w:pPr>
              <w:tabs>
                <w:tab w:val="left" w:pos="720"/>
              </w:tabs>
              <w:jc w:val="center"/>
              <w:rPr>
                <w:rFonts w:hint="eastAsia" w:ascii="宋体" w:hAnsi="宋体"/>
                <w:bCs/>
                <w:sz w:val="24"/>
              </w:rPr>
            </w:pPr>
            <w:r>
              <w:rPr>
                <w:rFonts w:hint="eastAsia" w:ascii="宋体" w:hAnsi="宋体"/>
                <w:bCs/>
                <w:sz w:val="24"/>
              </w:rPr>
              <w:t>（同开关柜数量）</w:t>
            </w:r>
          </w:p>
        </w:tc>
      </w:tr>
      <w:tr w14:paraId="50EA0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8" w:hRule="atLeast"/>
        </w:trPr>
        <w:tc>
          <w:tcPr>
            <w:tcW w:w="828" w:type="dxa"/>
            <w:noWrap w:val="0"/>
            <w:vAlign w:val="center"/>
          </w:tcPr>
          <w:p w14:paraId="57A22EB3">
            <w:pPr>
              <w:tabs>
                <w:tab w:val="left" w:pos="720"/>
              </w:tabs>
              <w:jc w:val="center"/>
              <w:rPr>
                <w:rFonts w:hint="eastAsia" w:ascii="宋体" w:hAnsi="宋体"/>
                <w:bCs/>
                <w:sz w:val="24"/>
              </w:rPr>
            </w:pPr>
            <w:r>
              <w:rPr>
                <w:rFonts w:hint="eastAsia" w:ascii="宋体" w:hAnsi="宋体"/>
                <w:bCs/>
                <w:sz w:val="24"/>
              </w:rPr>
              <w:t>4</w:t>
            </w:r>
          </w:p>
        </w:tc>
        <w:tc>
          <w:tcPr>
            <w:tcW w:w="4339" w:type="dxa"/>
            <w:noWrap w:val="0"/>
            <w:vAlign w:val="center"/>
          </w:tcPr>
          <w:p w14:paraId="39151235">
            <w:pPr>
              <w:tabs>
                <w:tab w:val="left" w:pos="720"/>
              </w:tabs>
              <w:jc w:val="center"/>
              <w:rPr>
                <w:rFonts w:hint="eastAsia" w:ascii="宋体" w:hAnsi="宋体"/>
                <w:bCs/>
                <w:sz w:val="24"/>
              </w:rPr>
            </w:pPr>
            <w:r>
              <w:rPr>
                <w:rFonts w:hint="eastAsia" w:ascii="宋体" w:hAnsi="宋体"/>
                <w:sz w:val="24"/>
              </w:rPr>
              <w:t>断路器转移小车</w:t>
            </w:r>
          </w:p>
        </w:tc>
        <w:tc>
          <w:tcPr>
            <w:tcW w:w="936" w:type="dxa"/>
            <w:noWrap w:val="0"/>
            <w:vAlign w:val="center"/>
          </w:tcPr>
          <w:p w14:paraId="5E234A1C">
            <w:pPr>
              <w:tabs>
                <w:tab w:val="left" w:pos="720"/>
              </w:tabs>
              <w:jc w:val="center"/>
              <w:rPr>
                <w:rFonts w:ascii="宋体" w:hAnsi="宋体"/>
                <w:sz w:val="24"/>
              </w:rPr>
            </w:pPr>
            <w:r>
              <w:rPr>
                <w:rFonts w:hint="eastAsia" w:ascii="宋体" w:hAnsi="宋体"/>
                <w:sz w:val="24"/>
              </w:rPr>
              <w:t>台</w:t>
            </w:r>
          </w:p>
        </w:tc>
        <w:tc>
          <w:tcPr>
            <w:tcW w:w="3617" w:type="dxa"/>
            <w:noWrap w:val="0"/>
            <w:vAlign w:val="center"/>
          </w:tcPr>
          <w:p w14:paraId="4078503E">
            <w:pPr>
              <w:tabs>
                <w:tab w:val="left" w:pos="720"/>
              </w:tabs>
              <w:jc w:val="center"/>
              <w:rPr>
                <w:rFonts w:hint="eastAsia" w:ascii="宋体" w:hAnsi="宋体"/>
                <w:sz w:val="24"/>
              </w:rPr>
            </w:pPr>
            <w:r>
              <w:rPr>
                <w:rFonts w:hint="eastAsia" w:ascii="宋体" w:hAnsi="宋体"/>
                <w:sz w:val="24"/>
              </w:rPr>
              <w:t>[]A一台，[]A两台</w:t>
            </w:r>
          </w:p>
        </w:tc>
      </w:tr>
      <w:tr w14:paraId="70EB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7" w:hRule="atLeast"/>
        </w:trPr>
        <w:tc>
          <w:tcPr>
            <w:tcW w:w="828" w:type="dxa"/>
            <w:noWrap w:val="0"/>
            <w:vAlign w:val="center"/>
          </w:tcPr>
          <w:p w14:paraId="201F4108">
            <w:pPr>
              <w:tabs>
                <w:tab w:val="left" w:pos="720"/>
              </w:tabs>
              <w:jc w:val="center"/>
              <w:rPr>
                <w:rFonts w:hint="eastAsia" w:ascii="宋体" w:hAnsi="宋体"/>
                <w:bCs/>
                <w:sz w:val="24"/>
              </w:rPr>
            </w:pPr>
            <w:r>
              <w:rPr>
                <w:rFonts w:hint="eastAsia" w:ascii="宋体" w:hAnsi="宋体"/>
                <w:bCs/>
                <w:sz w:val="24"/>
              </w:rPr>
              <w:t>5</w:t>
            </w:r>
          </w:p>
        </w:tc>
        <w:tc>
          <w:tcPr>
            <w:tcW w:w="4339" w:type="dxa"/>
            <w:noWrap w:val="0"/>
            <w:vAlign w:val="center"/>
          </w:tcPr>
          <w:p w14:paraId="67137022">
            <w:pPr>
              <w:tabs>
                <w:tab w:val="left" w:pos="720"/>
              </w:tabs>
              <w:jc w:val="center"/>
              <w:rPr>
                <w:rFonts w:hint="eastAsia" w:ascii="宋体" w:hAnsi="宋体"/>
                <w:sz w:val="24"/>
              </w:rPr>
            </w:pPr>
            <w:r>
              <w:rPr>
                <w:rFonts w:hint="eastAsia" w:ascii="宋体" w:hAnsi="宋体"/>
                <w:sz w:val="24"/>
              </w:rPr>
              <w:t>PT柜转移小车</w:t>
            </w:r>
          </w:p>
        </w:tc>
        <w:tc>
          <w:tcPr>
            <w:tcW w:w="936" w:type="dxa"/>
            <w:noWrap w:val="0"/>
            <w:vAlign w:val="center"/>
          </w:tcPr>
          <w:p w14:paraId="20AAF8A3">
            <w:pPr>
              <w:tabs>
                <w:tab w:val="left" w:pos="720"/>
              </w:tabs>
              <w:jc w:val="center"/>
              <w:rPr>
                <w:rFonts w:hint="eastAsia" w:ascii="宋体" w:hAnsi="宋体"/>
                <w:sz w:val="24"/>
              </w:rPr>
            </w:pPr>
            <w:r>
              <w:rPr>
                <w:rFonts w:hint="eastAsia" w:ascii="宋体" w:hAnsi="宋体"/>
                <w:sz w:val="24"/>
              </w:rPr>
              <w:t>台</w:t>
            </w:r>
          </w:p>
        </w:tc>
        <w:tc>
          <w:tcPr>
            <w:tcW w:w="3617" w:type="dxa"/>
            <w:noWrap w:val="0"/>
            <w:vAlign w:val="center"/>
          </w:tcPr>
          <w:p w14:paraId="52D6EA9B">
            <w:pPr>
              <w:tabs>
                <w:tab w:val="left" w:pos="720"/>
              </w:tabs>
              <w:jc w:val="center"/>
              <w:rPr>
                <w:rFonts w:hint="eastAsia" w:ascii="宋体" w:hAnsi="宋体"/>
                <w:sz w:val="24"/>
              </w:rPr>
            </w:pPr>
            <w:r>
              <w:rPr>
                <w:rFonts w:hint="eastAsia" w:ascii="宋体" w:hAnsi="宋体"/>
                <w:sz w:val="24"/>
              </w:rPr>
              <w:t>1</w:t>
            </w:r>
          </w:p>
        </w:tc>
      </w:tr>
      <w:tr w14:paraId="0036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55" w:hRule="atLeast"/>
        </w:trPr>
        <w:tc>
          <w:tcPr>
            <w:tcW w:w="828" w:type="dxa"/>
            <w:noWrap w:val="0"/>
            <w:vAlign w:val="center"/>
          </w:tcPr>
          <w:p w14:paraId="01816A34">
            <w:pPr>
              <w:tabs>
                <w:tab w:val="left" w:pos="720"/>
              </w:tabs>
              <w:jc w:val="center"/>
              <w:rPr>
                <w:rFonts w:hint="eastAsia" w:ascii="宋体" w:hAnsi="宋体"/>
                <w:bCs/>
                <w:sz w:val="24"/>
              </w:rPr>
            </w:pPr>
            <w:r>
              <w:rPr>
                <w:rFonts w:hint="eastAsia" w:ascii="宋体" w:hAnsi="宋体"/>
                <w:bCs/>
                <w:sz w:val="24"/>
              </w:rPr>
              <w:t>6</w:t>
            </w:r>
          </w:p>
        </w:tc>
        <w:tc>
          <w:tcPr>
            <w:tcW w:w="4339" w:type="dxa"/>
            <w:noWrap w:val="0"/>
            <w:vAlign w:val="center"/>
          </w:tcPr>
          <w:p w14:paraId="55C8AA83">
            <w:pPr>
              <w:tabs>
                <w:tab w:val="left" w:pos="720"/>
              </w:tabs>
              <w:jc w:val="center"/>
              <w:rPr>
                <w:rFonts w:hint="eastAsia" w:ascii="宋体" w:hAnsi="宋体"/>
                <w:sz w:val="24"/>
              </w:rPr>
            </w:pPr>
            <w:r>
              <w:rPr>
                <w:rFonts w:hint="eastAsia" w:ascii="宋体" w:hAnsi="宋体"/>
                <w:sz w:val="24"/>
              </w:rPr>
              <w:t>发电机出口断路器柜</w:t>
            </w:r>
            <w:r>
              <w:rPr>
                <w:rFonts w:hint="eastAsia" w:ascii="宋体" w:hAnsi="宋体"/>
                <w:b/>
                <w:sz w:val="24"/>
              </w:rPr>
              <w:t>三相短路小车</w:t>
            </w:r>
          </w:p>
        </w:tc>
        <w:tc>
          <w:tcPr>
            <w:tcW w:w="936" w:type="dxa"/>
            <w:noWrap w:val="0"/>
            <w:vAlign w:val="center"/>
          </w:tcPr>
          <w:p w14:paraId="186C4046">
            <w:pPr>
              <w:tabs>
                <w:tab w:val="left" w:pos="720"/>
              </w:tabs>
              <w:jc w:val="center"/>
              <w:rPr>
                <w:rFonts w:hint="eastAsia" w:ascii="宋体" w:hAnsi="宋体"/>
                <w:sz w:val="24"/>
              </w:rPr>
            </w:pPr>
            <w:r>
              <w:rPr>
                <w:rFonts w:hint="eastAsia" w:ascii="宋体" w:hAnsi="宋体"/>
                <w:bCs/>
                <w:sz w:val="24"/>
              </w:rPr>
              <w:t>台</w:t>
            </w:r>
          </w:p>
        </w:tc>
        <w:tc>
          <w:tcPr>
            <w:tcW w:w="3617" w:type="dxa"/>
            <w:noWrap w:val="0"/>
            <w:vAlign w:val="center"/>
          </w:tcPr>
          <w:p w14:paraId="719839EA">
            <w:pPr>
              <w:tabs>
                <w:tab w:val="left" w:pos="720"/>
              </w:tabs>
              <w:jc w:val="center"/>
              <w:rPr>
                <w:rFonts w:hint="eastAsia" w:ascii="宋体" w:hAnsi="宋体"/>
                <w:sz w:val="24"/>
              </w:rPr>
            </w:pPr>
            <w:r>
              <w:rPr>
                <w:rFonts w:hint="eastAsia" w:ascii="宋体" w:hAnsi="宋体"/>
                <w:sz w:val="24"/>
              </w:rPr>
              <w:t>[]A</w:t>
            </w:r>
            <w:r>
              <w:rPr>
                <w:rFonts w:hint="eastAsia" w:ascii="宋体" w:hAnsi="宋体"/>
                <w:bCs/>
                <w:sz w:val="24"/>
              </w:rPr>
              <w:t xml:space="preserve"> 1台</w:t>
            </w:r>
          </w:p>
        </w:tc>
      </w:tr>
      <w:tr w14:paraId="1951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0" w:hRule="atLeast"/>
        </w:trPr>
        <w:tc>
          <w:tcPr>
            <w:tcW w:w="828" w:type="dxa"/>
            <w:noWrap w:val="0"/>
            <w:vAlign w:val="center"/>
          </w:tcPr>
          <w:p w14:paraId="284EE084">
            <w:pPr>
              <w:tabs>
                <w:tab w:val="left" w:pos="720"/>
              </w:tabs>
              <w:jc w:val="center"/>
              <w:rPr>
                <w:rFonts w:hint="eastAsia" w:ascii="宋体" w:hAnsi="宋体"/>
                <w:bCs/>
                <w:sz w:val="24"/>
              </w:rPr>
            </w:pPr>
            <w:r>
              <w:rPr>
                <w:rFonts w:hint="eastAsia" w:ascii="宋体" w:hAnsi="宋体"/>
                <w:bCs/>
                <w:sz w:val="24"/>
              </w:rPr>
              <w:t>7</w:t>
            </w:r>
          </w:p>
        </w:tc>
        <w:tc>
          <w:tcPr>
            <w:tcW w:w="4339" w:type="dxa"/>
            <w:noWrap w:val="0"/>
            <w:vAlign w:val="center"/>
          </w:tcPr>
          <w:p w14:paraId="5F943055">
            <w:pPr>
              <w:tabs>
                <w:tab w:val="left" w:pos="720"/>
              </w:tabs>
              <w:jc w:val="center"/>
              <w:rPr>
                <w:rFonts w:hint="eastAsia" w:ascii="宋体" w:hAnsi="宋体"/>
                <w:sz w:val="24"/>
              </w:rPr>
            </w:pPr>
            <w:r>
              <w:rPr>
                <w:rFonts w:hint="eastAsia" w:ascii="宋体" w:hAnsi="宋体"/>
                <w:sz w:val="24"/>
              </w:rPr>
              <w:t>开关门钥匙</w:t>
            </w:r>
          </w:p>
        </w:tc>
        <w:tc>
          <w:tcPr>
            <w:tcW w:w="936" w:type="dxa"/>
            <w:noWrap w:val="0"/>
            <w:vAlign w:val="center"/>
          </w:tcPr>
          <w:p w14:paraId="4C72520D">
            <w:pPr>
              <w:tabs>
                <w:tab w:val="left" w:pos="720"/>
              </w:tabs>
              <w:jc w:val="center"/>
              <w:rPr>
                <w:rFonts w:hint="eastAsia" w:ascii="宋体" w:hAnsi="宋体"/>
                <w:bCs/>
                <w:sz w:val="24"/>
              </w:rPr>
            </w:pPr>
            <w:r>
              <w:rPr>
                <w:rFonts w:hint="eastAsia" w:ascii="宋体" w:hAnsi="宋体"/>
                <w:bCs/>
                <w:sz w:val="24"/>
              </w:rPr>
              <w:t>把</w:t>
            </w:r>
          </w:p>
        </w:tc>
        <w:tc>
          <w:tcPr>
            <w:tcW w:w="3617" w:type="dxa"/>
            <w:noWrap w:val="0"/>
            <w:vAlign w:val="center"/>
          </w:tcPr>
          <w:p w14:paraId="182F3685">
            <w:pPr>
              <w:tabs>
                <w:tab w:val="left" w:pos="720"/>
              </w:tabs>
              <w:jc w:val="center"/>
              <w:rPr>
                <w:rFonts w:hint="eastAsia" w:ascii="宋体" w:hAnsi="宋体"/>
                <w:bCs/>
                <w:sz w:val="24"/>
              </w:rPr>
            </w:pPr>
            <w:r>
              <w:rPr>
                <w:rFonts w:hint="eastAsia" w:ascii="宋体" w:hAnsi="宋体"/>
                <w:bCs/>
                <w:sz w:val="24"/>
              </w:rPr>
              <w:t>（同开关柜数量）</w:t>
            </w:r>
          </w:p>
        </w:tc>
      </w:tr>
      <w:tr w14:paraId="739C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28" w:type="dxa"/>
            <w:noWrap w:val="0"/>
            <w:vAlign w:val="center"/>
          </w:tcPr>
          <w:p w14:paraId="43DAF2A0">
            <w:pPr>
              <w:tabs>
                <w:tab w:val="left" w:pos="720"/>
              </w:tabs>
              <w:jc w:val="center"/>
              <w:rPr>
                <w:rFonts w:hint="eastAsia" w:ascii="宋体" w:hAnsi="宋体"/>
                <w:bCs/>
                <w:sz w:val="24"/>
              </w:rPr>
            </w:pPr>
            <w:r>
              <w:rPr>
                <w:rFonts w:hint="eastAsia" w:ascii="宋体" w:hAnsi="宋体"/>
                <w:bCs/>
                <w:sz w:val="24"/>
              </w:rPr>
              <w:t>8</w:t>
            </w:r>
          </w:p>
        </w:tc>
        <w:tc>
          <w:tcPr>
            <w:tcW w:w="4339" w:type="dxa"/>
            <w:noWrap w:val="0"/>
            <w:vAlign w:val="center"/>
          </w:tcPr>
          <w:p w14:paraId="2EC460A0">
            <w:pPr>
              <w:tabs>
                <w:tab w:val="left" w:pos="720"/>
              </w:tabs>
              <w:jc w:val="center"/>
              <w:rPr>
                <w:rFonts w:hint="eastAsia" w:ascii="宋体" w:hAnsi="宋体"/>
                <w:sz w:val="24"/>
              </w:rPr>
            </w:pPr>
            <w:r>
              <w:rPr>
                <w:rFonts w:hint="eastAsia" w:ascii="宋体" w:hAnsi="宋体"/>
                <w:sz w:val="24"/>
              </w:rPr>
              <w:t>接地小车</w:t>
            </w:r>
          </w:p>
        </w:tc>
        <w:tc>
          <w:tcPr>
            <w:tcW w:w="936" w:type="dxa"/>
            <w:noWrap w:val="0"/>
            <w:vAlign w:val="center"/>
          </w:tcPr>
          <w:p w14:paraId="2C891D12">
            <w:pPr>
              <w:tabs>
                <w:tab w:val="left" w:pos="720"/>
              </w:tabs>
              <w:jc w:val="center"/>
              <w:rPr>
                <w:rFonts w:ascii="宋体" w:hAnsi="宋体"/>
                <w:sz w:val="24"/>
              </w:rPr>
            </w:pPr>
            <w:r>
              <w:rPr>
                <w:rFonts w:hint="eastAsia" w:ascii="宋体" w:hAnsi="宋体"/>
                <w:sz w:val="24"/>
              </w:rPr>
              <w:t>台</w:t>
            </w:r>
          </w:p>
        </w:tc>
        <w:tc>
          <w:tcPr>
            <w:tcW w:w="3617" w:type="dxa"/>
            <w:noWrap w:val="0"/>
            <w:vAlign w:val="center"/>
          </w:tcPr>
          <w:p w14:paraId="3E1A382A">
            <w:pPr>
              <w:tabs>
                <w:tab w:val="left" w:pos="720"/>
              </w:tabs>
              <w:jc w:val="center"/>
              <w:rPr>
                <w:rFonts w:hint="eastAsia" w:ascii="宋体" w:hAnsi="宋体"/>
                <w:bCs/>
                <w:sz w:val="24"/>
              </w:rPr>
            </w:pPr>
            <w:r>
              <w:rPr>
                <w:rFonts w:hint="eastAsia" w:ascii="宋体" w:hAnsi="宋体"/>
                <w:bCs/>
                <w:sz w:val="24"/>
              </w:rPr>
              <w:t>【1】台</w:t>
            </w:r>
          </w:p>
        </w:tc>
      </w:tr>
      <w:tr w14:paraId="7E5D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28" w:type="dxa"/>
            <w:noWrap w:val="0"/>
            <w:vAlign w:val="center"/>
          </w:tcPr>
          <w:p w14:paraId="256FACFF">
            <w:pPr>
              <w:tabs>
                <w:tab w:val="left" w:pos="720"/>
              </w:tabs>
              <w:jc w:val="center"/>
              <w:rPr>
                <w:rFonts w:hint="eastAsia" w:ascii="宋体" w:hAnsi="宋体"/>
                <w:bCs/>
                <w:sz w:val="24"/>
              </w:rPr>
            </w:pPr>
            <w:r>
              <w:rPr>
                <w:rFonts w:hint="eastAsia" w:ascii="宋体" w:hAnsi="宋体" w:cs="Arial"/>
                <w:sz w:val="24"/>
              </w:rPr>
              <w:t>9</w:t>
            </w:r>
          </w:p>
        </w:tc>
        <w:tc>
          <w:tcPr>
            <w:tcW w:w="4339" w:type="dxa"/>
            <w:noWrap w:val="0"/>
            <w:vAlign w:val="center"/>
          </w:tcPr>
          <w:p w14:paraId="6D79A4DE">
            <w:pPr>
              <w:tabs>
                <w:tab w:val="left" w:pos="720"/>
              </w:tabs>
              <w:jc w:val="center"/>
              <w:rPr>
                <w:rFonts w:hint="eastAsia" w:ascii="宋体" w:hAnsi="宋体"/>
                <w:bCs/>
                <w:sz w:val="24"/>
              </w:rPr>
            </w:pPr>
            <w:r>
              <w:rPr>
                <w:rFonts w:hint="eastAsia" w:ascii="宋体" w:hAnsi="宋体"/>
                <w:bCs/>
                <w:sz w:val="24"/>
              </w:rPr>
              <w:t>高压开关柜检修的专用工具</w:t>
            </w:r>
          </w:p>
        </w:tc>
        <w:tc>
          <w:tcPr>
            <w:tcW w:w="936" w:type="dxa"/>
            <w:noWrap w:val="0"/>
            <w:vAlign w:val="center"/>
          </w:tcPr>
          <w:p w14:paraId="6BB2E639">
            <w:pPr>
              <w:tabs>
                <w:tab w:val="left" w:pos="720"/>
              </w:tabs>
              <w:jc w:val="center"/>
              <w:rPr>
                <w:rFonts w:ascii="宋体" w:hAnsi="宋体"/>
                <w:sz w:val="24"/>
              </w:rPr>
            </w:pPr>
            <w:r>
              <w:rPr>
                <w:rFonts w:hint="eastAsia" w:ascii="宋体" w:hAnsi="宋体"/>
                <w:sz w:val="24"/>
              </w:rPr>
              <w:t>套</w:t>
            </w:r>
          </w:p>
        </w:tc>
        <w:tc>
          <w:tcPr>
            <w:tcW w:w="3617" w:type="dxa"/>
            <w:noWrap w:val="0"/>
            <w:vAlign w:val="center"/>
          </w:tcPr>
          <w:p w14:paraId="780B4758">
            <w:pPr>
              <w:tabs>
                <w:tab w:val="left" w:pos="720"/>
              </w:tabs>
              <w:jc w:val="center"/>
              <w:rPr>
                <w:rFonts w:hint="eastAsia" w:ascii="宋体" w:hAnsi="宋体"/>
                <w:sz w:val="24"/>
              </w:rPr>
            </w:pPr>
            <w:r>
              <w:rPr>
                <w:rFonts w:hint="eastAsia" w:ascii="宋体" w:hAnsi="宋体"/>
                <w:sz w:val="24"/>
              </w:rPr>
              <w:t>1</w:t>
            </w:r>
          </w:p>
        </w:tc>
      </w:tr>
      <w:tr w14:paraId="3B56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28" w:type="dxa"/>
            <w:noWrap w:val="0"/>
            <w:vAlign w:val="center"/>
          </w:tcPr>
          <w:p w14:paraId="2A1FE189">
            <w:pPr>
              <w:tabs>
                <w:tab w:val="left" w:pos="720"/>
              </w:tabs>
              <w:jc w:val="center"/>
              <w:rPr>
                <w:rFonts w:hint="eastAsia" w:ascii="宋体" w:hAnsi="宋体" w:cs="Arial"/>
                <w:sz w:val="24"/>
              </w:rPr>
            </w:pPr>
            <w:r>
              <w:rPr>
                <w:rFonts w:hint="eastAsia" w:ascii="宋体" w:hAnsi="宋体"/>
                <w:sz w:val="24"/>
              </w:rPr>
              <w:t>10</w:t>
            </w:r>
          </w:p>
        </w:tc>
        <w:tc>
          <w:tcPr>
            <w:tcW w:w="4339" w:type="dxa"/>
            <w:noWrap w:val="0"/>
            <w:vAlign w:val="center"/>
          </w:tcPr>
          <w:p w14:paraId="03DF567B">
            <w:pPr>
              <w:tabs>
                <w:tab w:val="left" w:pos="720"/>
              </w:tabs>
              <w:jc w:val="center"/>
              <w:rPr>
                <w:rFonts w:ascii="宋体" w:hAnsi="宋体" w:cs="Arial"/>
                <w:sz w:val="24"/>
              </w:rPr>
            </w:pPr>
            <w:r>
              <w:rPr>
                <w:rFonts w:ascii="宋体" w:hAnsi="宋体" w:cs="Arial"/>
                <w:sz w:val="24"/>
              </w:rPr>
              <w:t>力矩扳手</w:t>
            </w:r>
          </w:p>
        </w:tc>
        <w:tc>
          <w:tcPr>
            <w:tcW w:w="936" w:type="dxa"/>
            <w:noWrap w:val="0"/>
            <w:vAlign w:val="center"/>
          </w:tcPr>
          <w:p w14:paraId="279E0FE8">
            <w:pPr>
              <w:tabs>
                <w:tab w:val="left" w:pos="720"/>
              </w:tabs>
              <w:jc w:val="center"/>
              <w:rPr>
                <w:rFonts w:ascii="宋体" w:hAnsi="宋体" w:cs="Arial"/>
                <w:sz w:val="24"/>
              </w:rPr>
            </w:pPr>
            <w:r>
              <w:rPr>
                <w:rFonts w:hint="eastAsia" w:ascii="宋体" w:hAnsi="宋体"/>
                <w:sz w:val="24"/>
              </w:rPr>
              <w:t>套</w:t>
            </w:r>
          </w:p>
        </w:tc>
        <w:tc>
          <w:tcPr>
            <w:tcW w:w="3617" w:type="dxa"/>
            <w:noWrap w:val="0"/>
            <w:vAlign w:val="center"/>
          </w:tcPr>
          <w:p w14:paraId="684BF719">
            <w:pPr>
              <w:tabs>
                <w:tab w:val="left" w:pos="720"/>
              </w:tabs>
              <w:jc w:val="center"/>
              <w:rPr>
                <w:rFonts w:ascii="宋体" w:hAnsi="宋体" w:cs="Arial"/>
                <w:sz w:val="24"/>
              </w:rPr>
            </w:pPr>
            <w:r>
              <w:rPr>
                <w:rFonts w:hint="eastAsia" w:ascii="宋体" w:hAnsi="宋体" w:cs="Arial"/>
                <w:sz w:val="24"/>
              </w:rPr>
              <w:t>1</w:t>
            </w:r>
          </w:p>
        </w:tc>
      </w:tr>
      <w:tr w14:paraId="7B6B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28" w:type="dxa"/>
            <w:noWrap w:val="0"/>
            <w:vAlign w:val="center"/>
          </w:tcPr>
          <w:p w14:paraId="508B5BE1">
            <w:pPr>
              <w:tabs>
                <w:tab w:val="left" w:pos="720"/>
              </w:tabs>
              <w:jc w:val="center"/>
              <w:rPr>
                <w:rFonts w:hint="eastAsia" w:ascii="宋体" w:hAnsi="宋体"/>
                <w:sz w:val="24"/>
              </w:rPr>
            </w:pPr>
            <w:r>
              <w:rPr>
                <w:rFonts w:hint="eastAsia" w:ascii="宋体" w:hAnsi="宋体"/>
                <w:sz w:val="24"/>
              </w:rPr>
              <w:t>11</w:t>
            </w:r>
          </w:p>
        </w:tc>
        <w:tc>
          <w:tcPr>
            <w:tcW w:w="4339" w:type="dxa"/>
            <w:noWrap w:val="0"/>
            <w:vAlign w:val="center"/>
          </w:tcPr>
          <w:p w14:paraId="73E18119">
            <w:pPr>
              <w:tabs>
                <w:tab w:val="left" w:pos="720"/>
              </w:tabs>
              <w:jc w:val="center"/>
              <w:rPr>
                <w:rFonts w:hint="eastAsia" w:ascii="宋体" w:hAnsi="宋体"/>
                <w:sz w:val="24"/>
              </w:rPr>
            </w:pPr>
            <w:r>
              <w:rPr>
                <w:rFonts w:hint="eastAsia" w:ascii="宋体" w:hAnsi="宋体"/>
                <w:sz w:val="24"/>
              </w:rPr>
              <w:t>真空断路器航空试验插头</w:t>
            </w:r>
          </w:p>
        </w:tc>
        <w:tc>
          <w:tcPr>
            <w:tcW w:w="936" w:type="dxa"/>
            <w:noWrap w:val="0"/>
            <w:vAlign w:val="center"/>
          </w:tcPr>
          <w:p w14:paraId="36B7AA3D">
            <w:pPr>
              <w:tabs>
                <w:tab w:val="left" w:pos="720"/>
              </w:tabs>
              <w:jc w:val="center"/>
              <w:rPr>
                <w:rFonts w:hint="eastAsia" w:ascii="宋体" w:hAnsi="宋体"/>
                <w:sz w:val="24"/>
              </w:rPr>
            </w:pPr>
            <w:r>
              <w:rPr>
                <w:rFonts w:hint="eastAsia" w:ascii="宋体" w:hAnsi="宋体"/>
                <w:sz w:val="24"/>
              </w:rPr>
              <w:t>套</w:t>
            </w:r>
          </w:p>
        </w:tc>
        <w:tc>
          <w:tcPr>
            <w:tcW w:w="3617" w:type="dxa"/>
            <w:noWrap w:val="0"/>
            <w:vAlign w:val="center"/>
          </w:tcPr>
          <w:p w14:paraId="365D2B57">
            <w:pPr>
              <w:tabs>
                <w:tab w:val="left" w:pos="720"/>
              </w:tabs>
              <w:jc w:val="center"/>
              <w:rPr>
                <w:rFonts w:hint="eastAsia" w:ascii="宋体" w:hAnsi="宋体"/>
                <w:sz w:val="24"/>
              </w:rPr>
            </w:pPr>
            <w:r>
              <w:rPr>
                <w:rFonts w:hint="eastAsia" w:ascii="宋体" w:hAnsi="宋体"/>
                <w:sz w:val="24"/>
              </w:rPr>
              <w:t>2</w:t>
            </w:r>
          </w:p>
        </w:tc>
      </w:tr>
      <w:tr w14:paraId="5E4F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28" w:type="dxa"/>
            <w:noWrap w:val="0"/>
            <w:vAlign w:val="center"/>
          </w:tcPr>
          <w:p w14:paraId="06292D63">
            <w:pPr>
              <w:tabs>
                <w:tab w:val="left" w:pos="720"/>
              </w:tabs>
              <w:jc w:val="center"/>
              <w:rPr>
                <w:rFonts w:hint="eastAsia" w:ascii="宋体" w:hAnsi="宋体"/>
                <w:sz w:val="24"/>
              </w:rPr>
            </w:pPr>
            <w:r>
              <w:rPr>
                <w:rFonts w:hint="eastAsia" w:ascii="宋体" w:hAnsi="宋体"/>
                <w:sz w:val="24"/>
              </w:rPr>
              <w:t>12</w:t>
            </w:r>
          </w:p>
        </w:tc>
        <w:tc>
          <w:tcPr>
            <w:tcW w:w="4339" w:type="dxa"/>
            <w:noWrap w:val="0"/>
            <w:vAlign w:val="center"/>
          </w:tcPr>
          <w:p w14:paraId="5E9261E6">
            <w:pPr>
              <w:tabs>
                <w:tab w:val="left" w:pos="720"/>
              </w:tabs>
              <w:jc w:val="center"/>
              <w:rPr>
                <w:rFonts w:hint="eastAsia" w:ascii="宋体" w:hAnsi="宋体"/>
                <w:sz w:val="24"/>
              </w:rPr>
            </w:pPr>
            <w:r>
              <w:rPr>
                <w:rFonts w:hint="eastAsia" w:ascii="宋体" w:hAnsi="宋体"/>
                <w:sz w:val="24"/>
              </w:rPr>
              <w:t>数字万用表（</w:t>
            </w:r>
            <w:r>
              <w:rPr>
                <w:rFonts w:ascii="宋体" w:hAnsi="宋体"/>
                <w:sz w:val="24"/>
              </w:rPr>
              <w:t>福禄克(FLUKE) F18B+</w:t>
            </w:r>
            <w:r>
              <w:rPr>
                <w:rFonts w:hint="eastAsia" w:ascii="宋体" w:hAnsi="宋体"/>
                <w:sz w:val="24"/>
              </w:rPr>
              <w:t>）</w:t>
            </w:r>
          </w:p>
        </w:tc>
        <w:tc>
          <w:tcPr>
            <w:tcW w:w="936" w:type="dxa"/>
            <w:noWrap w:val="0"/>
            <w:vAlign w:val="center"/>
          </w:tcPr>
          <w:p w14:paraId="6E209CFE">
            <w:pPr>
              <w:tabs>
                <w:tab w:val="left" w:pos="720"/>
              </w:tabs>
              <w:jc w:val="center"/>
              <w:rPr>
                <w:rFonts w:hint="eastAsia" w:ascii="宋体" w:hAnsi="宋体"/>
                <w:sz w:val="24"/>
              </w:rPr>
            </w:pPr>
            <w:r>
              <w:rPr>
                <w:rFonts w:hint="eastAsia" w:ascii="宋体" w:hAnsi="宋体"/>
                <w:sz w:val="24"/>
              </w:rPr>
              <w:t>块</w:t>
            </w:r>
          </w:p>
        </w:tc>
        <w:tc>
          <w:tcPr>
            <w:tcW w:w="3617" w:type="dxa"/>
            <w:noWrap w:val="0"/>
            <w:vAlign w:val="center"/>
          </w:tcPr>
          <w:p w14:paraId="1E64A48A">
            <w:pPr>
              <w:tabs>
                <w:tab w:val="left" w:pos="720"/>
              </w:tabs>
              <w:jc w:val="center"/>
              <w:rPr>
                <w:rFonts w:hint="eastAsia" w:ascii="宋体" w:hAnsi="宋体"/>
                <w:sz w:val="24"/>
              </w:rPr>
            </w:pPr>
            <w:r>
              <w:rPr>
                <w:rFonts w:hint="eastAsia" w:ascii="宋体" w:hAnsi="宋体"/>
                <w:sz w:val="24"/>
              </w:rPr>
              <w:t>1</w:t>
            </w:r>
          </w:p>
        </w:tc>
      </w:tr>
    </w:tbl>
    <w:p w14:paraId="06CF8D76">
      <w:pPr>
        <w:tabs>
          <w:tab w:val="left" w:pos="720"/>
        </w:tabs>
        <w:jc w:val="left"/>
        <w:rPr>
          <w:rFonts w:hint="eastAsia" w:ascii="宋体" w:hAnsi="宋体"/>
          <w:bCs/>
          <w:sz w:val="24"/>
          <w:highlight w:val="yellow"/>
        </w:rPr>
      </w:pPr>
    </w:p>
    <w:p w14:paraId="58F32C26">
      <w:pPr>
        <w:tabs>
          <w:tab w:val="left" w:pos="720"/>
        </w:tabs>
        <w:spacing w:line="360" w:lineRule="auto"/>
        <w:jc w:val="left"/>
        <w:rPr>
          <w:rFonts w:hint="eastAsia" w:ascii="宋体" w:hAnsi="宋体"/>
          <w:sz w:val="24"/>
        </w:rPr>
      </w:pPr>
      <w:r>
        <w:rPr>
          <w:rFonts w:hint="eastAsia" w:ascii="宋体" w:hAnsi="宋体"/>
          <w:sz w:val="24"/>
        </w:rPr>
        <w:t>5.6  10kV装置备品备件包括在供货范围内（至少包括以下内容）</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612"/>
        <w:gridCol w:w="1652"/>
        <w:gridCol w:w="936"/>
        <w:gridCol w:w="1692"/>
      </w:tblGrid>
      <w:tr w14:paraId="0676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74932310">
            <w:pPr>
              <w:tabs>
                <w:tab w:val="left" w:pos="720"/>
              </w:tabs>
              <w:jc w:val="center"/>
              <w:rPr>
                <w:rFonts w:hint="eastAsia" w:ascii="宋体" w:hAnsi="宋体"/>
                <w:sz w:val="24"/>
              </w:rPr>
            </w:pPr>
            <w:r>
              <w:rPr>
                <w:rFonts w:hint="eastAsia" w:ascii="宋体" w:hAnsi="宋体"/>
                <w:sz w:val="24"/>
              </w:rPr>
              <w:t>序号</w:t>
            </w:r>
          </w:p>
        </w:tc>
        <w:tc>
          <w:tcPr>
            <w:tcW w:w="4612" w:type="dxa"/>
            <w:noWrap w:val="0"/>
            <w:vAlign w:val="center"/>
          </w:tcPr>
          <w:p w14:paraId="5BF2CC09">
            <w:pPr>
              <w:tabs>
                <w:tab w:val="left" w:pos="720"/>
              </w:tabs>
              <w:jc w:val="center"/>
              <w:rPr>
                <w:rFonts w:hint="eastAsia" w:ascii="宋体" w:hAnsi="宋体"/>
                <w:sz w:val="24"/>
              </w:rPr>
            </w:pPr>
            <w:r>
              <w:rPr>
                <w:rFonts w:hint="eastAsia" w:ascii="宋体" w:hAnsi="宋体"/>
                <w:sz w:val="24"/>
              </w:rPr>
              <w:t>备品备件名称</w:t>
            </w:r>
          </w:p>
        </w:tc>
        <w:tc>
          <w:tcPr>
            <w:tcW w:w="1652" w:type="dxa"/>
            <w:noWrap w:val="0"/>
            <w:vAlign w:val="center"/>
          </w:tcPr>
          <w:p w14:paraId="17AFA502">
            <w:pPr>
              <w:tabs>
                <w:tab w:val="left" w:pos="720"/>
              </w:tabs>
              <w:jc w:val="center"/>
              <w:rPr>
                <w:rFonts w:hint="eastAsia" w:ascii="宋体" w:hAnsi="宋体"/>
                <w:sz w:val="24"/>
              </w:rPr>
            </w:pPr>
            <w:r>
              <w:rPr>
                <w:rFonts w:hint="eastAsia" w:ascii="宋体" w:hAnsi="宋体"/>
                <w:sz w:val="24"/>
              </w:rPr>
              <w:t>单位</w:t>
            </w:r>
          </w:p>
        </w:tc>
        <w:tc>
          <w:tcPr>
            <w:tcW w:w="936" w:type="dxa"/>
            <w:noWrap w:val="0"/>
            <w:vAlign w:val="center"/>
          </w:tcPr>
          <w:p w14:paraId="482E863E">
            <w:pPr>
              <w:tabs>
                <w:tab w:val="left" w:pos="720"/>
              </w:tabs>
              <w:jc w:val="center"/>
              <w:rPr>
                <w:rFonts w:hint="eastAsia" w:ascii="宋体" w:hAnsi="宋体"/>
                <w:sz w:val="24"/>
              </w:rPr>
            </w:pPr>
            <w:r>
              <w:rPr>
                <w:rFonts w:hint="eastAsia" w:ascii="宋体" w:hAnsi="宋体"/>
                <w:sz w:val="24"/>
              </w:rPr>
              <w:t>数量</w:t>
            </w:r>
          </w:p>
        </w:tc>
        <w:tc>
          <w:tcPr>
            <w:tcW w:w="1692" w:type="dxa"/>
            <w:noWrap w:val="0"/>
            <w:vAlign w:val="center"/>
          </w:tcPr>
          <w:p w14:paraId="3E5067CD">
            <w:pPr>
              <w:tabs>
                <w:tab w:val="left" w:pos="720"/>
              </w:tabs>
              <w:jc w:val="center"/>
              <w:rPr>
                <w:rFonts w:hint="eastAsia" w:ascii="宋体" w:hAnsi="宋体"/>
                <w:sz w:val="24"/>
              </w:rPr>
            </w:pPr>
            <w:r>
              <w:rPr>
                <w:rFonts w:hint="eastAsia" w:ascii="宋体" w:hAnsi="宋体"/>
                <w:sz w:val="24"/>
              </w:rPr>
              <w:t>备注</w:t>
            </w:r>
          </w:p>
        </w:tc>
      </w:tr>
      <w:tr w14:paraId="5076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233C4811">
            <w:pPr>
              <w:tabs>
                <w:tab w:val="left" w:pos="720"/>
              </w:tabs>
              <w:jc w:val="center"/>
              <w:rPr>
                <w:rFonts w:hint="eastAsia" w:ascii="宋体" w:hAnsi="宋体"/>
                <w:sz w:val="24"/>
              </w:rPr>
            </w:pPr>
            <w:r>
              <w:rPr>
                <w:rFonts w:hint="eastAsia" w:ascii="宋体" w:hAnsi="宋体"/>
                <w:sz w:val="24"/>
              </w:rPr>
              <w:t>1</w:t>
            </w:r>
          </w:p>
        </w:tc>
        <w:tc>
          <w:tcPr>
            <w:tcW w:w="4612" w:type="dxa"/>
            <w:noWrap w:val="0"/>
            <w:vAlign w:val="center"/>
          </w:tcPr>
          <w:p w14:paraId="1A3002E0">
            <w:pPr>
              <w:tabs>
                <w:tab w:val="left" w:pos="720"/>
              </w:tabs>
              <w:jc w:val="center"/>
              <w:rPr>
                <w:rFonts w:hint="eastAsia" w:ascii="宋体" w:hAnsi="宋体"/>
                <w:sz w:val="24"/>
              </w:rPr>
            </w:pPr>
            <w:r>
              <w:rPr>
                <w:rFonts w:hint="eastAsia" w:ascii="宋体" w:hAnsi="宋体"/>
                <w:sz w:val="24"/>
              </w:rPr>
              <w:t>分闸线圈</w:t>
            </w:r>
          </w:p>
        </w:tc>
        <w:tc>
          <w:tcPr>
            <w:tcW w:w="1652" w:type="dxa"/>
            <w:noWrap w:val="0"/>
            <w:vAlign w:val="center"/>
          </w:tcPr>
          <w:p w14:paraId="3984103A">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32B3BB61">
            <w:pPr>
              <w:tabs>
                <w:tab w:val="left" w:pos="720"/>
              </w:tabs>
              <w:jc w:val="center"/>
              <w:rPr>
                <w:rFonts w:hint="eastAsia" w:ascii="宋体" w:hAnsi="宋体"/>
                <w:sz w:val="24"/>
              </w:rPr>
            </w:pPr>
            <w:r>
              <w:rPr>
                <w:rFonts w:hint="eastAsia" w:ascii="宋体" w:hAnsi="宋体"/>
                <w:sz w:val="24"/>
              </w:rPr>
              <w:t>2</w:t>
            </w:r>
          </w:p>
        </w:tc>
        <w:tc>
          <w:tcPr>
            <w:tcW w:w="1692" w:type="dxa"/>
            <w:noWrap w:val="0"/>
            <w:vAlign w:val="center"/>
          </w:tcPr>
          <w:p w14:paraId="4CA61F87">
            <w:pPr>
              <w:tabs>
                <w:tab w:val="left" w:pos="720"/>
              </w:tabs>
              <w:jc w:val="center"/>
              <w:rPr>
                <w:rFonts w:hint="eastAsia" w:ascii="宋体" w:hAnsi="宋体"/>
                <w:sz w:val="24"/>
              </w:rPr>
            </w:pPr>
          </w:p>
        </w:tc>
      </w:tr>
      <w:tr w14:paraId="5EB6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37042391">
            <w:pPr>
              <w:tabs>
                <w:tab w:val="left" w:pos="720"/>
              </w:tabs>
              <w:jc w:val="center"/>
              <w:rPr>
                <w:rFonts w:hint="eastAsia" w:ascii="宋体" w:hAnsi="宋体"/>
                <w:sz w:val="24"/>
              </w:rPr>
            </w:pPr>
            <w:r>
              <w:rPr>
                <w:rFonts w:hint="eastAsia" w:ascii="宋体" w:hAnsi="宋体"/>
                <w:sz w:val="24"/>
              </w:rPr>
              <w:t>2</w:t>
            </w:r>
          </w:p>
        </w:tc>
        <w:tc>
          <w:tcPr>
            <w:tcW w:w="4612" w:type="dxa"/>
            <w:noWrap w:val="0"/>
            <w:vAlign w:val="center"/>
          </w:tcPr>
          <w:p w14:paraId="4BC00AAB">
            <w:pPr>
              <w:tabs>
                <w:tab w:val="left" w:pos="720"/>
              </w:tabs>
              <w:jc w:val="center"/>
              <w:rPr>
                <w:rFonts w:hint="eastAsia" w:ascii="宋体" w:hAnsi="宋体"/>
                <w:sz w:val="24"/>
              </w:rPr>
            </w:pPr>
            <w:r>
              <w:rPr>
                <w:rFonts w:hint="eastAsia" w:ascii="宋体" w:hAnsi="宋体"/>
                <w:sz w:val="24"/>
              </w:rPr>
              <w:t>合闸线圈</w:t>
            </w:r>
          </w:p>
        </w:tc>
        <w:tc>
          <w:tcPr>
            <w:tcW w:w="1652" w:type="dxa"/>
            <w:noWrap w:val="0"/>
            <w:vAlign w:val="center"/>
          </w:tcPr>
          <w:p w14:paraId="2EF3F563">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07004CC2">
            <w:pPr>
              <w:tabs>
                <w:tab w:val="left" w:pos="720"/>
              </w:tabs>
              <w:jc w:val="center"/>
              <w:rPr>
                <w:rFonts w:hint="eastAsia" w:ascii="宋体" w:hAnsi="宋体"/>
                <w:sz w:val="24"/>
              </w:rPr>
            </w:pPr>
            <w:r>
              <w:rPr>
                <w:rFonts w:hint="eastAsia" w:ascii="宋体" w:hAnsi="宋体"/>
                <w:sz w:val="24"/>
              </w:rPr>
              <w:t>2</w:t>
            </w:r>
          </w:p>
        </w:tc>
        <w:tc>
          <w:tcPr>
            <w:tcW w:w="1692" w:type="dxa"/>
            <w:noWrap w:val="0"/>
            <w:vAlign w:val="center"/>
          </w:tcPr>
          <w:p w14:paraId="45ECE59F">
            <w:pPr>
              <w:tabs>
                <w:tab w:val="left" w:pos="720"/>
              </w:tabs>
              <w:jc w:val="center"/>
              <w:rPr>
                <w:rFonts w:hint="eastAsia" w:ascii="宋体" w:hAnsi="宋体"/>
                <w:sz w:val="24"/>
              </w:rPr>
            </w:pPr>
          </w:p>
        </w:tc>
      </w:tr>
      <w:tr w14:paraId="621B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599ED74C">
            <w:pPr>
              <w:tabs>
                <w:tab w:val="left" w:pos="720"/>
              </w:tabs>
              <w:jc w:val="center"/>
              <w:rPr>
                <w:rFonts w:hint="eastAsia" w:ascii="宋体" w:hAnsi="宋体"/>
                <w:sz w:val="24"/>
              </w:rPr>
            </w:pPr>
            <w:r>
              <w:rPr>
                <w:rFonts w:hint="eastAsia" w:ascii="宋体" w:hAnsi="宋体"/>
                <w:sz w:val="24"/>
              </w:rPr>
              <w:t>3</w:t>
            </w:r>
          </w:p>
        </w:tc>
        <w:tc>
          <w:tcPr>
            <w:tcW w:w="4612" w:type="dxa"/>
            <w:noWrap w:val="0"/>
            <w:vAlign w:val="center"/>
          </w:tcPr>
          <w:p w14:paraId="5BF7E087">
            <w:pPr>
              <w:tabs>
                <w:tab w:val="left" w:pos="720"/>
              </w:tabs>
              <w:jc w:val="center"/>
              <w:rPr>
                <w:rFonts w:hint="eastAsia" w:ascii="宋体" w:hAnsi="宋体"/>
                <w:sz w:val="24"/>
              </w:rPr>
            </w:pPr>
            <w:r>
              <w:rPr>
                <w:rFonts w:hint="eastAsia" w:ascii="宋体" w:hAnsi="宋体"/>
                <w:sz w:val="24"/>
              </w:rPr>
              <w:t>综合操作显示装置</w:t>
            </w:r>
          </w:p>
        </w:tc>
        <w:tc>
          <w:tcPr>
            <w:tcW w:w="1652" w:type="dxa"/>
            <w:noWrap w:val="0"/>
            <w:vAlign w:val="center"/>
          </w:tcPr>
          <w:p w14:paraId="083D53A9">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0986FE11">
            <w:pPr>
              <w:tabs>
                <w:tab w:val="left" w:pos="720"/>
              </w:tabs>
              <w:jc w:val="center"/>
              <w:rPr>
                <w:rFonts w:hint="eastAsia" w:ascii="宋体" w:hAnsi="宋体"/>
                <w:sz w:val="24"/>
              </w:rPr>
            </w:pPr>
            <w:r>
              <w:rPr>
                <w:rFonts w:hint="eastAsia" w:ascii="宋体" w:hAnsi="宋体"/>
                <w:sz w:val="24"/>
              </w:rPr>
              <w:t>2</w:t>
            </w:r>
          </w:p>
        </w:tc>
        <w:tc>
          <w:tcPr>
            <w:tcW w:w="1692" w:type="dxa"/>
            <w:noWrap w:val="0"/>
            <w:vAlign w:val="center"/>
          </w:tcPr>
          <w:p w14:paraId="77A37C30">
            <w:pPr>
              <w:tabs>
                <w:tab w:val="left" w:pos="720"/>
              </w:tabs>
              <w:jc w:val="center"/>
              <w:rPr>
                <w:rFonts w:hint="eastAsia" w:ascii="宋体" w:hAnsi="宋体"/>
                <w:sz w:val="24"/>
              </w:rPr>
            </w:pPr>
          </w:p>
        </w:tc>
      </w:tr>
      <w:tr w14:paraId="648B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1F4A6E45">
            <w:pPr>
              <w:tabs>
                <w:tab w:val="left" w:pos="720"/>
              </w:tabs>
              <w:jc w:val="center"/>
              <w:rPr>
                <w:rFonts w:hint="eastAsia" w:ascii="宋体" w:hAnsi="宋体"/>
                <w:sz w:val="24"/>
              </w:rPr>
            </w:pPr>
            <w:r>
              <w:rPr>
                <w:rFonts w:hint="eastAsia" w:ascii="宋体" w:hAnsi="宋体"/>
                <w:sz w:val="24"/>
              </w:rPr>
              <w:t>4</w:t>
            </w:r>
          </w:p>
        </w:tc>
        <w:tc>
          <w:tcPr>
            <w:tcW w:w="4612" w:type="dxa"/>
            <w:noWrap w:val="0"/>
            <w:vAlign w:val="center"/>
          </w:tcPr>
          <w:p w14:paraId="58EF7921">
            <w:pPr>
              <w:tabs>
                <w:tab w:val="left" w:pos="720"/>
              </w:tabs>
              <w:jc w:val="center"/>
              <w:rPr>
                <w:rFonts w:hint="eastAsia" w:ascii="宋体" w:hAnsi="宋体"/>
                <w:sz w:val="24"/>
              </w:rPr>
            </w:pPr>
            <w:r>
              <w:rPr>
                <w:rFonts w:hint="eastAsia" w:ascii="宋体" w:hAnsi="宋体"/>
                <w:sz w:val="24"/>
              </w:rPr>
              <w:t>指示信号灯</w:t>
            </w:r>
          </w:p>
        </w:tc>
        <w:tc>
          <w:tcPr>
            <w:tcW w:w="1652" w:type="dxa"/>
            <w:noWrap w:val="0"/>
            <w:vAlign w:val="center"/>
          </w:tcPr>
          <w:p w14:paraId="357C8484">
            <w:pPr>
              <w:tabs>
                <w:tab w:val="left" w:pos="720"/>
              </w:tabs>
              <w:jc w:val="center"/>
              <w:rPr>
                <w:rFonts w:hint="eastAsia" w:ascii="宋体" w:hAnsi="宋体"/>
                <w:sz w:val="24"/>
              </w:rPr>
            </w:pPr>
            <w:r>
              <w:rPr>
                <w:rFonts w:hint="eastAsia" w:ascii="宋体" w:hAnsi="宋体"/>
                <w:sz w:val="24"/>
              </w:rPr>
              <w:t>各色【】只</w:t>
            </w:r>
          </w:p>
        </w:tc>
        <w:tc>
          <w:tcPr>
            <w:tcW w:w="936" w:type="dxa"/>
            <w:noWrap w:val="0"/>
            <w:vAlign w:val="center"/>
          </w:tcPr>
          <w:p w14:paraId="688C6774">
            <w:pPr>
              <w:tabs>
                <w:tab w:val="left" w:pos="720"/>
              </w:tabs>
              <w:jc w:val="center"/>
              <w:rPr>
                <w:rFonts w:hint="eastAsia" w:ascii="宋体" w:hAnsi="宋体"/>
                <w:sz w:val="24"/>
              </w:rPr>
            </w:pPr>
            <w:r>
              <w:rPr>
                <w:rFonts w:hint="eastAsia" w:ascii="宋体" w:hAnsi="宋体"/>
                <w:sz w:val="24"/>
              </w:rPr>
              <w:t>5</w:t>
            </w:r>
          </w:p>
        </w:tc>
        <w:tc>
          <w:tcPr>
            <w:tcW w:w="1692" w:type="dxa"/>
            <w:noWrap w:val="0"/>
            <w:vAlign w:val="center"/>
          </w:tcPr>
          <w:p w14:paraId="5E622A38">
            <w:pPr>
              <w:tabs>
                <w:tab w:val="left" w:pos="720"/>
              </w:tabs>
              <w:jc w:val="center"/>
              <w:rPr>
                <w:rFonts w:hint="eastAsia" w:ascii="宋体" w:hAnsi="宋体"/>
                <w:sz w:val="24"/>
              </w:rPr>
            </w:pPr>
          </w:p>
        </w:tc>
      </w:tr>
      <w:tr w14:paraId="0787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3BAEE120">
            <w:pPr>
              <w:tabs>
                <w:tab w:val="left" w:pos="720"/>
              </w:tabs>
              <w:jc w:val="center"/>
              <w:rPr>
                <w:rFonts w:hint="eastAsia" w:ascii="宋体" w:hAnsi="宋体"/>
                <w:sz w:val="24"/>
              </w:rPr>
            </w:pPr>
            <w:r>
              <w:rPr>
                <w:rFonts w:hint="eastAsia" w:ascii="宋体" w:hAnsi="宋体"/>
                <w:sz w:val="24"/>
              </w:rPr>
              <w:t>5</w:t>
            </w:r>
          </w:p>
        </w:tc>
        <w:tc>
          <w:tcPr>
            <w:tcW w:w="4612" w:type="dxa"/>
            <w:noWrap w:val="0"/>
            <w:vAlign w:val="center"/>
          </w:tcPr>
          <w:p w14:paraId="35F801B4">
            <w:pPr>
              <w:tabs>
                <w:tab w:val="left" w:pos="720"/>
              </w:tabs>
              <w:jc w:val="center"/>
              <w:rPr>
                <w:rFonts w:hint="eastAsia" w:ascii="宋体" w:hAnsi="宋体"/>
                <w:sz w:val="24"/>
              </w:rPr>
            </w:pPr>
            <w:r>
              <w:rPr>
                <w:rFonts w:hint="eastAsia" w:ascii="宋体" w:hAnsi="宋体"/>
                <w:sz w:val="24"/>
              </w:rPr>
              <w:t>按钮</w:t>
            </w:r>
          </w:p>
        </w:tc>
        <w:tc>
          <w:tcPr>
            <w:tcW w:w="1652" w:type="dxa"/>
            <w:noWrap w:val="0"/>
            <w:vAlign w:val="center"/>
          </w:tcPr>
          <w:p w14:paraId="1CC03A89">
            <w:pPr>
              <w:tabs>
                <w:tab w:val="left" w:pos="720"/>
              </w:tabs>
              <w:jc w:val="center"/>
              <w:rPr>
                <w:rFonts w:hint="eastAsia" w:ascii="宋体" w:hAnsi="宋体"/>
                <w:sz w:val="24"/>
              </w:rPr>
            </w:pPr>
            <w:r>
              <w:rPr>
                <w:rFonts w:hint="eastAsia" w:ascii="宋体" w:hAnsi="宋体"/>
                <w:sz w:val="24"/>
              </w:rPr>
              <w:t>各色【】只</w:t>
            </w:r>
          </w:p>
        </w:tc>
        <w:tc>
          <w:tcPr>
            <w:tcW w:w="936" w:type="dxa"/>
            <w:noWrap w:val="0"/>
            <w:vAlign w:val="center"/>
          </w:tcPr>
          <w:p w14:paraId="19273A1A">
            <w:pPr>
              <w:tabs>
                <w:tab w:val="left" w:pos="720"/>
              </w:tabs>
              <w:jc w:val="center"/>
              <w:rPr>
                <w:rFonts w:hint="eastAsia" w:ascii="宋体" w:hAnsi="宋体"/>
                <w:sz w:val="24"/>
              </w:rPr>
            </w:pPr>
            <w:r>
              <w:rPr>
                <w:rFonts w:hint="eastAsia" w:ascii="宋体" w:hAnsi="宋体"/>
                <w:sz w:val="24"/>
              </w:rPr>
              <w:t>5</w:t>
            </w:r>
          </w:p>
        </w:tc>
        <w:tc>
          <w:tcPr>
            <w:tcW w:w="1692" w:type="dxa"/>
            <w:noWrap w:val="0"/>
            <w:vAlign w:val="center"/>
          </w:tcPr>
          <w:p w14:paraId="3858520E">
            <w:pPr>
              <w:tabs>
                <w:tab w:val="left" w:pos="720"/>
              </w:tabs>
              <w:jc w:val="center"/>
              <w:rPr>
                <w:rFonts w:hint="eastAsia" w:ascii="宋体" w:hAnsi="宋体"/>
                <w:sz w:val="24"/>
              </w:rPr>
            </w:pPr>
          </w:p>
        </w:tc>
      </w:tr>
      <w:tr w14:paraId="21E8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0FBC15F9">
            <w:pPr>
              <w:tabs>
                <w:tab w:val="left" w:pos="720"/>
              </w:tabs>
              <w:jc w:val="center"/>
              <w:rPr>
                <w:rFonts w:hint="eastAsia" w:ascii="宋体" w:hAnsi="宋体"/>
                <w:sz w:val="24"/>
              </w:rPr>
            </w:pPr>
            <w:r>
              <w:rPr>
                <w:rFonts w:hint="eastAsia" w:ascii="宋体" w:hAnsi="宋体"/>
                <w:sz w:val="24"/>
              </w:rPr>
              <w:t>6</w:t>
            </w:r>
          </w:p>
        </w:tc>
        <w:tc>
          <w:tcPr>
            <w:tcW w:w="4612" w:type="dxa"/>
            <w:noWrap w:val="0"/>
            <w:vAlign w:val="center"/>
          </w:tcPr>
          <w:p w14:paraId="39F2DC19">
            <w:pPr>
              <w:tabs>
                <w:tab w:val="left" w:pos="720"/>
              </w:tabs>
              <w:jc w:val="center"/>
              <w:rPr>
                <w:rFonts w:hint="eastAsia" w:ascii="宋体" w:hAnsi="宋体"/>
                <w:sz w:val="24"/>
              </w:rPr>
            </w:pPr>
            <w:r>
              <w:rPr>
                <w:rFonts w:hint="eastAsia" w:ascii="宋体" w:hAnsi="宋体"/>
                <w:sz w:val="24"/>
              </w:rPr>
              <w:t>每种型号转换开关</w:t>
            </w:r>
          </w:p>
        </w:tc>
        <w:tc>
          <w:tcPr>
            <w:tcW w:w="1652" w:type="dxa"/>
            <w:noWrap w:val="0"/>
            <w:vAlign w:val="center"/>
          </w:tcPr>
          <w:p w14:paraId="2D88ABB0">
            <w:pPr>
              <w:tabs>
                <w:tab w:val="left" w:pos="720"/>
              </w:tabs>
              <w:jc w:val="center"/>
              <w:rPr>
                <w:rFonts w:hint="eastAsia" w:ascii="宋体" w:hAnsi="宋体"/>
                <w:sz w:val="24"/>
              </w:rPr>
            </w:pPr>
            <w:r>
              <w:rPr>
                <w:rFonts w:hint="eastAsia" w:ascii="宋体" w:hAnsi="宋体"/>
                <w:sz w:val="24"/>
              </w:rPr>
              <w:t>各种【】个</w:t>
            </w:r>
          </w:p>
        </w:tc>
        <w:tc>
          <w:tcPr>
            <w:tcW w:w="936" w:type="dxa"/>
            <w:noWrap w:val="0"/>
            <w:vAlign w:val="center"/>
          </w:tcPr>
          <w:p w14:paraId="5ACAE360">
            <w:pPr>
              <w:tabs>
                <w:tab w:val="left" w:pos="720"/>
              </w:tabs>
              <w:jc w:val="center"/>
              <w:rPr>
                <w:rFonts w:hint="eastAsia" w:ascii="宋体" w:hAnsi="宋体"/>
                <w:sz w:val="24"/>
              </w:rPr>
            </w:pPr>
            <w:r>
              <w:rPr>
                <w:rFonts w:hint="eastAsia" w:ascii="宋体" w:hAnsi="宋体"/>
                <w:sz w:val="24"/>
              </w:rPr>
              <w:t>5</w:t>
            </w:r>
          </w:p>
        </w:tc>
        <w:tc>
          <w:tcPr>
            <w:tcW w:w="1692" w:type="dxa"/>
            <w:noWrap w:val="0"/>
            <w:vAlign w:val="center"/>
          </w:tcPr>
          <w:p w14:paraId="6ACB0127">
            <w:pPr>
              <w:tabs>
                <w:tab w:val="left" w:pos="720"/>
              </w:tabs>
              <w:jc w:val="center"/>
              <w:rPr>
                <w:rFonts w:hint="eastAsia" w:ascii="宋体" w:hAnsi="宋体"/>
                <w:sz w:val="24"/>
              </w:rPr>
            </w:pPr>
          </w:p>
        </w:tc>
      </w:tr>
      <w:tr w14:paraId="7EABE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469FA37B">
            <w:pPr>
              <w:tabs>
                <w:tab w:val="left" w:pos="720"/>
              </w:tabs>
              <w:jc w:val="center"/>
              <w:rPr>
                <w:rFonts w:hint="eastAsia" w:ascii="宋体" w:hAnsi="宋体"/>
                <w:sz w:val="24"/>
              </w:rPr>
            </w:pPr>
            <w:r>
              <w:rPr>
                <w:rFonts w:hint="eastAsia" w:ascii="宋体" w:hAnsi="宋体"/>
                <w:sz w:val="24"/>
              </w:rPr>
              <w:t>7</w:t>
            </w:r>
          </w:p>
        </w:tc>
        <w:tc>
          <w:tcPr>
            <w:tcW w:w="4612" w:type="dxa"/>
            <w:noWrap w:val="0"/>
            <w:vAlign w:val="center"/>
          </w:tcPr>
          <w:p w14:paraId="4036941A">
            <w:pPr>
              <w:tabs>
                <w:tab w:val="left" w:pos="720"/>
              </w:tabs>
              <w:jc w:val="center"/>
              <w:rPr>
                <w:rFonts w:hint="eastAsia" w:ascii="宋体" w:hAnsi="宋体"/>
                <w:sz w:val="24"/>
              </w:rPr>
            </w:pPr>
            <w:r>
              <w:rPr>
                <w:rFonts w:hint="eastAsia" w:ascii="宋体" w:hAnsi="宋体"/>
                <w:sz w:val="24"/>
              </w:rPr>
              <w:t>断路器储能电动机</w:t>
            </w:r>
          </w:p>
        </w:tc>
        <w:tc>
          <w:tcPr>
            <w:tcW w:w="1652" w:type="dxa"/>
            <w:noWrap w:val="0"/>
            <w:vAlign w:val="center"/>
          </w:tcPr>
          <w:p w14:paraId="106B77E9">
            <w:pPr>
              <w:tabs>
                <w:tab w:val="left" w:pos="720"/>
              </w:tabs>
              <w:jc w:val="center"/>
              <w:rPr>
                <w:rFonts w:hint="eastAsia" w:ascii="宋体" w:hAnsi="宋体"/>
                <w:sz w:val="24"/>
              </w:rPr>
            </w:pPr>
            <w:r>
              <w:rPr>
                <w:rFonts w:hint="eastAsia" w:ascii="宋体" w:hAnsi="宋体"/>
                <w:sz w:val="24"/>
              </w:rPr>
              <w:t>台</w:t>
            </w:r>
          </w:p>
        </w:tc>
        <w:tc>
          <w:tcPr>
            <w:tcW w:w="936" w:type="dxa"/>
            <w:noWrap w:val="0"/>
            <w:vAlign w:val="center"/>
          </w:tcPr>
          <w:p w14:paraId="1347B3DE">
            <w:pPr>
              <w:tabs>
                <w:tab w:val="left" w:pos="720"/>
              </w:tabs>
              <w:jc w:val="center"/>
              <w:rPr>
                <w:rFonts w:hint="eastAsia" w:ascii="宋体" w:hAnsi="宋体"/>
                <w:sz w:val="24"/>
              </w:rPr>
            </w:pPr>
            <w:r>
              <w:rPr>
                <w:rFonts w:hint="eastAsia" w:ascii="宋体" w:hAnsi="宋体"/>
                <w:sz w:val="24"/>
              </w:rPr>
              <w:t>1</w:t>
            </w:r>
          </w:p>
        </w:tc>
        <w:tc>
          <w:tcPr>
            <w:tcW w:w="1692" w:type="dxa"/>
            <w:noWrap w:val="0"/>
            <w:vAlign w:val="center"/>
          </w:tcPr>
          <w:p w14:paraId="5C7F0B64">
            <w:pPr>
              <w:tabs>
                <w:tab w:val="left" w:pos="720"/>
              </w:tabs>
              <w:jc w:val="center"/>
              <w:rPr>
                <w:rFonts w:ascii="宋体" w:hAnsi="宋体"/>
                <w:sz w:val="24"/>
              </w:rPr>
            </w:pPr>
          </w:p>
        </w:tc>
      </w:tr>
      <w:tr w14:paraId="1FE6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6A70E3F2">
            <w:pPr>
              <w:tabs>
                <w:tab w:val="left" w:pos="720"/>
              </w:tabs>
              <w:jc w:val="center"/>
              <w:rPr>
                <w:rFonts w:hint="eastAsia" w:ascii="宋体" w:hAnsi="宋体"/>
                <w:sz w:val="24"/>
              </w:rPr>
            </w:pPr>
            <w:r>
              <w:rPr>
                <w:rFonts w:hint="eastAsia" w:ascii="宋体" w:hAnsi="宋体"/>
                <w:sz w:val="24"/>
              </w:rPr>
              <w:t>8</w:t>
            </w:r>
          </w:p>
        </w:tc>
        <w:tc>
          <w:tcPr>
            <w:tcW w:w="4612" w:type="dxa"/>
            <w:noWrap w:val="0"/>
            <w:vAlign w:val="center"/>
          </w:tcPr>
          <w:p w14:paraId="147A6129">
            <w:pPr>
              <w:tabs>
                <w:tab w:val="left" w:pos="720"/>
              </w:tabs>
              <w:jc w:val="center"/>
              <w:rPr>
                <w:rFonts w:hint="eastAsia" w:ascii="宋体" w:hAnsi="宋体"/>
                <w:sz w:val="24"/>
              </w:rPr>
            </w:pPr>
            <w:r>
              <w:rPr>
                <w:rFonts w:hint="eastAsia" w:ascii="宋体" w:hAnsi="宋体"/>
                <w:sz w:val="24"/>
              </w:rPr>
              <w:t>每种规格断路器的梅花触头（【】A/【】A）</w:t>
            </w:r>
          </w:p>
        </w:tc>
        <w:tc>
          <w:tcPr>
            <w:tcW w:w="1652" w:type="dxa"/>
            <w:noWrap w:val="0"/>
            <w:vAlign w:val="center"/>
          </w:tcPr>
          <w:p w14:paraId="05D493BD">
            <w:pPr>
              <w:tabs>
                <w:tab w:val="left" w:pos="720"/>
              </w:tabs>
              <w:jc w:val="center"/>
              <w:rPr>
                <w:rFonts w:hint="eastAsia" w:ascii="宋体" w:hAnsi="宋体"/>
                <w:sz w:val="24"/>
              </w:rPr>
            </w:pPr>
            <w:r>
              <w:rPr>
                <w:rFonts w:hint="eastAsia" w:ascii="宋体" w:hAnsi="宋体"/>
                <w:sz w:val="24"/>
              </w:rPr>
              <w:t>各种【】只</w:t>
            </w:r>
          </w:p>
        </w:tc>
        <w:tc>
          <w:tcPr>
            <w:tcW w:w="936" w:type="dxa"/>
            <w:noWrap w:val="0"/>
            <w:vAlign w:val="center"/>
          </w:tcPr>
          <w:p w14:paraId="5FB5AB43">
            <w:pPr>
              <w:tabs>
                <w:tab w:val="left" w:pos="720"/>
              </w:tabs>
              <w:jc w:val="center"/>
              <w:rPr>
                <w:rFonts w:hint="eastAsia" w:ascii="宋体" w:hAnsi="宋体"/>
                <w:sz w:val="24"/>
              </w:rPr>
            </w:pPr>
            <w:r>
              <w:rPr>
                <w:rFonts w:hint="eastAsia" w:ascii="宋体" w:hAnsi="宋体"/>
                <w:sz w:val="24"/>
              </w:rPr>
              <w:t>1</w:t>
            </w:r>
          </w:p>
        </w:tc>
        <w:tc>
          <w:tcPr>
            <w:tcW w:w="1692" w:type="dxa"/>
            <w:noWrap w:val="0"/>
            <w:vAlign w:val="center"/>
          </w:tcPr>
          <w:p w14:paraId="40775070">
            <w:pPr>
              <w:tabs>
                <w:tab w:val="left" w:pos="720"/>
              </w:tabs>
              <w:jc w:val="center"/>
              <w:rPr>
                <w:rFonts w:hint="eastAsia" w:ascii="宋体" w:hAnsi="宋体"/>
                <w:sz w:val="24"/>
              </w:rPr>
            </w:pPr>
          </w:p>
        </w:tc>
      </w:tr>
      <w:tr w14:paraId="2F96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394183AE">
            <w:pPr>
              <w:tabs>
                <w:tab w:val="left" w:pos="720"/>
              </w:tabs>
              <w:jc w:val="center"/>
              <w:rPr>
                <w:rFonts w:hint="eastAsia" w:ascii="宋体" w:hAnsi="宋体"/>
                <w:sz w:val="24"/>
              </w:rPr>
            </w:pPr>
            <w:r>
              <w:rPr>
                <w:rFonts w:hint="eastAsia" w:ascii="宋体" w:hAnsi="宋体"/>
                <w:sz w:val="24"/>
              </w:rPr>
              <w:t>9</w:t>
            </w:r>
          </w:p>
        </w:tc>
        <w:tc>
          <w:tcPr>
            <w:tcW w:w="4612" w:type="dxa"/>
            <w:noWrap w:val="0"/>
            <w:vAlign w:val="center"/>
          </w:tcPr>
          <w:p w14:paraId="3654A0BE">
            <w:pPr>
              <w:tabs>
                <w:tab w:val="left" w:pos="720"/>
              </w:tabs>
              <w:jc w:val="center"/>
              <w:rPr>
                <w:rFonts w:hint="eastAsia" w:ascii="宋体" w:hAnsi="宋体"/>
                <w:sz w:val="24"/>
              </w:rPr>
            </w:pPr>
            <w:r>
              <w:rPr>
                <w:rFonts w:hint="eastAsia" w:ascii="宋体" w:hAnsi="宋体"/>
                <w:sz w:val="24"/>
              </w:rPr>
              <w:t>每种位置开关（行程开关或微动开关）</w:t>
            </w:r>
          </w:p>
        </w:tc>
        <w:tc>
          <w:tcPr>
            <w:tcW w:w="1652" w:type="dxa"/>
            <w:noWrap w:val="0"/>
            <w:vAlign w:val="center"/>
          </w:tcPr>
          <w:p w14:paraId="3E9BC233">
            <w:pPr>
              <w:tabs>
                <w:tab w:val="left" w:pos="720"/>
              </w:tabs>
              <w:jc w:val="center"/>
              <w:rPr>
                <w:rFonts w:hint="eastAsia" w:ascii="宋体" w:hAnsi="宋体"/>
                <w:sz w:val="24"/>
              </w:rPr>
            </w:pPr>
            <w:r>
              <w:rPr>
                <w:rFonts w:hint="eastAsia" w:ascii="宋体" w:hAnsi="宋体"/>
                <w:sz w:val="24"/>
              </w:rPr>
              <w:t>各种【】个</w:t>
            </w:r>
          </w:p>
        </w:tc>
        <w:tc>
          <w:tcPr>
            <w:tcW w:w="936" w:type="dxa"/>
            <w:noWrap w:val="0"/>
            <w:vAlign w:val="center"/>
          </w:tcPr>
          <w:p w14:paraId="2CB94D40">
            <w:pPr>
              <w:tabs>
                <w:tab w:val="left" w:pos="720"/>
              </w:tabs>
              <w:jc w:val="center"/>
              <w:rPr>
                <w:rFonts w:hint="eastAsia" w:ascii="宋体" w:hAnsi="宋体"/>
                <w:sz w:val="24"/>
              </w:rPr>
            </w:pPr>
            <w:r>
              <w:rPr>
                <w:rFonts w:hint="eastAsia" w:ascii="宋体" w:hAnsi="宋体"/>
                <w:sz w:val="24"/>
              </w:rPr>
              <w:t>1</w:t>
            </w:r>
          </w:p>
        </w:tc>
        <w:tc>
          <w:tcPr>
            <w:tcW w:w="1692" w:type="dxa"/>
            <w:noWrap w:val="0"/>
            <w:vAlign w:val="center"/>
          </w:tcPr>
          <w:p w14:paraId="3C4A0E56">
            <w:pPr>
              <w:tabs>
                <w:tab w:val="left" w:pos="720"/>
              </w:tabs>
              <w:jc w:val="center"/>
              <w:rPr>
                <w:rFonts w:hint="eastAsia" w:ascii="宋体" w:hAnsi="宋体"/>
                <w:sz w:val="24"/>
              </w:rPr>
            </w:pPr>
          </w:p>
        </w:tc>
      </w:tr>
      <w:tr w14:paraId="0FBE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423A3D32">
            <w:pPr>
              <w:tabs>
                <w:tab w:val="left" w:pos="720"/>
              </w:tabs>
              <w:jc w:val="center"/>
              <w:rPr>
                <w:rFonts w:hint="eastAsia" w:ascii="宋体" w:hAnsi="宋体"/>
                <w:sz w:val="24"/>
              </w:rPr>
            </w:pPr>
            <w:r>
              <w:rPr>
                <w:rFonts w:hint="eastAsia" w:ascii="宋体" w:hAnsi="宋体"/>
                <w:sz w:val="24"/>
              </w:rPr>
              <w:t>10</w:t>
            </w:r>
          </w:p>
        </w:tc>
        <w:tc>
          <w:tcPr>
            <w:tcW w:w="4612" w:type="dxa"/>
            <w:noWrap w:val="0"/>
            <w:vAlign w:val="center"/>
          </w:tcPr>
          <w:p w14:paraId="67BD599C">
            <w:pPr>
              <w:tabs>
                <w:tab w:val="left" w:pos="720"/>
              </w:tabs>
              <w:jc w:val="center"/>
              <w:rPr>
                <w:rFonts w:hint="eastAsia" w:ascii="宋体" w:hAnsi="宋体"/>
                <w:sz w:val="24"/>
              </w:rPr>
            </w:pPr>
            <w:r>
              <w:rPr>
                <w:rFonts w:hint="eastAsia" w:ascii="宋体" w:hAnsi="宋体"/>
                <w:sz w:val="24"/>
              </w:rPr>
              <w:t>电压互感器高压熔断器的熔芯</w:t>
            </w:r>
          </w:p>
        </w:tc>
        <w:tc>
          <w:tcPr>
            <w:tcW w:w="1652" w:type="dxa"/>
            <w:noWrap w:val="0"/>
            <w:vAlign w:val="center"/>
          </w:tcPr>
          <w:p w14:paraId="5F2DDD13">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04262FE3">
            <w:pPr>
              <w:tabs>
                <w:tab w:val="left" w:pos="720"/>
              </w:tabs>
              <w:jc w:val="center"/>
              <w:rPr>
                <w:rFonts w:hint="eastAsia" w:ascii="宋体" w:hAnsi="宋体"/>
                <w:sz w:val="24"/>
              </w:rPr>
            </w:pPr>
            <w:r>
              <w:rPr>
                <w:rFonts w:hint="eastAsia" w:ascii="宋体" w:hAnsi="宋体"/>
                <w:sz w:val="24"/>
              </w:rPr>
              <w:t>3</w:t>
            </w:r>
          </w:p>
        </w:tc>
        <w:tc>
          <w:tcPr>
            <w:tcW w:w="1692" w:type="dxa"/>
            <w:noWrap w:val="0"/>
            <w:vAlign w:val="center"/>
          </w:tcPr>
          <w:p w14:paraId="5FD83078">
            <w:pPr>
              <w:tabs>
                <w:tab w:val="left" w:pos="720"/>
              </w:tabs>
              <w:jc w:val="center"/>
              <w:rPr>
                <w:rFonts w:hint="eastAsia" w:ascii="宋体" w:hAnsi="宋体"/>
                <w:sz w:val="24"/>
              </w:rPr>
            </w:pPr>
          </w:p>
        </w:tc>
      </w:tr>
      <w:tr w14:paraId="7719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4981383A">
            <w:pPr>
              <w:tabs>
                <w:tab w:val="left" w:pos="720"/>
              </w:tabs>
              <w:jc w:val="center"/>
              <w:rPr>
                <w:rFonts w:hint="eastAsia" w:ascii="宋体" w:hAnsi="宋体"/>
                <w:sz w:val="24"/>
              </w:rPr>
            </w:pPr>
            <w:r>
              <w:rPr>
                <w:rFonts w:hint="eastAsia" w:ascii="宋体" w:hAnsi="宋体"/>
                <w:sz w:val="24"/>
              </w:rPr>
              <w:t>11</w:t>
            </w:r>
          </w:p>
        </w:tc>
        <w:tc>
          <w:tcPr>
            <w:tcW w:w="4612" w:type="dxa"/>
            <w:noWrap w:val="0"/>
            <w:vAlign w:val="center"/>
          </w:tcPr>
          <w:p w14:paraId="46136CEC">
            <w:pPr>
              <w:tabs>
                <w:tab w:val="left" w:pos="720"/>
              </w:tabs>
              <w:jc w:val="center"/>
              <w:rPr>
                <w:rFonts w:hint="eastAsia" w:ascii="宋体" w:hAnsi="宋体"/>
                <w:sz w:val="24"/>
              </w:rPr>
            </w:pPr>
            <w:r>
              <w:rPr>
                <w:rFonts w:hint="eastAsia" w:ascii="宋体" w:hAnsi="宋体"/>
                <w:sz w:val="24"/>
              </w:rPr>
              <w:t>每种型号的中间继电器</w:t>
            </w:r>
          </w:p>
        </w:tc>
        <w:tc>
          <w:tcPr>
            <w:tcW w:w="1652" w:type="dxa"/>
            <w:noWrap w:val="0"/>
            <w:vAlign w:val="center"/>
          </w:tcPr>
          <w:p w14:paraId="05BE2933">
            <w:pPr>
              <w:tabs>
                <w:tab w:val="left" w:pos="720"/>
              </w:tabs>
              <w:jc w:val="center"/>
              <w:rPr>
                <w:rFonts w:hint="eastAsia" w:ascii="宋体" w:hAnsi="宋体"/>
                <w:sz w:val="24"/>
              </w:rPr>
            </w:pPr>
            <w:r>
              <w:rPr>
                <w:rFonts w:hint="eastAsia" w:ascii="宋体" w:hAnsi="宋体"/>
                <w:sz w:val="24"/>
              </w:rPr>
              <w:t>各种【】只</w:t>
            </w:r>
          </w:p>
        </w:tc>
        <w:tc>
          <w:tcPr>
            <w:tcW w:w="936" w:type="dxa"/>
            <w:noWrap w:val="0"/>
            <w:vAlign w:val="center"/>
          </w:tcPr>
          <w:p w14:paraId="1410390A">
            <w:pPr>
              <w:tabs>
                <w:tab w:val="left" w:pos="720"/>
              </w:tabs>
              <w:jc w:val="center"/>
              <w:rPr>
                <w:rFonts w:hint="eastAsia" w:ascii="宋体" w:hAnsi="宋体"/>
                <w:sz w:val="24"/>
              </w:rPr>
            </w:pPr>
            <w:r>
              <w:rPr>
                <w:rFonts w:hint="eastAsia" w:ascii="宋体" w:hAnsi="宋体"/>
                <w:sz w:val="24"/>
              </w:rPr>
              <w:t>2</w:t>
            </w:r>
          </w:p>
        </w:tc>
        <w:tc>
          <w:tcPr>
            <w:tcW w:w="1692" w:type="dxa"/>
            <w:noWrap w:val="0"/>
            <w:vAlign w:val="center"/>
          </w:tcPr>
          <w:p w14:paraId="3ECCA055">
            <w:pPr>
              <w:tabs>
                <w:tab w:val="left" w:pos="720"/>
              </w:tabs>
              <w:jc w:val="center"/>
              <w:rPr>
                <w:rFonts w:hint="eastAsia" w:ascii="宋体" w:hAnsi="宋体"/>
                <w:sz w:val="24"/>
              </w:rPr>
            </w:pPr>
          </w:p>
        </w:tc>
      </w:tr>
      <w:tr w14:paraId="0B0F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4FC4853E">
            <w:pPr>
              <w:tabs>
                <w:tab w:val="left" w:pos="720"/>
              </w:tabs>
              <w:jc w:val="center"/>
              <w:rPr>
                <w:rFonts w:hint="eastAsia" w:ascii="宋体" w:hAnsi="宋体"/>
                <w:sz w:val="24"/>
              </w:rPr>
            </w:pPr>
            <w:r>
              <w:rPr>
                <w:rFonts w:hint="eastAsia" w:ascii="宋体" w:hAnsi="宋体"/>
                <w:sz w:val="24"/>
              </w:rPr>
              <w:t>12</w:t>
            </w:r>
          </w:p>
        </w:tc>
        <w:tc>
          <w:tcPr>
            <w:tcW w:w="4612" w:type="dxa"/>
            <w:noWrap w:val="0"/>
            <w:vAlign w:val="center"/>
          </w:tcPr>
          <w:p w14:paraId="5781A543">
            <w:pPr>
              <w:tabs>
                <w:tab w:val="left" w:pos="720"/>
              </w:tabs>
              <w:jc w:val="center"/>
              <w:rPr>
                <w:rFonts w:hint="eastAsia" w:ascii="宋体" w:hAnsi="宋体"/>
                <w:sz w:val="24"/>
              </w:rPr>
            </w:pPr>
            <w:r>
              <w:rPr>
                <w:rFonts w:hint="eastAsia" w:ascii="宋体" w:hAnsi="宋体"/>
                <w:sz w:val="24"/>
              </w:rPr>
              <w:t>防凝露自动加热器</w:t>
            </w:r>
          </w:p>
        </w:tc>
        <w:tc>
          <w:tcPr>
            <w:tcW w:w="1652" w:type="dxa"/>
            <w:noWrap w:val="0"/>
            <w:vAlign w:val="center"/>
          </w:tcPr>
          <w:p w14:paraId="567EC4C3">
            <w:pPr>
              <w:tabs>
                <w:tab w:val="left" w:pos="720"/>
              </w:tabs>
              <w:jc w:val="center"/>
              <w:rPr>
                <w:rFonts w:hint="eastAsia" w:ascii="宋体" w:hAnsi="宋体"/>
                <w:sz w:val="24"/>
              </w:rPr>
            </w:pPr>
            <w:r>
              <w:rPr>
                <w:rFonts w:hint="eastAsia" w:ascii="宋体" w:hAnsi="宋体"/>
                <w:sz w:val="24"/>
              </w:rPr>
              <w:t>个</w:t>
            </w:r>
          </w:p>
        </w:tc>
        <w:tc>
          <w:tcPr>
            <w:tcW w:w="936" w:type="dxa"/>
            <w:noWrap w:val="0"/>
            <w:vAlign w:val="center"/>
          </w:tcPr>
          <w:p w14:paraId="287609FA">
            <w:pPr>
              <w:tabs>
                <w:tab w:val="left" w:pos="720"/>
              </w:tabs>
              <w:jc w:val="center"/>
              <w:rPr>
                <w:rFonts w:hint="eastAsia" w:ascii="宋体" w:hAnsi="宋体"/>
                <w:sz w:val="24"/>
              </w:rPr>
            </w:pPr>
            <w:r>
              <w:rPr>
                <w:rFonts w:hint="eastAsia" w:ascii="宋体" w:hAnsi="宋体"/>
                <w:sz w:val="24"/>
              </w:rPr>
              <w:t>2</w:t>
            </w:r>
          </w:p>
        </w:tc>
        <w:tc>
          <w:tcPr>
            <w:tcW w:w="1692" w:type="dxa"/>
            <w:noWrap w:val="0"/>
            <w:vAlign w:val="center"/>
          </w:tcPr>
          <w:p w14:paraId="47B35AAA">
            <w:pPr>
              <w:tabs>
                <w:tab w:val="left" w:pos="720"/>
              </w:tabs>
              <w:jc w:val="center"/>
              <w:rPr>
                <w:rFonts w:hint="eastAsia" w:ascii="宋体" w:hAnsi="宋体"/>
                <w:sz w:val="24"/>
              </w:rPr>
            </w:pPr>
          </w:p>
        </w:tc>
      </w:tr>
      <w:tr w14:paraId="4AE43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076D9C64">
            <w:pPr>
              <w:tabs>
                <w:tab w:val="left" w:pos="720"/>
              </w:tabs>
              <w:jc w:val="center"/>
              <w:rPr>
                <w:rFonts w:hint="eastAsia" w:ascii="宋体" w:hAnsi="宋体"/>
                <w:sz w:val="24"/>
              </w:rPr>
            </w:pPr>
            <w:r>
              <w:rPr>
                <w:rFonts w:hint="eastAsia" w:ascii="宋体" w:hAnsi="宋体"/>
                <w:sz w:val="24"/>
              </w:rPr>
              <w:t>13</w:t>
            </w:r>
          </w:p>
        </w:tc>
        <w:tc>
          <w:tcPr>
            <w:tcW w:w="4612" w:type="dxa"/>
            <w:noWrap w:val="0"/>
            <w:vAlign w:val="center"/>
          </w:tcPr>
          <w:p w14:paraId="5CD1FA2F">
            <w:pPr>
              <w:tabs>
                <w:tab w:val="left" w:pos="720"/>
              </w:tabs>
              <w:jc w:val="center"/>
              <w:rPr>
                <w:rFonts w:hint="eastAsia" w:ascii="宋体" w:hAnsi="宋体"/>
                <w:sz w:val="24"/>
              </w:rPr>
            </w:pPr>
            <w:r>
              <w:rPr>
                <w:rFonts w:hint="eastAsia" w:ascii="宋体" w:hAnsi="宋体"/>
                <w:sz w:val="24"/>
              </w:rPr>
              <w:t>控制回路闭锁电磁铁线圈</w:t>
            </w:r>
          </w:p>
        </w:tc>
        <w:tc>
          <w:tcPr>
            <w:tcW w:w="1652" w:type="dxa"/>
            <w:noWrap w:val="0"/>
            <w:vAlign w:val="center"/>
          </w:tcPr>
          <w:p w14:paraId="0E34CA28">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0F8B282F">
            <w:pPr>
              <w:tabs>
                <w:tab w:val="left" w:pos="720"/>
              </w:tabs>
              <w:jc w:val="center"/>
              <w:rPr>
                <w:rFonts w:hint="eastAsia" w:ascii="宋体" w:hAnsi="宋体"/>
                <w:sz w:val="24"/>
              </w:rPr>
            </w:pPr>
            <w:r>
              <w:rPr>
                <w:rFonts w:hint="eastAsia" w:ascii="宋体" w:hAnsi="宋体"/>
                <w:sz w:val="24"/>
              </w:rPr>
              <w:t>2</w:t>
            </w:r>
          </w:p>
        </w:tc>
        <w:tc>
          <w:tcPr>
            <w:tcW w:w="1692" w:type="dxa"/>
            <w:noWrap w:val="0"/>
            <w:vAlign w:val="center"/>
          </w:tcPr>
          <w:p w14:paraId="3289D4E2">
            <w:pPr>
              <w:tabs>
                <w:tab w:val="left" w:pos="720"/>
              </w:tabs>
              <w:jc w:val="center"/>
              <w:rPr>
                <w:rFonts w:hint="eastAsia" w:ascii="宋体" w:hAnsi="宋体"/>
                <w:sz w:val="24"/>
              </w:rPr>
            </w:pPr>
          </w:p>
        </w:tc>
      </w:tr>
      <w:tr w14:paraId="3618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trPr>
        <w:tc>
          <w:tcPr>
            <w:tcW w:w="828" w:type="dxa"/>
            <w:noWrap w:val="0"/>
            <w:vAlign w:val="center"/>
          </w:tcPr>
          <w:p w14:paraId="13B71FED">
            <w:pPr>
              <w:tabs>
                <w:tab w:val="left" w:pos="720"/>
              </w:tabs>
              <w:jc w:val="center"/>
              <w:rPr>
                <w:rFonts w:hint="eastAsia" w:ascii="宋体" w:hAnsi="宋体"/>
                <w:sz w:val="24"/>
              </w:rPr>
            </w:pPr>
          </w:p>
        </w:tc>
        <w:tc>
          <w:tcPr>
            <w:tcW w:w="4612" w:type="dxa"/>
            <w:noWrap w:val="0"/>
            <w:vAlign w:val="center"/>
          </w:tcPr>
          <w:p w14:paraId="2FEC71AC">
            <w:pPr>
              <w:tabs>
                <w:tab w:val="left" w:pos="720"/>
              </w:tabs>
              <w:jc w:val="center"/>
              <w:rPr>
                <w:rFonts w:hint="eastAsia" w:ascii="宋体" w:hAnsi="宋体"/>
                <w:sz w:val="24"/>
              </w:rPr>
            </w:pPr>
          </w:p>
        </w:tc>
        <w:tc>
          <w:tcPr>
            <w:tcW w:w="1652" w:type="dxa"/>
            <w:noWrap w:val="0"/>
            <w:vAlign w:val="center"/>
          </w:tcPr>
          <w:p w14:paraId="204CE328">
            <w:pPr>
              <w:tabs>
                <w:tab w:val="left" w:pos="720"/>
              </w:tabs>
              <w:jc w:val="center"/>
              <w:rPr>
                <w:rFonts w:hint="eastAsia" w:ascii="宋体" w:hAnsi="宋体"/>
                <w:sz w:val="24"/>
              </w:rPr>
            </w:pPr>
          </w:p>
        </w:tc>
        <w:tc>
          <w:tcPr>
            <w:tcW w:w="936" w:type="dxa"/>
            <w:noWrap w:val="0"/>
            <w:vAlign w:val="center"/>
          </w:tcPr>
          <w:p w14:paraId="0FB4FB50">
            <w:pPr>
              <w:tabs>
                <w:tab w:val="left" w:pos="720"/>
              </w:tabs>
              <w:jc w:val="center"/>
              <w:rPr>
                <w:rFonts w:hint="eastAsia" w:ascii="宋体" w:hAnsi="宋体"/>
                <w:sz w:val="24"/>
              </w:rPr>
            </w:pPr>
          </w:p>
        </w:tc>
        <w:tc>
          <w:tcPr>
            <w:tcW w:w="1692" w:type="dxa"/>
            <w:noWrap w:val="0"/>
            <w:vAlign w:val="center"/>
          </w:tcPr>
          <w:p w14:paraId="7518A803">
            <w:pPr>
              <w:tabs>
                <w:tab w:val="left" w:pos="720"/>
              </w:tabs>
              <w:jc w:val="center"/>
              <w:rPr>
                <w:rFonts w:hint="eastAsia" w:ascii="宋体" w:hAnsi="宋体"/>
                <w:sz w:val="24"/>
              </w:rPr>
            </w:pPr>
          </w:p>
        </w:tc>
      </w:tr>
    </w:tbl>
    <w:p w14:paraId="72ECA4F7">
      <w:pPr>
        <w:tabs>
          <w:tab w:val="left" w:pos="720"/>
        </w:tabs>
        <w:spacing w:line="360" w:lineRule="auto"/>
        <w:jc w:val="left"/>
        <w:rPr>
          <w:rFonts w:hint="eastAsia" w:ascii="宋体" w:hAnsi="宋体"/>
          <w:sz w:val="24"/>
        </w:rPr>
      </w:pPr>
      <w:r>
        <w:rPr>
          <w:rFonts w:hint="eastAsia" w:ascii="宋体" w:hAnsi="宋体"/>
          <w:sz w:val="24"/>
        </w:rPr>
        <w:t>5.7 主要元器件清单（空白处由投标方填写）</w:t>
      </w:r>
    </w:p>
    <w:tbl>
      <w:tblPr>
        <w:tblStyle w:val="24"/>
        <w:tblW w:w="0" w:type="auto"/>
        <w:tblInd w:w="108" w:type="dxa"/>
        <w:tblLayout w:type="fixed"/>
        <w:tblCellMar>
          <w:top w:w="0" w:type="dxa"/>
          <w:left w:w="108" w:type="dxa"/>
          <w:bottom w:w="0" w:type="dxa"/>
          <w:right w:w="108" w:type="dxa"/>
        </w:tblCellMar>
      </w:tblPr>
      <w:tblGrid>
        <w:gridCol w:w="900"/>
        <w:gridCol w:w="2340"/>
        <w:gridCol w:w="2265"/>
        <w:gridCol w:w="2055"/>
        <w:gridCol w:w="1444"/>
      </w:tblGrid>
      <w:tr w14:paraId="464E133A">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55E6009F">
            <w:pPr>
              <w:tabs>
                <w:tab w:val="left" w:pos="720"/>
              </w:tabs>
              <w:jc w:val="center"/>
              <w:rPr>
                <w:rFonts w:hint="eastAsia" w:ascii="宋体" w:hAnsi="宋体"/>
                <w:sz w:val="24"/>
              </w:rPr>
            </w:pPr>
            <w:r>
              <w:rPr>
                <w:rFonts w:hint="eastAsia" w:ascii="宋体" w:hAnsi="宋体"/>
                <w:sz w:val="24"/>
              </w:rPr>
              <w:t>序号</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1252FA9E">
            <w:pPr>
              <w:tabs>
                <w:tab w:val="left" w:pos="720"/>
              </w:tabs>
              <w:jc w:val="center"/>
              <w:rPr>
                <w:rFonts w:hint="eastAsia" w:ascii="宋体" w:hAnsi="宋体"/>
                <w:sz w:val="24"/>
              </w:rPr>
            </w:pPr>
            <w:r>
              <w:rPr>
                <w:rFonts w:hint="eastAsia" w:ascii="宋体" w:hAnsi="宋体"/>
                <w:sz w:val="24"/>
              </w:rPr>
              <w:t>元器件名称</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3BBB8D8B">
            <w:pPr>
              <w:tabs>
                <w:tab w:val="left" w:pos="720"/>
              </w:tabs>
              <w:jc w:val="center"/>
              <w:rPr>
                <w:rFonts w:hint="eastAsia" w:ascii="宋体" w:hAnsi="宋体"/>
                <w:sz w:val="24"/>
              </w:rPr>
            </w:pPr>
            <w:r>
              <w:rPr>
                <w:rFonts w:hint="eastAsia" w:ascii="宋体" w:hAnsi="宋体"/>
                <w:sz w:val="24"/>
              </w:rPr>
              <w:t>元器件型号</w:t>
            </w: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9521E77">
            <w:pPr>
              <w:tabs>
                <w:tab w:val="left" w:pos="720"/>
              </w:tabs>
              <w:jc w:val="center"/>
              <w:rPr>
                <w:rFonts w:hint="eastAsia" w:ascii="宋体" w:hAnsi="宋体"/>
                <w:sz w:val="24"/>
              </w:rPr>
            </w:pPr>
            <w:r>
              <w:rPr>
                <w:rFonts w:hint="eastAsia" w:ascii="宋体" w:hAnsi="宋体"/>
                <w:sz w:val="24"/>
              </w:rPr>
              <w:t>生产厂家</w:t>
            </w:r>
          </w:p>
        </w:tc>
        <w:tc>
          <w:tcPr>
            <w:tcW w:w="1444" w:type="dxa"/>
            <w:tcBorders>
              <w:top w:val="single" w:color="auto" w:sz="4" w:space="0"/>
              <w:left w:val="single" w:color="auto" w:sz="4" w:space="0"/>
              <w:bottom w:val="single" w:color="auto" w:sz="4" w:space="0"/>
              <w:right w:val="single" w:color="auto" w:sz="4" w:space="0"/>
            </w:tcBorders>
            <w:noWrap w:val="0"/>
            <w:vAlign w:val="center"/>
          </w:tcPr>
          <w:p w14:paraId="32545447">
            <w:pPr>
              <w:tabs>
                <w:tab w:val="left" w:pos="720"/>
              </w:tabs>
              <w:jc w:val="center"/>
              <w:rPr>
                <w:rFonts w:hint="eastAsia" w:ascii="宋体" w:hAnsi="宋体"/>
                <w:sz w:val="24"/>
              </w:rPr>
            </w:pPr>
            <w:r>
              <w:rPr>
                <w:rFonts w:hint="eastAsia" w:ascii="宋体" w:hAnsi="宋体"/>
                <w:sz w:val="24"/>
              </w:rPr>
              <w:t>备注</w:t>
            </w:r>
          </w:p>
        </w:tc>
      </w:tr>
      <w:tr w14:paraId="4DB73E79">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08EF6F06">
            <w:pPr>
              <w:tabs>
                <w:tab w:val="left" w:pos="720"/>
              </w:tabs>
              <w:jc w:val="center"/>
              <w:rPr>
                <w:rFonts w:hint="eastAsia" w:ascii="宋体" w:hAnsi="宋体"/>
                <w:sz w:val="24"/>
              </w:rPr>
            </w:pPr>
            <w:r>
              <w:rPr>
                <w:rFonts w:hint="eastAsia" w:ascii="宋体" w:hAnsi="宋体"/>
                <w:sz w:val="24"/>
              </w:rPr>
              <w:t>1</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17F97714">
            <w:pPr>
              <w:tabs>
                <w:tab w:val="left" w:pos="720"/>
              </w:tabs>
              <w:jc w:val="center"/>
              <w:rPr>
                <w:rFonts w:hint="eastAsia" w:ascii="宋体" w:hAnsi="宋体"/>
                <w:sz w:val="24"/>
              </w:rPr>
            </w:pPr>
            <w:r>
              <w:rPr>
                <w:rFonts w:hint="eastAsia" w:ascii="宋体" w:hAnsi="宋体"/>
                <w:sz w:val="24"/>
              </w:rPr>
              <w:t>真空断路器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0D29206E">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44541E4">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4481276B">
            <w:pPr>
              <w:tabs>
                <w:tab w:val="left" w:pos="720"/>
              </w:tabs>
              <w:jc w:val="center"/>
              <w:rPr>
                <w:rFonts w:hint="eastAsia" w:ascii="宋体" w:hAnsi="宋体"/>
                <w:sz w:val="24"/>
              </w:rPr>
            </w:pPr>
          </w:p>
        </w:tc>
      </w:tr>
      <w:tr w14:paraId="09E35CDE">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44FCF99">
            <w:pPr>
              <w:tabs>
                <w:tab w:val="left" w:pos="720"/>
              </w:tabs>
              <w:jc w:val="center"/>
              <w:rPr>
                <w:rFonts w:hint="eastAsia" w:ascii="宋体" w:hAnsi="宋体"/>
                <w:sz w:val="24"/>
              </w:rPr>
            </w:pPr>
            <w:r>
              <w:rPr>
                <w:rFonts w:hint="eastAsia" w:ascii="宋体" w:hAnsi="宋体"/>
                <w:sz w:val="24"/>
              </w:rPr>
              <w:t>2</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2F7F43E8">
            <w:pPr>
              <w:tabs>
                <w:tab w:val="left" w:pos="720"/>
              </w:tabs>
              <w:jc w:val="center"/>
              <w:rPr>
                <w:rFonts w:hint="eastAsia" w:ascii="宋体" w:hAnsi="宋体"/>
                <w:sz w:val="24"/>
              </w:rPr>
            </w:pPr>
            <w:r>
              <w:rPr>
                <w:rFonts w:hint="eastAsia" w:ascii="宋体" w:hAnsi="宋体"/>
                <w:sz w:val="24"/>
              </w:rPr>
              <w:t>电流互感器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233798FD">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900B82E">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73BBDCE">
            <w:pPr>
              <w:tabs>
                <w:tab w:val="left" w:pos="720"/>
              </w:tabs>
              <w:jc w:val="center"/>
              <w:rPr>
                <w:rFonts w:hint="eastAsia" w:ascii="宋体" w:hAnsi="宋体"/>
                <w:sz w:val="24"/>
              </w:rPr>
            </w:pPr>
          </w:p>
        </w:tc>
      </w:tr>
      <w:tr w14:paraId="690956F9">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563B25E4">
            <w:pPr>
              <w:tabs>
                <w:tab w:val="left" w:pos="720"/>
              </w:tabs>
              <w:jc w:val="center"/>
              <w:rPr>
                <w:rFonts w:hint="eastAsia" w:ascii="宋体" w:hAnsi="宋体"/>
                <w:sz w:val="24"/>
              </w:rPr>
            </w:pPr>
            <w:r>
              <w:rPr>
                <w:rFonts w:hint="eastAsia" w:ascii="宋体" w:hAnsi="宋体"/>
                <w:sz w:val="24"/>
              </w:rPr>
              <w:t>3</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0514B994">
            <w:pPr>
              <w:tabs>
                <w:tab w:val="left" w:pos="720"/>
              </w:tabs>
              <w:jc w:val="center"/>
              <w:rPr>
                <w:rFonts w:hint="eastAsia" w:ascii="宋体" w:hAnsi="宋体"/>
                <w:sz w:val="24"/>
              </w:rPr>
            </w:pPr>
            <w:r>
              <w:rPr>
                <w:rFonts w:hint="eastAsia" w:ascii="宋体" w:hAnsi="宋体"/>
                <w:sz w:val="24"/>
              </w:rPr>
              <w:t>电压互感器</w:t>
            </w:r>
          </w:p>
        </w:tc>
        <w:tc>
          <w:tcPr>
            <w:tcW w:w="2265" w:type="dxa"/>
            <w:tcBorders>
              <w:left w:val="single" w:color="auto" w:sz="4" w:space="0"/>
              <w:bottom w:val="single" w:color="auto" w:sz="4" w:space="0"/>
              <w:right w:val="single" w:color="auto" w:sz="4" w:space="0"/>
            </w:tcBorders>
            <w:noWrap w:val="0"/>
            <w:vAlign w:val="center"/>
          </w:tcPr>
          <w:p w14:paraId="76BDDD79">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5D970729">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67A02FB6">
            <w:pPr>
              <w:tabs>
                <w:tab w:val="left" w:pos="720"/>
              </w:tabs>
              <w:jc w:val="center"/>
              <w:rPr>
                <w:rFonts w:hint="eastAsia" w:ascii="宋体" w:hAnsi="宋体"/>
                <w:sz w:val="24"/>
              </w:rPr>
            </w:pPr>
          </w:p>
        </w:tc>
      </w:tr>
      <w:tr w14:paraId="792CD998">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6D6C36B9">
            <w:pPr>
              <w:tabs>
                <w:tab w:val="left" w:pos="720"/>
              </w:tabs>
              <w:jc w:val="center"/>
              <w:rPr>
                <w:rFonts w:hint="eastAsia" w:ascii="宋体" w:hAnsi="宋体"/>
                <w:sz w:val="24"/>
              </w:rPr>
            </w:pPr>
            <w:r>
              <w:rPr>
                <w:rFonts w:hint="eastAsia" w:ascii="宋体" w:hAnsi="宋体"/>
                <w:sz w:val="24"/>
              </w:rPr>
              <w:t>5</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86591B5">
            <w:pPr>
              <w:tabs>
                <w:tab w:val="left" w:pos="720"/>
              </w:tabs>
              <w:jc w:val="center"/>
              <w:rPr>
                <w:rFonts w:hint="eastAsia" w:ascii="宋体" w:hAnsi="宋体"/>
                <w:sz w:val="24"/>
              </w:rPr>
            </w:pPr>
            <w:r>
              <w:rPr>
                <w:rFonts w:hint="eastAsia" w:ascii="宋体" w:hAnsi="宋体"/>
                <w:sz w:val="24"/>
              </w:rPr>
              <w:t>接地开关</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414570CF">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C46CF2A">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DDAA95F">
            <w:pPr>
              <w:tabs>
                <w:tab w:val="left" w:pos="720"/>
              </w:tabs>
              <w:jc w:val="center"/>
              <w:rPr>
                <w:rFonts w:hint="eastAsia" w:ascii="宋体" w:hAnsi="宋体"/>
                <w:sz w:val="24"/>
              </w:rPr>
            </w:pPr>
          </w:p>
        </w:tc>
      </w:tr>
      <w:tr w14:paraId="3CD2C506">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right w:val="single" w:color="auto" w:sz="4" w:space="0"/>
            </w:tcBorders>
            <w:noWrap w:val="0"/>
            <w:vAlign w:val="center"/>
          </w:tcPr>
          <w:p w14:paraId="0E63908A">
            <w:pPr>
              <w:tabs>
                <w:tab w:val="left" w:pos="720"/>
              </w:tabs>
              <w:jc w:val="center"/>
              <w:rPr>
                <w:rFonts w:hint="eastAsia" w:ascii="宋体" w:hAnsi="宋体"/>
                <w:sz w:val="24"/>
              </w:rPr>
            </w:pPr>
            <w:r>
              <w:rPr>
                <w:rFonts w:hint="eastAsia" w:ascii="宋体" w:hAnsi="宋体"/>
                <w:sz w:val="24"/>
              </w:rPr>
              <w:t>6</w:t>
            </w:r>
          </w:p>
        </w:tc>
        <w:tc>
          <w:tcPr>
            <w:tcW w:w="2340" w:type="dxa"/>
            <w:tcBorders>
              <w:top w:val="single" w:color="auto" w:sz="4" w:space="0"/>
              <w:left w:val="single" w:color="auto" w:sz="4" w:space="0"/>
              <w:right w:val="single" w:color="auto" w:sz="4" w:space="0"/>
            </w:tcBorders>
            <w:noWrap w:val="0"/>
            <w:vAlign w:val="center"/>
          </w:tcPr>
          <w:p w14:paraId="196D8C2A">
            <w:pPr>
              <w:tabs>
                <w:tab w:val="left" w:pos="720"/>
              </w:tabs>
              <w:jc w:val="center"/>
              <w:rPr>
                <w:rFonts w:hint="eastAsia" w:ascii="宋体" w:hAnsi="宋体"/>
                <w:sz w:val="24"/>
              </w:rPr>
            </w:pPr>
            <w:r>
              <w:rPr>
                <w:rFonts w:hint="eastAsia" w:ascii="宋体" w:hAnsi="宋体"/>
                <w:sz w:val="24"/>
              </w:rPr>
              <w:t>熔断器</w:t>
            </w:r>
          </w:p>
        </w:tc>
        <w:tc>
          <w:tcPr>
            <w:tcW w:w="2265" w:type="dxa"/>
            <w:tcBorders>
              <w:top w:val="single" w:color="auto" w:sz="4" w:space="0"/>
              <w:left w:val="single" w:color="auto" w:sz="4" w:space="0"/>
              <w:right w:val="single" w:color="auto" w:sz="4" w:space="0"/>
            </w:tcBorders>
            <w:noWrap w:val="0"/>
            <w:vAlign w:val="center"/>
          </w:tcPr>
          <w:p w14:paraId="781897AB">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B16942D">
            <w:pPr>
              <w:tabs>
                <w:tab w:val="left" w:pos="720"/>
              </w:tabs>
              <w:jc w:val="center"/>
              <w:rPr>
                <w:rFonts w:hint="eastAsia" w:ascii="宋体" w:hAnsi="宋体"/>
                <w:sz w:val="24"/>
              </w:rPr>
            </w:pPr>
          </w:p>
        </w:tc>
        <w:tc>
          <w:tcPr>
            <w:tcW w:w="1444" w:type="dxa"/>
            <w:tcBorders>
              <w:top w:val="single" w:color="auto" w:sz="4" w:space="0"/>
              <w:left w:val="single" w:color="auto" w:sz="4" w:space="0"/>
              <w:right w:val="single" w:color="auto" w:sz="4" w:space="0"/>
            </w:tcBorders>
            <w:noWrap w:val="0"/>
            <w:vAlign w:val="center"/>
          </w:tcPr>
          <w:p w14:paraId="06AF89D6">
            <w:pPr>
              <w:tabs>
                <w:tab w:val="left" w:pos="720"/>
              </w:tabs>
              <w:jc w:val="center"/>
              <w:rPr>
                <w:rFonts w:hint="eastAsia" w:ascii="宋体" w:hAnsi="宋体"/>
                <w:sz w:val="24"/>
              </w:rPr>
            </w:pPr>
          </w:p>
        </w:tc>
      </w:tr>
      <w:tr w14:paraId="53C2AE39">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60614370">
            <w:pPr>
              <w:tabs>
                <w:tab w:val="left" w:pos="720"/>
              </w:tabs>
              <w:jc w:val="center"/>
              <w:rPr>
                <w:rFonts w:hint="eastAsia" w:ascii="宋体" w:hAnsi="宋体"/>
                <w:sz w:val="24"/>
              </w:rPr>
            </w:pPr>
            <w:r>
              <w:rPr>
                <w:rFonts w:hint="eastAsia" w:ascii="宋体" w:hAnsi="宋体"/>
                <w:sz w:val="24"/>
              </w:rPr>
              <w:t>7</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76AB3DD">
            <w:pPr>
              <w:tabs>
                <w:tab w:val="left" w:pos="720"/>
              </w:tabs>
              <w:jc w:val="center"/>
              <w:rPr>
                <w:rFonts w:hint="eastAsia" w:ascii="宋体" w:hAnsi="宋体"/>
                <w:sz w:val="24"/>
              </w:rPr>
            </w:pPr>
            <w:r>
              <w:rPr>
                <w:rFonts w:hint="eastAsia" w:ascii="宋体" w:hAnsi="宋体"/>
                <w:sz w:val="24"/>
              </w:rPr>
              <w:t>零序电流互感器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5682F6A9">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7E2F59C">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CBF5952">
            <w:pPr>
              <w:tabs>
                <w:tab w:val="left" w:pos="720"/>
              </w:tabs>
              <w:jc w:val="center"/>
              <w:rPr>
                <w:rFonts w:hint="eastAsia" w:ascii="宋体" w:hAnsi="宋体"/>
                <w:sz w:val="24"/>
              </w:rPr>
            </w:pPr>
          </w:p>
        </w:tc>
      </w:tr>
      <w:tr w14:paraId="014CB60A">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7CD29C3">
            <w:pPr>
              <w:tabs>
                <w:tab w:val="left" w:pos="720"/>
              </w:tabs>
              <w:jc w:val="center"/>
              <w:rPr>
                <w:rFonts w:hint="eastAsia" w:ascii="宋体" w:hAnsi="宋体"/>
                <w:sz w:val="24"/>
              </w:rPr>
            </w:pPr>
            <w:r>
              <w:rPr>
                <w:rFonts w:hint="eastAsia" w:ascii="宋体" w:hAnsi="宋体"/>
                <w:sz w:val="24"/>
              </w:rPr>
              <w:t>8</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0AF69FB">
            <w:pPr>
              <w:tabs>
                <w:tab w:val="left" w:pos="720"/>
              </w:tabs>
              <w:jc w:val="center"/>
              <w:rPr>
                <w:rFonts w:hint="eastAsia" w:ascii="宋体" w:hAnsi="宋体"/>
                <w:sz w:val="24"/>
              </w:rPr>
            </w:pPr>
            <w:r>
              <w:rPr>
                <w:rFonts w:hint="eastAsia" w:ascii="宋体" w:hAnsi="宋体"/>
                <w:sz w:val="24"/>
              </w:rPr>
              <w:t>避雷器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2E37E789">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FC0124E">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1A52E92">
            <w:pPr>
              <w:tabs>
                <w:tab w:val="left" w:pos="720"/>
              </w:tabs>
              <w:jc w:val="center"/>
              <w:rPr>
                <w:rFonts w:hint="eastAsia" w:ascii="宋体" w:hAnsi="宋体"/>
                <w:sz w:val="24"/>
              </w:rPr>
            </w:pPr>
          </w:p>
        </w:tc>
      </w:tr>
      <w:tr w14:paraId="75DF90B8">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59449A2">
            <w:pPr>
              <w:tabs>
                <w:tab w:val="left" w:pos="720"/>
              </w:tabs>
              <w:jc w:val="center"/>
              <w:rPr>
                <w:rFonts w:hint="eastAsia" w:ascii="宋体" w:hAnsi="宋体"/>
                <w:sz w:val="24"/>
              </w:rPr>
            </w:pPr>
            <w:r>
              <w:rPr>
                <w:rFonts w:hint="eastAsia" w:ascii="宋体" w:hAnsi="宋体"/>
                <w:sz w:val="24"/>
              </w:rPr>
              <w:t>9</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06AABE3">
            <w:pPr>
              <w:tabs>
                <w:tab w:val="left" w:pos="720"/>
              </w:tabs>
              <w:jc w:val="center"/>
              <w:rPr>
                <w:rFonts w:hint="eastAsia" w:ascii="宋体" w:hAnsi="宋体"/>
                <w:sz w:val="24"/>
              </w:rPr>
            </w:pPr>
            <w:r>
              <w:rPr>
                <w:rFonts w:hint="eastAsia" w:ascii="宋体" w:hAnsi="宋体"/>
                <w:sz w:val="24"/>
              </w:rPr>
              <w:t>敷铝锌钢板</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2C104598">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0F578653">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323A87F">
            <w:pPr>
              <w:tabs>
                <w:tab w:val="left" w:pos="720"/>
              </w:tabs>
              <w:jc w:val="center"/>
              <w:rPr>
                <w:rFonts w:hint="eastAsia" w:ascii="宋体" w:hAnsi="宋体"/>
                <w:sz w:val="24"/>
              </w:rPr>
            </w:pPr>
          </w:p>
        </w:tc>
      </w:tr>
      <w:tr w14:paraId="1632BEB7">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0ACB2E9F">
            <w:pPr>
              <w:tabs>
                <w:tab w:val="left" w:pos="720"/>
              </w:tabs>
              <w:jc w:val="center"/>
              <w:rPr>
                <w:rFonts w:hint="eastAsia" w:ascii="宋体" w:hAnsi="宋体"/>
                <w:sz w:val="24"/>
              </w:rPr>
            </w:pPr>
            <w:r>
              <w:rPr>
                <w:rFonts w:hint="eastAsia" w:ascii="宋体" w:hAnsi="宋体"/>
                <w:sz w:val="24"/>
              </w:rPr>
              <w:t>10</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B201EA1">
            <w:pPr>
              <w:tabs>
                <w:tab w:val="left" w:pos="720"/>
              </w:tabs>
              <w:jc w:val="center"/>
              <w:rPr>
                <w:rFonts w:hint="eastAsia" w:ascii="宋体" w:hAnsi="宋体"/>
                <w:sz w:val="24"/>
              </w:rPr>
            </w:pPr>
            <w:r>
              <w:rPr>
                <w:rFonts w:hint="eastAsia" w:ascii="宋体" w:hAnsi="宋体"/>
                <w:sz w:val="24"/>
              </w:rPr>
              <w:t>冷轧钢板</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358C066B">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6853810">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30ED0199">
            <w:pPr>
              <w:tabs>
                <w:tab w:val="left" w:pos="720"/>
              </w:tabs>
              <w:jc w:val="center"/>
              <w:rPr>
                <w:rFonts w:hint="eastAsia" w:ascii="宋体" w:hAnsi="宋体"/>
                <w:sz w:val="24"/>
              </w:rPr>
            </w:pPr>
          </w:p>
        </w:tc>
      </w:tr>
      <w:tr w14:paraId="184AAEFD">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A53C7D5">
            <w:pPr>
              <w:tabs>
                <w:tab w:val="left" w:pos="720"/>
              </w:tabs>
              <w:jc w:val="center"/>
              <w:rPr>
                <w:rFonts w:hint="eastAsia" w:ascii="宋体" w:hAnsi="宋体"/>
                <w:sz w:val="24"/>
              </w:rPr>
            </w:pPr>
            <w:r>
              <w:rPr>
                <w:rFonts w:hint="eastAsia" w:ascii="宋体" w:hAnsi="宋体"/>
                <w:sz w:val="24"/>
              </w:rPr>
              <w:t>11</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13A3FE91">
            <w:pPr>
              <w:tabs>
                <w:tab w:val="left" w:pos="720"/>
              </w:tabs>
              <w:jc w:val="center"/>
              <w:rPr>
                <w:rFonts w:hint="eastAsia" w:ascii="宋体" w:hAnsi="宋体"/>
                <w:sz w:val="24"/>
              </w:rPr>
            </w:pPr>
            <w:r>
              <w:rPr>
                <w:rFonts w:hint="eastAsia" w:ascii="宋体" w:hAnsi="宋体"/>
                <w:sz w:val="24"/>
              </w:rPr>
              <w:t>二次接线端子</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463D0F0E">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10F1013">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63B7E0D9">
            <w:pPr>
              <w:tabs>
                <w:tab w:val="left" w:pos="720"/>
              </w:tabs>
              <w:jc w:val="center"/>
              <w:rPr>
                <w:rFonts w:hint="eastAsia" w:ascii="宋体" w:hAnsi="宋体"/>
                <w:sz w:val="24"/>
              </w:rPr>
            </w:pPr>
          </w:p>
        </w:tc>
      </w:tr>
      <w:tr w14:paraId="54D060F7">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0C85680">
            <w:pPr>
              <w:tabs>
                <w:tab w:val="left" w:pos="720"/>
              </w:tabs>
              <w:jc w:val="center"/>
              <w:rPr>
                <w:rFonts w:hint="eastAsia" w:ascii="宋体" w:hAnsi="宋体"/>
                <w:sz w:val="24"/>
              </w:rPr>
            </w:pPr>
            <w:r>
              <w:rPr>
                <w:rFonts w:hint="eastAsia" w:ascii="宋体" w:hAnsi="宋体"/>
                <w:sz w:val="24"/>
              </w:rPr>
              <w:t>12</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35C1609D">
            <w:pPr>
              <w:tabs>
                <w:tab w:val="left" w:pos="720"/>
              </w:tabs>
              <w:jc w:val="center"/>
              <w:rPr>
                <w:rFonts w:hint="eastAsia" w:ascii="宋体" w:hAnsi="宋体"/>
                <w:sz w:val="24"/>
              </w:rPr>
            </w:pPr>
            <w:r>
              <w:rPr>
                <w:rFonts w:hint="eastAsia" w:ascii="宋体" w:hAnsi="宋体"/>
                <w:sz w:val="24"/>
              </w:rPr>
              <w:t>电度表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401D7327">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7B0EFD2">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9ADCBC6">
            <w:pPr>
              <w:tabs>
                <w:tab w:val="left" w:pos="720"/>
              </w:tabs>
              <w:jc w:val="center"/>
              <w:rPr>
                <w:rFonts w:hint="eastAsia" w:ascii="宋体" w:hAnsi="宋体"/>
                <w:sz w:val="24"/>
              </w:rPr>
            </w:pPr>
          </w:p>
        </w:tc>
      </w:tr>
      <w:tr w14:paraId="57537C92">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2629032B">
            <w:pPr>
              <w:tabs>
                <w:tab w:val="left" w:pos="720"/>
              </w:tabs>
              <w:jc w:val="center"/>
              <w:rPr>
                <w:rFonts w:hint="eastAsia" w:ascii="宋体" w:hAnsi="宋体"/>
                <w:sz w:val="24"/>
              </w:rPr>
            </w:pPr>
            <w:r>
              <w:rPr>
                <w:rFonts w:hint="eastAsia" w:ascii="宋体" w:hAnsi="宋体"/>
                <w:sz w:val="24"/>
              </w:rPr>
              <w:t>13</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0340C237">
            <w:pPr>
              <w:tabs>
                <w:tab w:val="left" w:pos="720"/>
              </w:tabs>
              <w:jc w:val="center"/>
              <w:rPr>
                <w:rFonts w:hint="eastAsia" w:ascii="宋体" w:hAnsi="宋体"/>
                <w:sz w:val="24"/>
              </w:rPr>
            </w:pPr>
            <w:r>
              <w:rPr>
                <w:rFonts w:hint="eastAsia" w:ascii="宋体" w:hAnsi="宋体"/>
                <w:sz w:val="24"/>
              </w:rPr>
              <w:t>智能操控装置</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5033CF1B">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09A6E36">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0AE45A04">
            <w:pPr>
              <w:tabs>
                <w:tab w:val="left" w:pos="720"/>
              </w:tabs>
              <w:jc w:val="center"/>
              <w:rPr>
                <w:rFonts w:hint="eastAsia" w:ascii="宋体" w:hAnsi="宋体"/>
                <w:sz w:val="24"/>
              </w:rPr>
            </w:pPr>
          </w:p>
        </w:tc>
      </w:tr>
      <w:tr w14:paraId="7CB43009">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058DDEF0">
            <w:pPr>
              <w:tabs>
                <w:tab w:val="left" w:pos="720"/>
              </w:tabs>
              <w:jc w:val="center"/>
              <w:rPr>
                <w:rFonts w:hint="eastAsia" w:ascii="宋体" w:hAnsi="宋体"/>
                <w:sz w:val="24"/>
              </w:rPr>
            </w:pPr>
            <w:r>
              <w:rPr>
                <w:rFonts w:hint="eastAsia" w:ascii="宋体" w:hAnsi="宋体"/>
                <w:sz w:val="24"/>
              </w:rPr>
              <w:t>14</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BFCEBF7">
            <w:pPr>
              <w:tabs>
                <w:tab w:val="left" w:pos="720"/>
              </w:tabs>
              <w:jc w:val="center"/>
              <w:rPr>
                <w:rFonts w:hint="eastAsia" w:ascii="宋体" w:hAnsi="宋体"/>
                <w:sz w:val="24"/>
              </w:rPr>
            </w:pPr>
            <w:r>
              <w:rPr>
                <w:rFonts w:hint="eastAsia" w:ascii="宋体" w:hAnsi="宋体"/>
                <w:sz w:val="24"/>
              </w:rPr>
              <w:t>无线测温装置</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73D06BC9">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775A42B2">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B4F0B73">
            <w:pPr>
              <w:tabs>
                <w:tab w:val="left" w:pos="720"/>
              </w:tabs>
              <w:jc w:val="center"/>
              <w:rPr>
                <w:rFonts w:hint="eastAsia" w:ascii="宋体" w:hAnsi="宋体"/>
                <w:sz w:val="24"/>
              </w:rPr>
            </w:pPr>
          </w:p>
        </w:tc>
      </w:tr>
      <w:tr w14:paraId="626A0E0A">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E132E1E">
            <w:pPr>
              <w:tabs>
                <w:tab w:val="left" w:pos="720"/>
              </w:tabs>
              <w:jc w:val="center"/>
              <w:rPr>
                <w:rFonts w:hint="eastAsia" w:ascii="宋体" w:hAnsi="宋体"/>
                <w:sz w:val="24"/>
              </w:rPr>
            </w:pPr>
            <w:r>
              <w:rPr>
                <w:rFonts w:hint="eastAsia" w:ascii="宋体" w:hAnsi="宋体"/>
                <w:sz w:val="24"/>
              </w:rPr>
              <w:t>15</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3BE80AC5">
            <w:pPr>
              <w:tabs>
                <w:tab w:val="left" w:pos="720"/>
              </w:tabs>
              <w:jc w:val="center"/>
              <w:rPr>
                <w:rFonts w:hint="eastAsia" w:ascii="宋体" w:hAnsi="宋体"/>
                <w:sz w:val="24"/>
              </w:rPr>
            </w:pPr>
            <w:r>
              <w:rPr>
                <w:rFonts w:hint="eastAsia" w:ascii="宋体" w:hAnsi="宋体"/>
                <w:sz w:val="24"/>
              </w:rPr>
              <w:t>阻容吸收器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3A59C3F1">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00E9E92">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1C662D3F">
            <w:pPr>
              <w:tabs>
                <w:tab w:val="left" w:pos="720"/>
              </w:tabs>
              <w:jc w:val="center"/>
              <w:rPr>
                <w:rFonts w:hint="eastAsia" w:ascii="宋体" w:hAnsi="宋体"/>
                <w:sz w:val="24"/>
              </w:rPr>
            </w:pPr>
          </w:p>
        </w:tc>
      </w:tr>
      <w:tr w14:paraId="0383B7A9">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21B2A594">
            <w:pPr>
              <w:tabs>
                <w:tab w:val="left" w:pos="720"/>
              </w:tabs>
              <w:jc w:val="center"/>
              <w:rPr>
                <w:rFonts w:hint="eastAsia" w:ascii="宋体" w:hAnsi="宋体"/>
                <w:sz w:val="24"/>
              </w:rPr>
            </w:pPr>
            <w:r>
              <w:rPr>
                <w:rFonts w:hint="eastAsia" w:ascii="宋体" w:hAnsi="宋体"/>
                <w:sz w:val="24"/>
              </w:rPr>
              <w:t>16</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469D916">
            <w:pPr>
              <w:tabs>
                <w:tab w:val="left" w:pos="720"/>
              </w:tabs>
              <w:jc w:val="center"/>
              <w:rPr>
                <w:rFonts w:hint="eastAsia" w:ascii="宋体" w:hAnsi="宋体"/>
                <w:sz w:val="24"/>
              </w:rPr>
            </w:pPr>
            <w:r>
              <w:rPr>
                <w:rFonts w:hint="eastAsia" w:ascii="宋体" w:hAnsi="宋体"/>
                <w:sz w:val="24"/>
              </w:rPr>
              <w:t>电压电流表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51AEC9CF">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63F7040">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39ABB84">
            <w:pPr>
              <w:tabs>
                <w:tab w:val="left" w:pos="720"/>
              </w:tabs>
              <w:jc w:val="center"/>
              <w:rPr>
                <w:rFonts w:hint="eastAsia" w:ascii="宋体" w:hAnsi="宋体"/>
                <w:sz w:val="24"/>
              </w:rPr>
            </w:pPr>
          </w:p>
        </w:tc>
      </w:tr>
      <w:tr w14:paraId="678CFAED">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E418B25">
            <w:pPr>
              <w:tabs>
                <w:tab w:val="left" w:pos="720"/>
              </w:tabs>
              <w:jc w:val="center"/>
              <w:rPr>
                <w:rFonts w:hint="eastAsia" w:ascii="宋体" w:hAnsi="宋体"/>
                <w:sz w:val="24"/>
              </w:rPr>
            </w:pPr>
            <w:r>
              <w:rPr>
                <w:rFonts w:hint="eastAsia" w:ascii="宋体" w:hAnsi="宋体"/>
                <w:sz w:val="24"/>
              </w:rPr>
              <w:t>17</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FBBB082">
            <w:pPr>
              <w:tabs>
                <w:tab w:val="left" w:pos="720"/>
              </w:tabs>
              <w:jc w:val="center"/>
              <w:rPr>
                <w:rFonts w:hint="eastAsia" w:ascii="宋体" w:hAnsi="宋体"/>
                <w:sz w:val="24"/>
              </w:rPr>
            </w:pPr>
            <w:r>
              <w:rPr>
                <w:rFonts w:hint="eastAsia" w:ascii="宋体" w:hAnsi="宋体"/>
                <w:sz w:val="24"/>
              </w:rPr>
              <w:t>多功能电力仪表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6EAF73E">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599E119B">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1C2B4ED">
            <w:pPr>
              <w:tabs>
                <w:tab w:val="left" w:pos="720"/>
              </w:tabs>
              <w:jc w:val="center"/>
              <w:rPr>
                <w:rFonts w:hint="eastAsia" w:ascii="宋体" w:hAnsi="宋体"/>
                <w:sz w:val="24"/>
              </w:rPr>
            </w:pPr>
          </w:p>
        </w:tc>
      </w:tr>
      <w:tr w14:paraId="03223CE4">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3FEBD23">
            <w:pPr>
              <w:tabs>
                <w:tab w:val="left" w:pos="720"/>
              </w:tabs>
              <w:jc w:val="center"/>
              <w:rPr>
                <w:rFonts w:hint="eastAsia" w:ascii="宋体" w:hAnsi="宋体"/>
                <w:sz w:val="24"/>
              </w:rPr>
            </w:pPr>
            <w:r>
              <w:rPr>
                <w:rFonts w:hint="eastAsia" w:ascii="宋体" w:hAnsi="宋体"/>
                <w:sz w:val="24"/>
              </w:rPr>
              <w:t>18</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0F30AC0D">
            <w:pPr>
              <w:tabs>
                <w:tab w:val="left" w:pos="720"/>
              </w:tabs>
              <w:jc w:val="center"/>
              <w:rPr>
                <w:rFonts w:hint="eastAsia" w:ascii="宋体" w:hAnsi="宋体"/>
                <w:sz w:val="24"/>
              </w:rPr>
            </w:pPr>
            <w:r>
              <w:rPr>
                <w:rFonts w:hint="eastAsia" w:ascii="宋体" w:hAnsi="宋体"/>
                <w:sz w:val="24"/>
              </w:rPr>
              <w:t>微型断路器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77D9F6F5">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78C812D">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7413E87">
            <w:pPr>
              <w:tabs>
                <w:tab w:val="left" w:pos="720"/>
              </w:tabs>
              <w:jc w:val="center"/>
              <w:rPr>
                <w:rFonts w:hint="eastAsia" w:ascii="宋体" w:hAnsi="宋体"/>
                <w:sz w:val="24"/>
              </w:rPr>
            </w:pPr>
          </w:p>
        </w:tc>
      </w:tr>
      <w:tr w14:paraId="13445FA0">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294EC18F">
            <w:pPr>
              <w:tabs>
                <w:tab w:val="left" w:pos="720"/>
              </w:tabs>
              <w:jc w:val="center"/>
              <w:rPr>
                <w:rFonts w:hint="eastAsia" w:ascii="宋体" w:hAnsi="宋体"/>
                <w:sz w:val="24"/>
              </w:rPr>
            </w:pPr>
            <w:r>
              <w:rPr>
                <w:rFonts w:hint="eastAsia" w:ascii="宋体" w:hAnsi="宋体"/>
                <w:sz w:val="24"/>
              </w:rPr>
              <w:t>19</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0BE870B8">
            <w:pPr>
              <w:tabs>
                <w:tab w:val="left" w:pos="720"/>
              </w:tabs>
              <w:jc w:val="center"/>
              <w:rPr>
                <w:rFonts w:hint="eastAsia" w:ascii="宋体" w:hAnsi="宋体"/>
                <w:sz w:val="24"/>
              </w:rPr>
            </w:pPr>
            <w:r>
              <w:rPr>
                <w:rFonts w:hint="eastAsia" w:ascii="宋体" w:hAnsi="宋体"/>
                <w:sz w:val="24"/>
              </w:rPr>
              <w:t>连接导线</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F70FE01">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39A88A2">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137F0981">
            <w:pPr>
              <w:tabs>
                <w:tab w:val="left" w:pos="720"/>
              </w:tabs>
              <w:jc w:val="center"/>
              <w:rPr>
                <w:rFonts w:hint="eastAsia" w:ascii="宋体" w:hAnsi="宋体"/>
                <w:sz w:val="24"/>
              </w:rPr>
            </w:pPr>
          </w:p>
        </w:tc>
      </w:tr>
      <w:tr w14:paraId="267C14F4">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1D1F9499">
            <w:pPr>
              <w:tabs>
                <w:tab w:val="left" w:pos="720"/>
              </w:tabs>
              <w:jc w:val="center"/>
              <w:rPr>
                <w:rFonts w:hint="eastAsia" w:ascii="宋体" w:hAnsi="宋体"/>
                <w:sz w:val="24"/>
              </w:rPr>
            </w:pPr>
            <w:r>
              <w:rPr>
                <w:rFonts w:hint="eastAsia" w:ascii="宋体" w:hAnsi="宋体"/>
                <w:sz w:val="24"/>
              </w:rPr>
              <w:t>20</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CEA7B63">
            <w:pPr>
              <w:tabs>
                <w:tab w:val="left" w:pos="720"/>
              </w:tabs>
              <w:jc w:val="center"/>
              <w:rPr>
                <w:rFonts w:hint="eastAsia" w:ascii="宋体" w:hAnsi="宋体"/>
                <w:sz w:val="24"/>
              </w:rPr>
            </w:pPr>
            <w:r>
              <w:rPr>
                <w:rFonts w:hint="eastAsia" w:ascii="宋体" w:hAnsi="宋体"/>
                <w:sz w:val="24"/>
              </w:rPr>
              <w:t>铜排</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6196C702">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5F4B820B">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7083B34">
            <w:pPr>
              <w:tabs>
                <w:tab w:val="left" w:pos="720"/>
              </w:tabs>
              <w:jc w:val="center"/>
              <w:rPr>
                <w:rFonts w:hint="eastAsia" w:ascii="宋体" w:hAnsi="宋体"/>
                <w:sz w:val="24"/>
              </w:rPr>
            </w:pPr>
          </w:p>
        </w:tc>
      </w:tr>
      <w:tr w14:paraId="5EEBEBE5">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3E757D5">
            <w:pPr>
              <w:tabs>
                <w:tab w:val="left" w:pos="720"/>
              </w:tabs>
              <w:jc w:val="center"/>
              <w:rPr>
                <w:rFonts w:hint="eastAsia" w:ascii="宋体" w:hAnsi="宋体"/>
                <w:sz w:val="24"/>
              </w:rPr>
            </w:pPr>
            <w:r>
              <w:rPr>
                <w:rFonts w:hint="eastAsia" w:ascii="宋体" w:hAnsi="宋体"/>
                <w:sz w:val="24"/>
              </w:rPr>
              <w:t>21</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8D7F844">
            <w:pPr>
              <w:tabs>
                <w:tab w:val="left" w:pos="720"/>
              </w:tabs>
              <w:jc w:val="center"/>
              <w:rPr>
                <w:rFonts w:hint="eastAsia" w:ascii="宋体" w:hAnsi="宋体"/>
                <w:sz w:val="24"/>
              </w:rPr>
            </w:pPr>
            <w:r>
              <w:rPr>
                <w:rFonts w:hint="eastAsia" w:ascii="宋体" w:hAnsi="宋体"/>
                <w:sz w:val="24"/>
              </w:rPr>
              <w:t>电度表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37EAF1F9">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BEE72F8">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0EA2A693">
            <w:pPr>
              <w:tabs>
                <w:tab w:val="left" w:pos="720"/>
              </w:tabs>
              <w:jc w:val="center"/>
              <w:rPr>
                <w:rFonts w:hint="eastAsia" w:ascii="宋体" w:hAnsi="宋体"/>
                <w:sz w:val="24"/>
              </w:rPr>
            </w:pPr>
          </w:p>
        </w:tc>
      </w:tr>
      <w:tr w14:paraId="469A1452">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0179770F">
            <w:pPr>
              <w:tabs>
                <w:tab w:val="left" w:pos="720"/>
              </w:tabs>
              <w:jc w:val="center"/>
              <w:rPr>
                <w:rFonts w:hint="eastAsia" w:ascii="宋体" w:hAnsi="宋体"/>
                <w:sz w:val="24"/>
              </w:rPr>
            </w:pPr>
            <w:r>
              <w:rPr>
                <w:rFonts w:hint="eastAsia" w:ascii="宋体" w:hAnsi="宋体"/>
                <w:sz w:val="24"/>
              </w:rPr>
              <w:t>22</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182BECD6">
            <w:pPr>
              <w:tabs>
                <w:tab w:val="left" w:pos="720"/>
              </w:tabs>
              <w:jc w:val="center"/>
              <w:rPr>
                <w:rFonts w:hint="eastAsia" w:ascii="宋体" w:hAnsi="宋体"/>
                <w:sz w:val="24"/>
              </w:rPr>
            </w:pPr>
            <w:r>
              <w:rPr>
                <w:rFonts w:hint="eastAsia" w:ascii="宋体" w:hAnsi="宋体"/>
                <w:sz w:val="24"/>
              </w:rPr>
              <w:t>过电压保护器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6F7E8081">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9C6BEE2">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37FC3B3">
            <w:pPr>
              <w:tabs>
                <w:tab w:val="left" w:pos="720"/>
              </w:tabs>
              <w:jc w:val="center"/>
              <w:rPr>
                <w:rFonts w:hint="eastAsia" w:ascii="宋体" w:hAnsi="宋体"/>
                <w:sz w:val="24"/>
              </w:rPr>
            </w:pPr>
          </w:p>
        </w:tc>
      </w:tr>
      <w:tr w14:paraId="6F3CC245">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37EAA99">
            <w:pPr>
              <w:tabs>
                <w:tab w:val="left" w:pos="720"/>
              </w:tabs>
              <w:jc w:val="center"/>
              <w:rPr>
                <w:rFonts w:hint="eastAsia" w:ascii="宋体" w:hAnsi="宋体"/>
                <w:sz w:val="24"/>
              </w:rPr>
            </w:pPr>
            <w:r>
              <w:rPr>
                <w:rFonts w:hint="eastAsia" w:ascii="宋体" w:hAnsi="宋体"/>
                <w:sz w:val="24"/>
              </w:rPr>
              <w:t>24</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2DA88BA">
            <w:pPr>
              <w:tabs>
                <w:tab w:val="left" w:pos="720"/>
              </w:tabs>
              <w:jc w:val="center"/>
              <w:rPr>
                <w:rFonts w:hint="eastAsia" w:ascii="宋体" w:hAnsi="宋体"/>
                <w:sz w:val="24"/>
              </w:rPr>
            </w:pPr>
          </w:p>
        </w:tc>
        <w:tc>
          <w:tcPr>
            <w:tcW w:w="2265" w:type="dxa"/>
            <w:tcBorders>
              <w:top w:val="single" w:color="auto" w:sz="4" w:space="0"/>
              <w:left w:val="single" w:color="auto" w:sz="4" w:space="0"/>
              <w:bottom w:val="single" w:color="auto" w:sz="4" w:space="0"/>
              <w:right w:val="single" w:color="auto" w:sz="4" w:space="0"/>
            </w:tcBorders>
            <w:noWrap w:val="0"/>
            <w:vAlign w:val="center"/>
          </w:tcPr>
          <w:p w14:paraId="572126FA">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D9F97FE">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EF5817C">
            <w:pPr>
              <w:tabs>
                <w:tab w:val="left" w:pos="720"/>
              </w:tabs>
              <w:jc w:val="center"/>
              <w:rPr>
                <w:rFonts w:hint="eastAsia" w:ascii="宋体" w:hAnsi="宋体"/>
                <w:sz w:val="24"/>
              </w:rPr>
            </w:pPr>
          </w:p>
        </w:tc>
      </w:tr>
    </w:tbl>
    <w:p w14:paraId="6C57077E">
      <w:pPr>
        <w:tabs>
          <w:tab w:val="left" w:pos="720"/>
        </w:tabs>
        <w:spacing w:line="360" w:lineRule="auto"/>
        <w:ind w:firstLine="480" w:firstLineChars="200"/>
        <w:jc w:val="left"/>
        <w:rPr>
          <w:rFonts w:hint="eastAsia" w:ascii="宋体" w:hAnsi="宋体"/>
          <w:sz w:val="24"/>
          <w:highlight w:val="yellow"/>
        </w:rPr>
      </w:pPr>
    </w:p>
    <w:p w14:paraId="7C8B88DA">
      <w:pPr>
        <w:pStyle w:val="37"/>
        <w:rPr>
          <w:rFonts w:hint="eastAsia"/>
        </w:rPr>
      </w:pPr>
      <w:r>
        <w:rPr>
          <w:rFonts w:hint="eastAsia"/>
        </w:rPr>
        <w:t>6 试验（试验报告随货一起发到项目建设现场）</w:t>
      </w:r>
    </w:p>
    <w:p w14:paraId="53A5E92E">
      <w:pPr>
        <w:tabs>
          <w:tab w:val="left" w:pos="720"/>
        </w:tabs>
        <w:spacing w:line="360" w:lineRule="auto"/>
        <w:jc w:val="left"/>
        <w:rPr>
          <w:rFonts w:hint="eastAsia" w:ascii="宋体" w:hAnsi="宋体"/>
          <w:sz w:val="24"/>
        </w:rPr>
      </w:pPr>
      <w:r>
        <w:rPr>
          <w:rFonts w:hint="eastAsia" w:ascii="宋体" w:hAnsi="宋体"/>
          <w:sz w:val="24"/>
        </w:rPr>
        <w:t>6.1 回路电阻测量</w:t>
      </w:r>
    </w:p>
    <w:p w14:paraId="74773301">
      <w:pPr>
        <w:tabs>
          <w:tab w:val="left" w:pos="720"/>
        </w:tabs>
        <w:spacing w:line="360" w:lineRule="auto"/>
        <w:jc w:val="left"/>
        <w:rPr>
          <w:rFonts w:hint="eastAsia" w:ascii="宋体" w:hAnsi="宋体"/>
          <w:sz w:val="24"/>
        </w:rPr>
      </w:pPr>
      <w:r>
        <w:rPr>
          <w:rFonts w:hint="eastAsia" w:ascii="宋体" w:hAnsi="宋体"/>
          <w:sz w:val="24"/>
        </w:rPr>
        <w:t>6.2 绝缘电阻测量</w:t>
      </w:r>
    </w:p>
    <w:p w14:paraId="552275DF">
      <w:pPr>
        <w:tabs>
          <w:tab w:val="left" w:pos="720"/>
        </w:tabs>
        <w:spacing w:line="360" w:lineRule="auto"/>
        <w:jc w:val="left"/>
        <w:rPr>
          <w:rFonts w:hint="eastAsia" w:ascii="宋体" w:hAnsi="宋体"/>
          <w:sz w:val="24"/>
        </w:rPr>
      </w:pPr>
      <w:r>
        <w:rPr>
          <w:rFonts w:hint="eastAsia" w:ascii="宋体" w:hAnsi="宋体"/>
          <w:sz w:val="24"/>
        </w:rPr>
        <w:t>6.3 整体交流耐压试验及开关断口耐压试验</w:t>
      </w:r>
    </w:p>
    <w:p w14:paraId="01E282CB">
      <w:pPr>
        <w:tabs>
          <w:tab w:val="left" w:pos="720"/>
        </w:tabs>
        <w:spacing w:line="360" w:lineRule="auto"/>
        <w:jc w:val="left"/>
        <w:rPr>
          <w:rFonts w:hint="eastAsia" w:ascii="宋体" w:hAnsi="宋体"/>
          <w:sz w:val="24"/>
        </w:rPr>
      </w:pPr>
      <w:r>
        <w:rPr>
          <w:rFonts w:hint="eastAsia" w:ascii="宋体" w:hAnsi="宋体"/>
          <w:sz w:val="24"/>
        </w:rPr>
        <w:t>6.4 辅助回路和控制回路的耐压试验</w:t>
      </w:r>
    </w:p>
    <w:p w14:paraId="5746E355">
      <w:pPr>
        <w:tabs>
          <w:tab w:val="left" w:pos="720"/>
        </w:tabs>
        <w:spacing w:line="360" w:lineRule="auto"/>
        <w:jc w:val="left"/>
        <w:rPr>
          <w:rFonts w:hint="eastAsia" w:ascii="宋体" w:hAnsi="宋体"/>
          <w:sz w:val="24"/>
        </w:rPr>
      </w:pPr>
      <w:r>
        <w:rPr>
          <w:rFonts w:hint="eastAsia" w:ascii="宋体" w:hAnsi="宋体"/>
          <w:sz w:val="24"/>
        </w:rPr>
        <w:t>6.5 开关特性试验</w:t>
      </w:r>
    </w:p>
    <w:p w14:paraId="291180B1">
      <w:pPr>
        <w:tabs>
          <w:tab w:val="left" w:pos="720"/>
        </w:tabs>
        <w:spacing w:line="360" w:lineRule="auto"/>
        <w:jc w:val="left"/>
        <w:rPr>
          <w:rFonts w:hint="eastAsia" w:ascii="宋体" w:hAnsi="宋体"/>
          <w:sz w:val="24"/>
        </w:rPr>
      </w:pPr>
      <w:r>
        <w:rPr>
          <w:rFonts w:hint="eastAsia" w:ascii="宋体" w:hAnsi="宋体"/>
          <w:sz w:val="24"/>
        </w:rPr>
        <w:t>6.5.1 分、合闸时间及周期</w:t>
      </w:r>
    </w:p>
    <w:p w14:paraId="5C0FCAD0">
      <w:pPr>
        <w:tabs>
          <w:tab w:val="left" w:pos="720"/>
        </w:tabs>
        <w:spacing w:line="360" w:lineRule="auto"/>
        <w:jc w:val="left"/>
        <w:rPr>
          <w:rFonts w:hint="eastAsia" w:ascii="宋体" w:hAnsi="宋体"/>
          <w:sz w:val="24"/>
        </w:rPr>
      </w:pPr>
      <w:r>
        <w:rPr>
          <w:rFonts w:hint="eastAsia" w:ascii="宋体" w:hAnsi="宋体"/>
          <w:sz w:val="24"/>
        </w:rPr>
        <w:t>6.5.2 速度特性</w:t>
      </w:r>
    </w:p>
    <w:p w14:paraId="1AEDC685">
      <w:pPr>
        <w:tabs>
          <w:tab w:val="left" w:pos="720"/>
        </w:tabs>
        <w:spacing w:line="360" w:lineRule="auto"/>
        <w:jc w:val="left"/>
        <w:rPr>
          <w:rFonts w:hint="eastAsia" w:ascii="宋体" w:hAnsi="宋体"/>
          <w:sz w:val="24"/>
        </w:rPr>
      </w:pPr>
      <w:r>
        <w:rPr>
          <w:rFonts w:hint="eastAsia" w:ascii="宋体" w:hAnsi="宋体"/>
          <w:sz w:val="24"/>
        </w:rPr>
        <w:t>6.6 机械性能、机械操作及机械防误操作装置或电气联锁装置功能试验</w:t>
      </w:r>
    </w:p>
    <w:p w14:paraId="4FE892C6">
      <w:pPr>
        <w:tabs>
          <w:tab w:val="left" w:pos="720"/>
        </w:tabs>
        <w:spacing w:line="360" w:lineRule="auto"/>
        <w:jc w:val="left"/>
        <w:rPr>
          <w:rFonts w:hint="eastAsia" w:ascii="宋体" w:hAnsi="宋体"/>
          <w:sz w:val="24"/>
        </w:rPr>
      </w:pPr>
      <w:r>
        <w:rPr>
          <w:rFonts w:hint="eastAsia" w:ascii="宋体" w:hAnsi="宋体"/>
          <w:sz w:val="24"/>
        </w:rPr>
        <w:t>6.7 仪表元件校验及按线正确性检查</w:t>
      </w:r>
    </w:p>
    <w:p w14:paraId="02A43694">
      <w:pPr>
        <w:tabs>
          <w:tab w:val="left" w:pos="720"/>
        </w:tabs>
        <w:spacing w:line="360" w:lineRule="auto"/>
        <w:jc w:val="left"/>
        <w:rPr>
          <w:rFonts w:hint="eastAsia" w:ascii="宋体" w:hAnsi="宋体"/>
          <w:sz w:val="24"/>
        </w:rPr>
      </w:pPr>
      <w:r>
        <w:rPr>
          <w:rFonts w:hint="eastAsia" w:ascii="宋体" w:hAnsi="宋体"/>
          <w:sz w:val="24"/>
        </w:rPr>
        <w:t>6.8 使用中可以互换的具有同样的额定值和结构的组件其互换性检查</w:t>
      </w:r>
    </w:p>
    <w:p w14:paraId="02694CB4">
      <w:pPr>
        <w:tabs>
          <w:tab w:val="left" w:pos="720"/>
        </w:tabs>
        <w:spacing w:line="360" w:lineRule="auto"/>
        <w:jc w:val="left"/>
        <w:rPr>
          <w:rFonts w:hint="eastAsia" w:ascii="宋体" w:hAnsi="宋体"/>
          <w:sz w:val="24"/>
        </w:rPr>
      </w:pPr>
      <w:r>
        <w:rPr>
          <w:rFonts w:hint="eastAsia" w:ascii="宋体" w:hAnsi="宋体"/>
          <w:sz w:val="24"/>
        </w:rPr>
        <w:t>6.9 雷电冲击试验 （投标方应提供型式试验报告）</w:t>
      </w:r>
    </w:p>
    <w:p w14:paraId="79FC2AFA">
      <w:pPr>
        <w:tabs>
          <w:tab w:val="left" w:pos="720"/>
        </w:tabs>
        <w:spacing w:line="360" w:lineRule="auto"/>
        <w:jc w:val="left"/>
        <w:rPr>
          <w:rFonts w:hint="eastAsia" w:ascii="宋体" w:hAnsi="宋体"/>
          <w:sz w:val="24"/>
        </w:rPr>
      </w:pPr>
      <w:r>
        <w:rPr>
          <w:rFonts w:hint="eastAsia" w:ascii="宋体" w:hAnsi="宋体"/>
          <w:sz w:val="24"/>
        </w:rPr>
        <w:t>6.10 动、稳定试验 （投标方应提供型式试验报告）</w:t>
      </w:r>
    </w:p>
    <w:p w14:paraId="00AD504F">
      <w:pPr>
        <w:tabs>
          <w:tab w:val="left" w:pos="720"/>
        </w:tabs>
        <w:spacing w:line="360" w:lineRule="auto"/>
        <w:jc w:val="left"/>
        <w:rPr>
          <w:rFonts w:hint="eastAsia" w:ascii="宋体" w:hAnsi="宋体"/>
          <w:sz w:val="24"/>
        </w:rPr>
      </w:pPr>
      <w:r>
        <w:rPr>
          <w:rFonts w:hint="eastAsia" w:ascii="宋体" w:hAnsi="宋体"/>
          <w:sz w:val="24"/>
        </w:rPr>
        <w:t>6.11内部燃弧试验 （投标方应提供型式试验报告）</w:t>
      </w:r>
    </w:p>
    <w:p w14:paraId="08D5FF15">
      <w:pPr>
        <w:tabs>
          <w:tab w:val="left" w:pos="720"/>
        </w:tabs>
        <w:spacing w:line="360" w:lineRule="auto"/>
        <w:jc w:val="left"/>
        <w:rPr>
          <w:rFonts w:hint="eastAsia" w:ascii="宋体" w:hAnsi="宋体"/>
          <w:sz w:val="24"/>
        </w:rPr>
      </w:pPr>
      <w:r>
        <w:rPr>
          <w:rFonts w:hint="eastAsia" w:ascii="宋体" w:hAnsi="宋体"/>
          <w:sz w:val="24"/>
        </w:rPr>
        <w:t>6.12 单相接地试验 （投标方应提供型式试验报告）</w:t>
      </w:r>
    </w:p>
    <w:p w14:paraId="27E10FFA">
      <w:pPr>
        <w:tabs>
          <w:tab w:val="left" w:pos="720"/>
        </w:tabs>
        <w:spacing w:line="360" w:lineRule="auto"/>
        <w:jc w:val="left"/>
        <w:rPr>
          <w:rFonts w:hint="eastAsia" w:ascii="宋体" w:hAnsi="宋体"/>
          <w:sz w:val="24"/>
        </w:rPr>
      </w:pPr>
      <w:r>
        <w:rPr>
          <w:rFonts w:hint="eastAsia" w:ascii="宋体" w:hAnsi="宋体"/>
          <w:sz w:val="24"/>
        </w:rPr>
        <w:t>6.13 异相开断试验 （投标方应提供型式试验报告）</w:t>
      </w:r>
    </w:p>
    <w:p w14:paraId="65C16AF5">
      <w:pPr>
        <w:tabs>
          <w:tab w:val="left" w:pos="720"/>
        </w:tabs>
        <w:spacing w:line="360" w:lineRule="auto"/>
        <w:jc w:val="left"/>
        <w:rPr>
          <w:rFonts w:hint="eastAsia" w:ascii="宋体" w:hAnsi="宋体"/>
          <w:sz w:val="24"/>
        </w:rPr>
      </w:pPr>
      <w:r>
        <w:rPr>
          <w:rFonts w:hint="eastAsia" w:ascii="宋体" w:hAnsi="宋体"/>
          <w:sz w:val="24"/>
        </w:rPr>
        <w:t>6.14 温升试验     （投标方应提供型式试验报告）</w:t>
      </w:r>
    </w:p>
    <w:p w14:paraId="2276879D">
      <w:pPr>
        <w:tabs>
          <w:tab w:val="left" w:pos="720"/>
        </w:tabs>
        <w:spacing w:line="360" w:lineRule="auto"/>
        <w:jc w:val="left"/>
        <w:rPr>
          <w:rFonts w:hint="eastAsia" w:ascii="宋体" w:hAnsi="宋体"/>
          <w:sz w:val="24"/>
        </w:rPr>
      </w:pPr>
      <w:r>
        <w:rPr>
          <w:rFonts w:hint="eastAsia" w:ascii="宋体" w:hAnsi="宋体"/>
          <w:sz w:val="24"/>
        </w:rPr>
        <w:t>6.15 防凝露试验   （投标方应提供型式试验报告）</w:t>
      </w:r>
    </w:p>
    <w:p w14:paraId="285FA413">
      <w:pPr>
        <w:tabs>
          <w:tab w:val="left" w:pos="720"/>
        </w:tabs>
        <w:spacing w:line="360" w:lineRule="auto"/>
        <w:jc w:val="left"/>
        <w:rPr>
          <w:rFonts w:hint="eastAsia" w:ascii="宋体" w:hAnsi="宋体"/>
          <w:sz w:val="24"/>
        </w:rPr>
      </w:pPr>
      <w:r>
        <w:rPr>
          <w:rFonts w:hint="eastAsia" w:ascii="宋体" w:hAnsi="宋体"/>
          <w:sz w:val="24"/>
        </w:rPr>
        <w:t>6.16 投标方应准备型式试验报告原件备查。</w:t>
      </w:r>
    </w:p>
    <w:p w14:paraId="64A152F1">
      <w:pPr>
        <w:pStyle w:val="37"/>
        <w:rPr>
          <w:rFonts w:hint="eastAsia"/>
        </w:rPr>
      </w:pPr>
      <w:r>
        <w:rPr>
          <w:rFonts w:hint="eastAsia"/>
        </w:rPr>
        <w:t>7 产品出厂验收</w:t>
      </w:r>
    </w:p>
    <w:p w14:paraId="128816BA">
      <w:pPr>
        <w:tabs>
          <w:tab w:val="left" w:pos="720"/>
        </w:tabs>
        <w:spacing w:line="360" w:lineRule="auto"/>
        <w:jc w:val="left"/>
        <w:rPr>
          <w:rFonts w:hint="eastAsia" w:ascii="宋体" w:hAnsi="宋体"/>
          <w:sz w:val="24"/>
        </w:rPr>
      </w:pPr>
      <w:r>
        <w:rPr>
          <w:rFonts w:hint="eastAsia" w:ascii="宋体" w:hAnsi="宋体"/>
          <w:sz w:val="24"/>
        </w:rPr>
        <w:t>7.1 产品总装阶段供货方应提前通知招标方派人到供货方进行中间监造。</w:t>
      </w:r>
    </w:p>
    <w:p w14:paraId="54268638">
      <w:pPr>
        <w:tabs>
          <w:tab w:val="left" w:pos="720"/>
        </w:tabs>
        <w:spacing w:line="360" w:lineRule="auto"/>
        <w:jc w:val="left"/>
        <w:rPr>
          <w:rFonts w:hint="eastAsia" w:ascii="宋体" w:hAnsi="宋体"/>
          <w:sz w:val="24"/>
        </w:rPr>
      </w:pPr>
      <w:r>
        <w:rPr>
          <w:rFonts w:hint="eastAsia" w:ascii="宋体" w:hAnsi="宋体"/>
          <w:sz w:val="24"/>
        </w:rPr>
        <w:t>7.2 全总产品经调试合格后，供货方应提前通知招标方派人到供货方进行产品最后总体检验，检验合格后方可出厂。</w:t>
      </w:r>
    </w:p>
    <w:p w14:paraId="1F4120D9">
      <w:pPr>
        <w:tabs>
          <w:tab w:val="left" w:pos="720"/>
        </w:tabs>
        <w:spacing w:line="360" w:lineRule="auto"/>
        <w:jc w:val="left"/>
        <w:rPr>
          <w:rFonts w:hint="eastAsia" w:ascii="宋体" w:hAnsi="宋体"/>
          <w:sz w:val="24"/>
        </w:rPr>
      </w:pPr>
      <w:r>
        <w:rPr>
          <w:rFonts w:hint="eastAsia" w:ascii="宋体" w:hAnsi="宋体"/>
          <w:sz w:val="24"/>
        </w:rPr>
        <w:t>7.3 高压开关柜制造过程中，招标方随时到供货方生产现场进行监造，投标方签定投标范围后7天内，提供给招标方监造的时间计划表及监造内容，并盖章。投标方负责招标方监造人当地的食宿、交通。</w:t>
      </w:r>
    </w:p>
    <w:p w14:paraId="1B9915EB">
      <w:pPr>
        <w:tabs>
          <w:tab w:val="left" w:pos="720"/>
        </w:tabs>
        <w:spacing w:line="360" w:lineRule="auto"/>
        <w:jc w:val="left"/>
        <w:rPr>
          <w:rFonts w:hint="eastAsia" w:ascii="宋体" w:hAnsi="宋体"/>
          <w:sz w:val="24"/>
        </w:rPr>
      </w:pPr>
      <w:r>
        <w:rPr>
          <w:rFonts w:hint="eastAsia" w:ascii="宋体" w:hAnsi="宋体"/>
          <w:sz w:val="24"/>
        </w:rPr>
        <w:t>7.4 招标方在投标方工厂内的检验、监造并不免除投标方对本技术要求承担责任。</w:t>
      </w:r>
    </w:p>
    <w:p w14:paraId="26C423FA">
      <w:pPr>
        <w:pStyle w:val="37"/>
        <w:rPr>
          <w:rFonts w:hint="eastAsia"/>
        </w:rPr>
      </w:pPr>
      <w:r>
        <w:rPr>
          <w:rFonts w:hint="eastAsia"/>
        </w:rPr>
        <w:t>8 设计联络（包括：高压开关柜、综保装置）</w:t>
      </w:r>
    </w:p>
    <w:p w14:paraId="36ADB75F">
      <w:pPr>
        <w:tabs>
          <w:tab w:val="left" w:pos="720"/>
        </w:tabs>
        <w:spacing w:line="360" w:lineRule="auto"/>
        <w:jc w:val="left"/>
        <w:rPr>
          <w:rFonts w:hint="eastAsia" w:ascii="宋体" w:hAnsi="宋体"/>
          <w:sz w:val="24"/>
        </w:rPr>
      </w:pPr>
      <w:r>
        <w:rPr>
          <w:rFonts w:hint="eastAsia" w:ascii="宋体" w:hAnsi="宋体"/>
          <w:sz w:val="24"/>
        </w:rPr>
        <w:t>8.1 招标方负责组织必要的设计联络会，由设计院、综合装置厂家、招标方、开关柜生产厂家参加，设计联络会二次，地点一次在招标方，一次在投标方。</w:t>
      </w:r>
    </w:p>
    <w:p w14:paraId="666F2919">
      <w:pPr>
        <w:tabs>
          <w:tab w:val="left" w:pos="720"/>
        </w:tabs>
        <w:spacing w:line="360" w:lineRule="auto"/>
        <w:jc w:val="left"/>
        <w:rPr>
          <w:rFonts w:hint="eastAsia" w:ascii="宋体" w:hAnsi="宋体"/>
          <w:sz w:val="24"/>
        </w:rPr>
      </w:pPr>
      <w:r>
        <w:rPr>
          <w:rFonts w:hint="eastAsia" w:ascii="宋体" w:hAnsi="宋体"/>
          <w:sz w:val="24"/>
        </w:rPr>
        <w:t>8.2 设计联络期间,招标方为投标方设计联络提供必要的办公方便。当地交通和住宿由投标方自理。</w:t>
      </w:r>
    </w:p>
    <w:p w14:paraId="28C25EA0">
      <w:pPr>
        <w:tabs>
          <w:tab w:val="left" w:pos="720"/>
        </w:tabs>
        <w:spacing w:line="360" w:lineRule="auto"/>
        <w:jc w:val="left"/>
        <w:rPr>
          <w:rFonts w:hint="eastAsia" w:ascii="宋体" w:hAnsi="宋体"/>
          <w:sz w:val="24"/>
        </w:rPr>
      </w:pPr>
      <w:r>
        <w:rPr>
          <w:rFonts w:hint="eastAsia" w:ascii="宋体" w:hAnsi="宋体"/>
          <w:sz w:val="24"/>
        </w:rPr>
        <w:t>8.3 投标范围签订后10天内，召开第一次设计联络会，招标方向投标方提供一次接线图和配电室平面布置图，并与投标方讨论二次接线原理图基本原则。</w:t>
      </w:r>
    </w:p>
    <w:p w14:paraId="0F92E906">
      <w:pPr>
        <w:tabs>
          <w:tab w:val="left" w:pos="720"/>
        </w:tabs>
        <w:spacing w:line="360" w:lineRule="auto"/>
        <w:ind w:firstLine="480" w:firstLineChars="200"/>
        <w:jc w:val="left"/>
        <w:rPr>
          <w:rFonts w:hint="eastAsia" w:ascii="宋体" w:hAnsi="宋体"/>
          <w:sz w:val="24"/>
        </w:rPr>
      </w:pPr>
      <w:r>
        <w:rPr>
          <w:rFonts w:hint="eastAsia" w:ascii="宋体" w:hAnsi="宋体"/>
          <w:sz w:val="24"/>
        </w:rPr>
        <w:t xml:space="preserve">设计联络会上投标方应向招标方提供以下资料： </w:t>
      </w:r>
    </w:p>
    <w:p w14:paraId="426F859D">
      <w:pPr>
        <w:tabs>
          <w:tab w:val="left" w:pos="720"/>
        </w:tabs>
        <w:spacing w:line="360" w:lineRule="auto"/>
        <w:ind w:firstLine="480" w:firstLineChars="200"/>
        <w:jc w:val="left"/>
        <w:rPr>
          <w:rFonts w:hint="eastAsia" w:ascii="宋体" w:hAnsi="宋体"/>
          <w:sz w:val="24"/>
        </w:rPr>
      </w:pPr>
      <w:r>
        <w:rPr>
          <w:rFonts w:hint="eastAsia" w:ascii="宋体" w:hAnsi="宋体"/>
          <w:sz w:val="24"/>
        </w:rPr>
        <w:t>（1）开关柜布置所要求的操作维护走廊净距、开关柜安装基础图，开关柜外形尺寸图、安装尺寸、动力和控制电缆进口位置。</w:t>
      </w:r>
    </w:p>
    <w:p w14:paraId="4A35B7A1">
      <w:pPr>
        <w:tabs>
          <w:tab w:val="left" w:pos="720"/>
        </w:tabs>
        <w:spacing w:line="360" w:lineRule="auto"/>
        <w:ind w:firstLine="480" w:firstLineChars="200"/>
        <w:jc w:val="left"/>
        <w:rPr>
          <w:rFonts w:hint="eastAsia" w:ascii="宋体" w:hAnsi="宋体"/>
          <w:sz w:val="24"/>
        </w:rPr>
      </w:pPr>
      <w:r>
        <w:rPr>
          <w:rFonts w:hint="eastAsia" w:ascii="宋体" w:hAnsi="宋体"/>
          <w:sz w:val="24"/>
        </w:rPr>
        <w:t>（2）--开关柜动、静载荷数据。</w:t>
      </w:r>
    </w:p>
    <w:p w14:paraId="2A8F0617">
      <w:pPr>
        <w:tabs>
          <w:tab w:val="left" w:pos="720"/>
        </w:tabs>
        <w:spacing w:line="360" w:lineRule="auto"/>
        <w:ind w:firstLine="480" w:firstLineChars="200"/>
        <w:jc w:val="left"/>
        <w:rPr>
          <w:rFonts w:hint="eastAsia" w:ascii="宋体" w:hAnsi="宋体"/>
          <w:sz w:val="24"/>
        </w:rPr>
      </w:pPr>
      <w:r>
        <w:rPr>
          <w:rFonts w:hint="eastAsia" w:ascii="宋体" w:hAnsi="宋体"/>
          <w:sz w:val="24"/>
        </w:rPr>
        <w:t>（3）--开关柜整体的总重量、最大运输尺寸和重量。</w:t>
      </w:r>
    </w:p>
    <w:p w14:paraId="24CFB6E4">
      <w:pPr>
        <w:tabs>
          <w:tab w:val="left" w:pos="720"/>
        </w:tabs>
        <w:spacing w:line="360" w:lineRule="auto"/>
        <w:jc w:val="left"/>
        <w:rPr>
          <w:rFonts w:hint="eastAsia" w:ascii="宋体" w:hAnsi="宋体"/>
          <w:sz w:val="24"/>
        </w:rPr>
      </w:pPr>
      <w:r>
        <w:rPr>
          <w:rFonts w:hint="eastAsia" w:ascii="宋体" w:hAnsi="宋体"/>
          <w:sz w:val="24"/>
        </w:rPr>
        <w:t>8.4 第二次设计联络会在投标范围签订后15天内召开，投标方应向招标方和设计院提供一、二次接线（原理）图、端子排图和电缆清单，装置接地要求及接地图。</w:t>
      </w:r>
    </w:p>
    <w:p w14:paraId="6937B916">
      <w:pPr>
        <w:tabs>
          <w:tab w:val="left" w:pos="720"/>
        </w:tabs>
        <w:spacing w:line="360" w:lineRule="auto"/>
        <w:jc w:val="left"/>
        <w:rPr>
          <w:rFonts w:hint="eastAsia" w:ascii="宋体" w:hAnsi="宋体"/>
          <w:sz w:val="24"/>
        </w:rPr>
      </w:pPr>
      <w:r>
        <w:rPr>
          <w:rFonts w:hint="eastAsia" w:ascii="宋体" w:hAnsi="宋体"/>
          <w:sz w:val="24"/>
        </w:rPr>
        <w:t>8.5 投标方最终的二次接线图必须得到设计院和招标方的确认后，方可安排生产。</w:t>
      </w:r>
    </w:p>
    <w:p w14:paraId="521371D1">
      <w:pPr>
        <w:tabs>
          <w:tab w:val="left" w:pos="720"/>
        </w:tabs>
        <w:spacing w:line="360" w:lineRule="auto"/>
        <w:jc w:val="left"/>
        <w:rPr>
          <w:rFonts w:hint="eastAsia" w:ascii="宋体" w:hAnsi="宋体"/>
          <w:sz w:val="24"/>
        </w:rPr>
      </w:pPr>
      <w:r>
        <w:rPr>
          <w:rFonts w:hint="eastAsia" w:ascii="宋体" w:hAnsi="宋体"/>
          <w:sz w:val="24"/>
        </w:rPr>
        <w:t>8.6 设计联络并不能解除投标方对设计，制造应承担的责任。</w:t>
      </w:r>
    </w:p>
    <w:p w14:paraId="7A472877">
      <w:pPr>
        <w:pStyle w:val="37"/>
        <w:rPr>
          <w:rFonts w:hint="eastAsia"/>
        </w:rPr>
      </w:pPr>
      <w:r>
        <w:rPr>
          <w:rFonts w:hint="eastAsia"/>
        </w:rPr>
        <w:t>9  技术文件交付</w:t>
      </w:r>
    </w:p>
    <w:p w14:paraId="045C0157">
      <w:pPr>
        <w:tabs>
          <w:tab w:val="left" w:pos="720"/>
        </w:tabs>
        <w:spacing w:line="360" w:lineRule="auto"/>
        <w:jc w:val="left"/>
        <w:rPr>
          <w:rFonts w:hint="eastAsia" w:ascii="宋体" w:hAnsi="宋体"/>
          <w:sz w:val="24"/>
        </w:rPr>
      </w:pPr>
      <w:r>
        <w:rPr>
          <w:rFonts w:hint="eastAsia" w:ascii="宋体" w:hAnsi="宋体"/>
          <w:sz w:val="24"/>
        </w:rPr>
        <w:t>9.1 投标方应</w:t>
      </w:r>
    </w:p>
    <w:p w14:paraId="77FBE7F5">
      <w:pPr>
        <w:tabs>
          <w:tab w:val="left" w:pos="720"/>
        </w:tabs>
        <w:spacing w:line="360" w:lineRule="auto"/>
        <w:jc w:val="left"/>
        <w:rPr>
          <w:rFonts w:hint="eastAsia" w:ascii="宋体" w:hAnsi="宋体"/>
          <w:sz w:val="24"/>
        </w:rPr>
      </w:pPr>
      <w:r>
        <w:rPr>
          <w:rFonts w:hint="eastAsia" w:ascii="宋体" w:hAnsi="宋体"/>
          <w:sz w:val="24"/>
        </w:rPr>
        <w:t>9.1.1 向招标方提供一般性资料，如鉴定证书、投标文件、典型说明书、总装图和主要技术参数。</w:t>
      </w:r>
    </w:p>
    <w:p w14:paraId="3614E6BF">
      <w:pPr>
        <w:tabs>
          <w:tab w:val="left" w:pos="720"/>
        </w:tabs>
        <w:spacing w:line="360" w:lineRule="auto"/>
        <w:jc w:val="left"/>
        <w:rPr>
          <w:rFonts w:hint="eastAsia" w:ascii="宋体" w:hAnsi="宋体"/>
          <w:sz w:val="24"/>
        </w:rPr>
      </w:pPr>
      <w:r>
        <w:rPr>
          <w:rFonts w:hint="eastAsia" w:ascii="宋体" w:hAnsi="宋体"/>
          <w:sz w:val="24"/>
        </w:rPr>
        <w:t>9.1.2 向投标方提供下列图纸和文件（电子版）：</w:t>
      </w:r>
    </w:p>
    <w:p w14:paraId="4FC8D83A">
      <w:pPr>
        <w:tabs>
          <w:tab w:val="left" w:pos="720"/>
        </w:tabs>
        <w:spacing w:line="360" w:lineRule="auto"/>
        <w:ind w:firstLine="480" w:firstLineChars="200"/>
        <w:jc w:val="left"/>
        <w:rPr>
          <w:rFonts w:hint="eastAsia" w:ascii="宋体" w:hAnsi="宋体"/>
          <w:sz w:val="24"/>
        </w:rPr>
      </w:pPr>
      <w:r>
        <w:rPr>
          <w:rFonts w:hint="eastAsia" w:ascii="宋体" w:hAnsi="宋体"/>
          <w:sz w:val="24"/>
        </w:rPr>
        <w:t>全厂电气一次系统图；</w:t>
      </w:r>
    </w:p>
    <w:p w14:paraId="427A495C">
      <w:pPr>
        <w:tabs>
          <w:tab w:val="left" w:pos="720"/>
        </w:tabs>
        <w:spacing w:line="360" w:lineRule="auto"/>
        <w:ind w:firstLine="480" w:firstLineChars="200"/>
        <w:jc w:val="left"/>
        <w:rPr>
          <w:rFonts w:hint="eastAsia" w:ascii="宋体" w:hAnsi="宋体"/>
          <w:sz w:val="24"/>
        </w:rPr>
      </w:pPr>
      <w:r>
        <w:rPr>
          <w:rFonts w:hint="eastAsia" w:ascii="宋体" w:hAnsi="宋体"/>
          <w:sz w:val="24"/>
        </w:rPr>
        <w:t>一期开关室新增10kV高压开关柜配置接线图；</w:t>
      </w:r>
    </w:p>
    <w:p w14:paraId="4CA17769">
      <w:pPr>
        <w:tabs>
          <w:tab w:val="left" w:pos="720"/>
        </w:tabs>
        <w:spacing w:line="360" w:lineRule="auto"/>
        <w:ind w:firstLine="480" w:firstLineChars="200"/>
        <w:jc w:val="left"/>
        <w:rPr>
          <w:rFonts w:hint="eastAsia" w:ascii="宋体" w:hAnsi="宋体"/>
          <w:sz w:val="24"/>
        </w:rPr>
      </w:pPr>
      <w:r>
        <w:rPr>
          <w:rFonts w:hint="eastAsia" w:ascii="宋体" w:hAnsi="宋体"/>
          <w:sz w:val="24"/>
        </w:rPr>
        <w:t>开关柜平面布置图；</w:t>
      </w:r>
    </w:p>
    <w:p w14:paraId="49E23489">
      <w:pPr>
        <w:tabs>
          <w:tab w:val="left" w:pos="720"/>
        </w:tabs>
        <w:spacing w:line="360" w:lineRule="auto"/>
        <w:jc w:val="left"/>
        <w:rPr>
          <w:rFonts w:hint="eastAsia" w:ascii="宋体" w:hAnsi="宋体"/>
          <w:sz w:val="24"/>
        </w:rPr>
      </w:pPr>
      <w:r>
        <w:rPr>
          <w:rFonts w:hint="eastAsia" w:ascii="宋体" w:hAnsi="宋体"/>
          <w:sz w:val="24"/>
        </w:rPr>
        <w:t>9.2 投标方在收到招标方标人预中标通知后7天内，提交满足设计院土建施工图设计需要的技术资料、图纸（蓝图12份，电子版1份）：</w:t>
      </w:r>
    </w:p>
    <w:p w14:paraId="514D94DF">
      <w:pPr>
        <w:pStyle w:val="16"/>
        <w:spacing w:line="360" w:lineRule="auto"/>
        <w:jc w:val="left"/>
        <w:rPr>
          <w:rFonts w:hint="eastAsia" w:hAnsi="宋体"/>
          <w:sz w:val="24"/>
          <w:szCs w:val="24"/>
        </w:rPr>
      </w:pPr>
      <w:r>
        <w:rPr>
          <w:rFonts w:hint="eastAsia" w:hAnsi="宋体"/>
          <w:sz w:val="24"/>
        </w:rPr>
        <w:t xml:space="preserve">9.2.1 </w:t>
      </w:r>
      <w:r>
        <w:rPr>
          <w:rFonts w:hint="eastAsia" w:hAnsi="宋体"/>
          <w:sz w:val="24"/>
          <w:szCs w:val="24"/>
        </w:rPr>
        <w:t>开关柜外型图：包括平面布置及间隔外型断面图；</w:t>
      </w:r>
    </w:p>
    <w:p w14:paraId="2782258F">
      <w:pPr>
        <w:pStyle w:val="16"/>
        <w:spacing w:line="360" w:lineRule="auto"/>
        <w:jc w:val="left"/>
        <w:rPr>
          <w:rFonts w:hint="eastAsia" w:hAnsi="宋体"/>
          <w:sz w:val="24"/>
          <w:szCs w:val="24"/>
        </w:rPr>
      </w:pPr>
      <w:r>
        <w:rPr>
          <w:rFonts w:hint="eastAsia" w:hAnsi="宋体"/>
          <w:sz w:val="24"/>
        </w:rPr>
        <w:t xml:space="preserve">9.2.2 </w:t>
      </w:r>
      <w:r>
        <w:rPr>
          <w:rFonts w:hint="eastAsia" w:hAnsi="宋体"/>
          <w:sz w:val="24"/>
          <w:szCs w:val="24"/>
        </w:rPr>
        <w:t>安装基础图：包括埋件动静荷载分布，接地点位置，电缆沟走向；尺寸及重量；</w:t>
      </w:r>
    </w:p>
    <w:p w14:paraId="58CDA29E">
      <w:pPr>
        <w:tabs>
          <w:tab w:val="left" w:pos="720"/>
        </w:tabs>
        <w:spacing w:line="360" w:lineRule="auto"/>
        <w:jc w:val="left"/>
        <w:rPr>
          <w:rFonts w:hint="eastAsia" w:ascii="宋体" w:hAnsi="宋体"/>
          <w:sz w:val="24"/>
        </w:rPr>
      </w:pPr>
      <w:r>
        <w:rPr>
          <w:rFonts w:hint="eastAsia" w:ascii="宋体" w:hAnsi="宋体"/>
          <w:sz w:val="24"/>
        </w:rPr>
        <w:t>9.3 投标方在投标范围签订后15天内向需方提供的资料和图纸（蓝图12份，电子版1份）：</w:t>
      </w:r>
    </w:p>
    <w:p w14:paraId="719CEDD9">
      <w:pPr>
        <w:pStyle w:val="16"/>
        <w:spacing w:line="360" w:lineRule="auto"/>
        <w:ind w:firstLine="480" w:firstLineChars="200"/>
        <w:jc w:val="left"/>
        <w:rPr>
          <w:rFonts w:hint="eastAsia" w:hAnsi="宋体"/>
          <w:sz w:val="24"/>
          <w:szCs w:val="24"/>
        </w:rPr>
      </w:pPr>
      <w:r>
        <w:rPr>
          <w:rFonts w:hint="eastAsia" w:hAnsi="宋体"/>
          <w:sz w:val="24"/>
          <w:szCs w:val="24"/>
        </w:rPr>
        <w:t>满足电气二次设计要求资料， 二次原理图，二次接线图及电气联锁图；图纸提供后召开设计联络会，确认图纸。</w:t>
      </w:r>
    </w:p>
    <w:p w14:paraId="0A3082ED">
      <w:pPr>
        <w:tabs>
          <w:tab w:val="left" w:pos="720"/>
        </w:tabs>
        <w:spacing w:line="360" w:lineRule="auto"/>
        <w:jc w:val="left"/>
        <w:rPr>
          <w:rFonts w:hint="eastAsia" w:ascii="宋体" w:hAnsi="宋体"/>
          <w:sz w:val="24"/>
        </w:rPr>
      </w:pPr>
      <w:r>
        <w:rPr>
          <w:rFonts w:hint="eastAsia" w:ascii="宋体" w:hAnsi="宋体"/>
          <w:sz w:val="24"/>
        </w:rPr>
        <w:t>9.4 设备供货时投标方应提供的下列资料及图纸（白图12份，电子版1份，合格证每项设备提供1份纸质版、1份电子版）。</w:t>
      </w:r>
    </w:p>
    <w:p w14:paraId="6EF64DB9">
      <w:pPr>
        <w:spacing w:line="360" w:lineRule="auto"/>
        <w:jc w:val="left"/>
        <w:rPr>
          <w:rFonts w:hint="eastAsia" w:ascii="宋体" w:hAnsi="宋体"/>
          <w:b/>
          <w:sz w:val="24"/>
        </w:rPr>
      </w:pPr>
      <w:r>
        <w:rPr>
          <w:rFonts w:hint="eastAsia" w:ascii="宋体" w:hAnsi="宋体"/>
          <w:sz w:val="24"/>
        </w:rPr>
        <w:t>9.4.1 整柜、全部元器件的原产地证明，质量性能证明文件；开关柜出厂一次配置图、柜体尺寸图</w:t>
      </w:r>
      <w:r>
        <w:rPr>
          <w:rFonts w:hint="eastAsia" w:ascii="宋体" w:hAnsi="宋体"/>
          <w:b/>
          <w:sz w:val="24"/>
        </w:rPr>
        <w:t>；</w:t>
      </w:r>
    </w:p>
    <w:p w14:paraId="0B7C9B5A">
      <w:pPr>
        <w:pStyle w:val="16"/>
        <w:tabs>
          <w:tab w:val="left" w:pos="630"/>
        </w:tabs>
        <w:spacing w:line="360" w:lineRule="auto"/>
        <w:jc w:val="left"/>
        <w:rPr>
          <w:rFonts w:hint="eastAsia" w:hAnsi="宋体"/>
          <w:sz w:val="24"/>
          <w:szCs w:val="24"/>
        </w:rPr>
      </w:pPr>
      <w:r>
        <w:rPr>
          <w:rFonts w:hint="eastAsia" w:hAnsi="宋体"/>
          <w:sz w:val="24"/>
        </w:rPr>
        <w:t xml:space="preserve">9.4.2 </w:t>
      </w:r>
      <w:r>
        <w:rPr>
          <w:rFonts w:hint="eastAsia" w:hAnsi="宋体"/>
          <w:sz w:val="24"/>
          <w:szCs w:val="24"/>
        </w:rPr>
        <w:t>总装图；</w:t>
      </w:r>
    </w:p>
    <w:p w14:paraId="0B2E6041">
      <w:pPr>
        <w:pStyle w:val="16"/>
        <w:spacing w:line="360" w:lineRule="auto"/>
        <w:jc w:val="left"/>
        <w:rPr>
          <w:rFonts w:hint="eastAsia" w:hAnsi="宋体"/>
          <w:sz w:val="24"/>
          <w:szCs w:val="24"/>
        </w:rPr>
      </w:pPr>
      <w:r>
        <w:rPr>
          <w:rFonts w:hint="eastAsia" w:hAnsi="宋体"/>
          <w:sz w:val="24"/>
        </w:rPr>
        <w:t xml:space="preserve">9.4.3 </w:t>
      </w:r>
      <w:r>
        <w:rPr>
          <w:rFonts w:hint="eastAsia" w:hAnsi="宋体"/>
          <w:sz w:val="24"/>
          <w:szCs w:val="24"/>
        </w:rPr>
        <w:t>最终一次系统图、二次原理图、二次接线图、端子排图。（包括外购件、外协件）；</w:t>
      </w:r>
    </w:p>
    <w:p w14:paraId="3DC7BC80">
      <w:pPr>
        <w:pStyle w:val="16"/>
        <w:spacing w:line="360" w:lineRule="auto"/>
        <w:jc w:val="left"/>
        <w:rPr>
          <w:rFonts w:hint="eastAsia" w:hAnsi="宋体"/>
          <w:sz w:val="24"/>
          <w:szCs w:val="24"/>
        </w:rPr>
      </w:pPr>
      <w:r>
        <w:rPr>
          <w:rFonts w:hint="eastAsia" w:hAnsi="宋体"/>
          <w:sz w:val="24"/>
        </w:rPr>
        <w:t xml:space="preserve">9.4.4 </w:t>
      </w:r>
      <w:r>
        <w:rPr>
          <w:rFonts w:hint="eastAsia" w:hAnsi="宋体"/>
          <w:sz w:val="24"/>
          <w:szCs w:val="24"/>
        </w:rPr>
        <w:t>出厂产品合格证明、产品型式试验报告、认证书、强制性标准</w:t>
      </w:r>
      <w:r>
        <w:rPr>
          <w:rFonts w:hint="eastAsia" w:hAnsi="宋体"/>
          <w:bCs/>
          <w:sz w:val="24"/>
          <w:szCs w:val="24"/>
        </w:rPr>
        <w:t>（包括外购元器件厂家名称、产地及订货号）</w:t>
      </w:r>
      <w:r>
        <w:rPr>
          <w:rFonts w:hint="eastAsia" w:hAnsi="宋体"/>
          <w:sz w:val="24"/>
          <w:szCs w:val="24"/>
        </w:rPr>
        <w:t>；</w:t>
      </w:r>
    </w:p>
    <w:p w14:paraId="41F16322">
      <w:pPr>
        <w:pStyle w:val="16"/>
        <w:spacing w:line="360" w:lineRule="auto"/>
        <w:jc w:val="left"/>
        <w:rPr>
          <w:rFonts w:hint="eastAsia" w:hAnsi="宋体"/>
          <w:sz w:val="24"/>
          <w:szCs w:val="24"/>
        </w:rPr>
      </w:pPr>
      <w:r>
        <w:rPr>
          <w:rFonts w:hint="eastAsia" w:hAnsi="宋体"/>
          <w:sz w:val="24"/>
        </w:rPr>
        <w:t xml:space="preserve">9.4.5 </w:t>
      </w:r>
      <w:r>
        <w:rPr>
          <w:rFonts w:hint="eastAsia" w:hAnsi="宋体"/>
          <w:sz w:val="24"/>
          <w:szCs w:val="24"/>
        </w:rPr>
        <w:t>主要设备使用的材料、外购件、外协件的材质报告；</w:t>
      </w:r>
    </w:p>
    <w:p w14:paraId="6FF41226">
      <w:pPr>
        <w:pStyle w:val="16"/>
        <w:spacing w:line="360" w:lineRule="auto"/>
        <w:jc w:val="left"/>
        <w:rPr>
          <w:rFonts w:hint="eastAsia" w:hAnsi="宋体"/>
          <w:sz w:val="24"/>
          <w:szCs w:val="24"/>
        </w:rPr>
      </w:pPr>
      <w:r>
        <w:rPr>
          <w:rFonts w:hint="eastAsia" w:hAnsi="宋体"/>
          <w:sz w:val="24"/>
        </w:rPr>
        <w:t xml:space="preserve">9.4.6 </w:t>
      </w:r>
      <w:r>
        <w:rPr>
          <w:rFonts w:hint="eastAsia" w:hAnsi="宋体"/>
          <w:sz w:val="24"/>
          <w:szCs w:val="24"/>
        </w:rPr>
        <w:t>设备操作规程；</w:t>
      </w:r>
    </w:p>
    <w:p w14:paraId="51B9E9E2">
      <w:pPr>
        <w:pStyle w:val="16"/>
        <w:spacing w:line="360" w:lineRule="auto"/>
        <w:jc w:val="left"/>
        <w:rPr>
          <w:rFonts w:hint="eastAsia" w:hAnsi="宋体"/>
          <w:sz w:val="24"/>
          <w:szCs w:val="24"/>
        </w:rPr>
      </w:pPr>
      <w:r>
        <w:rPr>
          <w:rFonts w:hint="eastAsia" w:hAnsi="宋体"/>
          <w:sz w:val="24"/>
        </w:rPr>
        <w:t xml:space="preserve">9.4.7 </w:t>
      </w:r>
      <w:r>
        <w:rPr>
          <w:rFonts w:hint="eastAsia" w:hAnsi="宋体"/>
          <w:sz w:val="24"/>
          <w:szCs w:val="24"/>
        </w:rPr>
        <w:t>操作安全规程、标准；</w:t>
      </w:r>
    </w:p>
    <w:p w14:paraId="16BE55A0">
      <w:pPr>
        <w:tabs>
          <w:tab w:val="left" w:pos="720"/>
        </w:tabs>
        <w:spacing w:line="360" w:lineRule="auto"/>
        <w:jc w:val="left"/>
        <w:rPr>
          <w:rFonts w:hint="eastAsia" w:ascii="宋体" w:hAnsi="宋体"/>
          <w:sz w:val="24"/>
        </w:rPr>
      </w:pPr>
      <w:r>
        <w:rPr>
          <w:rFonts w:hint="eastAsia" w:ascii="宋体" w:hAnsi="宋体"/>
          <w:sz w:val="24"/>
        </w:rPr>
        <w:t>9.4.8 检测报告、检验报告、试验报告（包括外购件、外协件）；</w:t>
      </w:r>
    </w:p>
    <w:p w14:paraId="0B7E4A4B">
      <w:pPr>
        <w:pStyle w:val="11"/>
        <w:tabs>
          <w:tab w:val="left" w:pos="720"/>
        </w:tabs>
        <w:spacing w:line="360" w:lineRule="auto"/>
        <w:ind w:firstLine="0"/>
        <w:jc w:val="left"/>
        <w:rPr>
          <w:rFonts w:hint="eastAsia" w:ascii="宋体" w:hAnsi="宋体"/>
          <w:sz w:val="24"/>
          <w:szCs w:val="24"/>
        </w:rPr>
      </w:pPr>
      <w:r>
        <w:rPr>
          <w:rFonts w:hint="eastAsia" w:ascii="宋体" w:hAnsi="宋体"/>
          <w:sz w:val="24"/>
        </w:rPr>
        <w:t xml:space="preserve">9.4.9 </w:t>
      </w:r>
      <w:r>
        <w:rPr>
          <w:rFonts w:hint="eastAsia" w:ascii="宋体" w:hAnsi="宋体"/>
          <w:sz w:val="24"/>
          <w:szCs w:val="24"/>
        </w:rPr>
        <w:t>装置特性及功能的详细描述；</w:t>
      </w:r>
    </w:p>
    <w:p w14:paraId="372DA159">
      <w:pPr>
        <w:tabs>
          <w:tab w:val="left" w:pos="720"/>
        </w:tabs>
        <w:spacing w:line="360" w:lineRule="auto"/>
        <w:jc w:val="left"/>
        <w:rPr>
          <w:rFonts w:hint="eastAsia" w:ascii="宋体" w:hAnsi="宋体"/>
          <w:sz w:val="24"/>
        </w:rPr>
      </w:pPr>
      <w:r>
        <w:rPr>
          <w:rFonts w:hint="eastAsia" w:ascii="宋体" w:hAnsi="宋体"/>
          <w:sz w:val="24"/>
        </w:rPr>
        <w:t>9.4.10 真空断路器、电流互感器、电压互感器、过电压保护装置、接地开关、、零序电流互感器、开关柜智能操显装置、无线测温、照明、温湿度控制器、电度表、综合电力测量仪等设备的原理图、接线图、端子排图及安装、调试、使用、维修说明书；</w:t>
      </w:r>
    </w:p>
    <w:p w14:paraId="6F400FA5">
      <w:pPr>
        <w:tabs>
          <w:tab w:val="left" w:pos="720"/>
        </w:tabs>
        <w:spacing w:line="360" w:lineRule="auto"/>
        <w:jc w:val="left"/>
        <w:rPr>
          <w:rFonts w:hint="eastAsia" w:ascii="宋体" w:hAnsi="宋体"/>
          <w:sz w:val="24"/>
        </w:rPr>
      </w:pPr>
      <w:r>
        <w:rPr>
          <w:rFonts w:hint="eastAsia" w:ascii="宋体" w:hAnsi="宋体"/>
          <w:sz w:val="24"/>
        </w:rPr>
        <w:t>9.4.11 装置接地要求及接地图；</w:t>
      </w:r>
    </w:p>
    <w:p w14:paraId="00FF472F">
      <w:pPr>
        <w:tabs>
          <w:tab w:val="left" w:pos="720"/>
        </w:tabs>
        <w:spacing w:line="360" w:lineRule="auto"/>
        <w:jc w:val="left"/>
        <w:rPr>
          <w:rFonts w:hint="eastAsia" w:ascii="宋体" w:hAnsi="宋体"/>
          <w:bCs/>
          <w:sz w:val="24"/>
        </w:rPr>
      </w:pPr>
      <w:r>
        <w:rPr>
          <w:rFonts w:hint="eastAsia" w:ascii="宋体" w:hAnsi="宋体"/>
          <w:sz w:val="24"/>
        </w:rPr>
        <w:t>9.4.12 设备清单、电缆清册、部件清单、备品备件清单、专用工具、</w:t>
      </w:r>
      <w:r>
        <w:rPr>
          <w:rFonts w:hint="eastAsia" w:ascii="宋体" w:hAnsi="宋体"/>
          <w:bCs/>
          <w:sz w:val="24"/>
        </w:rPr>
        <w:t>外购件清单（包括外购件元件厂家名称、产地及订货号）；</w:t>
      </w:r>
    </w:p>
    <w:p w14:paraId="7DCA96E1">
      <w:pPr>
        <w:tabs>
          <w:tab w:val="left" w:pos="720"/>
        </w:tabs>
        <w:spacing w:line="360" w:lineRule="auto"/>
        <w:jc w:val="left"/>
        <w:rPr>
          <w:rFonts w:hint="eastAsia" w:ascii="宋体" w:hAnsi="宋体"/>
          <w:sz w:val="24"/>
        </w:rPr>
      </w:pPr>
      <w:r>
        <w:rPr>
          <w:rFonts w:hint="eastAsia" w:ascii="宋体" w:hAnsi="宋体"/>
          <w:sz w:val="24"/>
        </w:rPr>
        <w:t>9.5 投标方负责提供有关部门验收的需投标方提供的所有资料；</w:t>
      </w:r>
    </w:p>
    <w:p w14:paraId="2F8AEA93">
      <w:pPr>
        <w:tabs>
          <w:tab w:val="left" w:pos="720"/>
        </w:tabs>
        <w:spacing w:line="360" w:lineRule="auto"/>
        <w:jc w:val="left"/>
        <w:rPr>
          <w:rFonts w:hint="eastAsia" w:ascii="宋体" w:hAnsi="宋体"/>
          <w:sz w:val="24"/>
        </w:rPr>
      </w:pPr>
      <w:r>
        <w:rPr>
          <w:rFonts w:hint="eastAsia" w:ascii="宋体" w:hAnsi="宋体"/>
          <w:sz w:val="24"/>
        </w:rPr>
        <w:t>9.6 对于其它没有列入投标范围技术资料清单，却是工程所必须的文件和资料，一经发现，投标方也应及时免费提供；</w:t>
      </w:r>
    </w:p>
    <w:p w14:paraId="4D52067A">
      <w:pPr>
        <w:tabs>
          <w:tab w:val="left" w:pos="720"/>
        </w:tabs>
        <w:spacing w:line="360" w:lineRule="auto"/>
        <w:jc w:val="left"/>
        <w:rPr>
          <w:rFonts w:hint="eastAsia" w:ascii="宋体" w:hAnsi="宋体"/>
          <w:sz w:val="24"/>
        </w:rPr>
      </w:pPr>
      <w:r>
        <w:rPr>
          <w:rFonts w:hint="eastAsia" w:ascii="宋体" w:hAnsi="宋体"/>
          <w:sz w:val="24"/>
        </w:rPr>
        <w:t>9.7 投标方提供外购件、外协件的厂家针对此项目供货发票、质量保证函。</w:t>
      </w:r>
    </w:p>
    <w:p w14:paraId="1999B578">
      <w:pPr>
        <w:keepNext w:val="0"/>
        <w:keepLines w:val="0"/>
        <w:widowControl/>
        <w:suppressLineNumbers w:val="0"/>
        <w:ind w:left="0" w:firstLine="0"/>
        <w:jc w:val="left"/>
        <w:rPr>
          <w:rFonts w:hint="default" w:ascii="Arial" w:hAnsi="Arial" w:cs="Arial"/>
          <w:i w:val="0"/>
          <w:caps w:val="0"/>
          <w:color w:val="000000"/>
          <w:spacing w:val="0"/>
          <w:sz w:val="21"/>
          <w:szCs w:val="21"/>
        </w:rPr>
      </w:pPr>
      <w:r>
        <w:rPr>
          <w:rFonts w:hint="eastAsia" w:ascii="Times New Roman" w:hAnsi="Times New Roman" w:eastAsia="宋体" w:cs="Times New Roman"/>
          <w:b w:val="0"/>
          <w:i w:val="0"/>
          <w:caps w:val="0"/>
          <w:color w:val="000000"/>
          <w:spacing w:val="0"/>
          <w:kern w:val="0"/>
          <w:sz w:val="24"/>
          <w:szCs w:val="24"/>
          <w:lang w:val="en-US" w:eastAsia="zh-CN" w:bidi="ar"/>
        </w:rPr>
        <w:t xml:space="preserve">9.8 </w:t>
      </w:r>
      <w:r>
        <w:rPr>
          <w:rFonts w:hint="default" w:ascii="Times New Roman" w:hAnsi="Times New Roman" w:eastAsia="宋体" w:cs="Times New Roman"/>
          <w:b w:val="0"/>
          <w:i w:val="0"/>
          <w:caps w:val="0"/>
          <w:color w:val="000000"/>
          <w:spacing w:val="0"/>
          <w:kern w:val="0"/>
          <w:sz w:val="24"/>
          <w:szCs w:val="24"/>
          <w:lang w:val="en-US" w:eastAsia="zh-CN" w:bidi="ar"/>
        </w:rPr>
        <w:t> </w:t>
      </w:r>
      <w:r>
        <w:rPr>
          <w:rFonts w:hint="eastAsia" w:ascii="宋体" w:hAnsi="宋体" w:eastAsia="宋体" w:cs="宋体"/>
          <w:b/>
          <w:i w:val="0"/>
          <w:caps w:val="0"/>
          <w:color w:val="000000"/>
          <w:spacing w:val="0"/>
          <w:kern w:val="0"/>
          <w:sz w:val="24"/>
          <w:szCs w:val="24"/>
          <w:lang w:val="en-US" w:eastAsia="zh-CN" w:bidi="ar"/>
        </w:rPr>
        <w:t>外购件品牌</w:t>
      </w:r>
    </w:p>
    <w:p w14:paraId="6C5A9B62">
      <w:pPr>
        <w:keepNext w:val="0"/>
        <w:keepLines w:val="0"/>
        <w:widowControl/>
        <w:suppressLineNumbers w:val="0"/>
        <w:spacing w:before="100" w:beforeAutospacing="1" w:after="100" w:afterAutospacing="1" w:line="315" w:lineRule="atLeast"/>
        <w:ind w:left="357" w:right="0" w:firstLine="420"/>
        <w:jc w:val="left"/>
        <w:rPr>
          <w:rFonts w:hint="default" w:ascii="Arial" w:hAnsi="Arial" w:cs="Arial"/>
          <w:i w:val="0"/>
          <w:caps w:val="0"/>
          <w:color w:val="000000"/>
          <w:spacing w:val="0"/>
          <w:sz w:val="21"/>
          <w:szCs w:val="21"/>
        </w:rPr>
      </w:pPr>
      <w:r>
        <w:rPr>
          <w:rFonts w:hint="eastAsia" w:ascii="宋体" w:hAnsi="宋体" w:eastAsia="宋体" w:cs="宋体"/>
          <w:i w:val="0"/>
          <w:caps w:val="0"/>
          <w:color w:val="000000"/>
          <w:spacing w:val="0"/>
          <w:kern w:val="0"/>
          <w:sz w:val="24"/>
          <w:szCs w:val="24"/>
          <w:lang w:val="en-US" w:eastAsia="zh-CN" w:bidi="ar"/>
        </w:rPr>
        <w:t>本技术规范中列出的各外购件制造厂家，投标人可采用或相当于同等档次品牌，如采用或相当于同等档次品牌，投标文件必须在下表中列出。</w:t>
      </w:r>
    </w:p>
    <w:tbl>
      <w:tblPr>
        <w:tblStyle w:val="24"/>
        <w:tblW w:w="0" w:type="auto"/>
        <w:tblInd w:w="36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637"/>
        <w:gridCol w:w="1637"/>
        <w:gridCol w:w="1629"/>
        <w:gridCol w:w="1629"/>
        <w:gridCol w:w="1630"/>
      </w:tblGrid>
      <w:tr w14:paraId="416A6B8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1791"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top"/>
          </w:tcPr>
          <w:p w14:paraId="6A448003">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序号</w:t>
            </w:r>
          </w:p>
        </w:tc>
        <w:tc>
          <w:tcPr>
            <w:tcW w:w="1791" w:type="dxa"/>
            <w:tcBorders>
              <w:top w:val="single" w:color="auto" w:sz="8" w:space="0"/>
              <w:left w:val="nil"/>
              <w:bottom w:val="single" w:color="auto" w:sz="8" w:space="0"/>
              <w:right w:val="single" w:color="auto" w:sz="8" w:space="0"/>
            </w:tcBorders>
            <w:noWrap w:val="0"/>
            <w:tcMar>
              <w:left w:w="108" w:type="dxa"/>
              <w:right w:w="108" w:type="dxa"/>
            </w:tcMar>
            <w:vAlign w:val="top"/>
          </w:tcPr>
          <w:p w14:paraId="7E464064">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外购件</w:t>
            </w:r>
          </w:p>
        </w:tc>
        <w:tc>
          <w:tcPr>
            <w:tcW w:w="1781" w:type="dxa"/>
            <w:tcBorders>
              <w:top w:val="single" w:color="auto" w:sz="8" w:space="0"/>
              <w:left w:val="nil"/>
              <w:bottom w:val="single" w:color="auto" w:sz="8" w:space="0"/>
              <w:right w:val="single" w:color="auto" w:sz="8" w:space="0"/>
            </w:tcBorders>
            <w:noWrap w:val="0"/>
            <w:tcMar>
              <w:left w:w="108" w:type="dxa"/>
              <w:right w:w="108" w:type="dxa"/>
            </w:tcMar>
            <w:vAlign w:val="top"/>
          </w:tcPr>
          <w:p w14:paraId="296A858B">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技术规范中列出的造厂家</w:t>
            </w:r>
          </w:p>
        </w:tc>
        <w:tc>
          <w:tcPr>
            <w:tcW w:w="1781" w:type="dxa"/>
            <w:tcBorders>
              <w:top w:val="single" w:color="auto" w:sz="8" w:space="0"/>
              <w:left w:val="nil"/>
              <w:bottom w:val="single" w:color="auto" w:sz="8" w:space="0"/>
              <w:right w:val="single" w:color="auto" w:sz="8" w:space="0"/>
            </w:tcBorders>
            <w:noWrap w:val="0"/>
            <w:tcMar>
              <w:left w:w="108" w:type="dxa"/>
              <w:right w:w="108" w:type="dxa"/>
            </w:tcMar>
            <w:vAlign w:val="top"/>
          </w:tcPr>
          <w:p w14:paraId="592E2C5D">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拟采用的</w:t>
            </w:r>
            <w:r>
              <w:rPr>
                <w:rFonts w:hint="eastAsia" w:ascii="宋体" w:hAnsi="宋体" w:eastAsia="宋体" w:cs="宋体"/>
                <w:caps w:val="0"/>
                <w:spacing w:val="0"/>
                <w:kern w:val="0"/>
                <w:sz w:val="24"/>
                <w:szCs w:val="24"/>
                <w:lang w:val="en-US" w:eastAsia="zh-CN" w:bidi="ar"/>
              </w:rPr>
              <w:t>或相当于同等档次品牌</w:t>
            </w:r>
          </w:p>
        </w:tc>
        <w:tc>
          <w:tcPr>
            <w:tcW w:w="1782" w:type="dxa"/>
            <w:tcBorders>
              <w:top w:val="single" w:color="auto" w:sz="8" w:space="0"/>
              <w:left w:val="nil"/>
              <w:bottom w:val="single" w:color="auto" w:sz="8" w:space="0"/>
              <w:right w:val="single" w:color="auto" w:sz="8" w:space="0"/>
            </w:tcBorders>
            <w:noWrap w:val="0"/>
            <w:tcMar>
              <w:left w:w="108" w:type="dxa"/>
              <w:right w:w="108" w:type="dxa"/>
            </w:tcMar>
            <w:vAlign w:val="top"/>
          </w:tcPr>
          <w:p w14:paraId="6CA5E730">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备注</w:t>
            </w:r>
          </w:p>
        </w:tc>
      </w:tr>
      <w:tr w14:paraId="37C373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1791" w:type="dxa"/>
            <w:tcBorders>
              <w:top w:val="nil"/>
              <w:left w:val="single" w:color="auto" w:sz="8" w:space="0"/>
              <w:bottom w:val="single" w:color="auto" w:sz="8" w:space="0"/>
              <w:right w:val="single" w:color="auto" w:sz="8" w:space="0"/>
            </w:tcBorders>
            <w:noWrap w:val="0"/>
            <w:tcMar>
              <w:left w:w="108" w:type="dxa"/>
              <w:right w:w="108" w:type="dxa"/>
            </w:tcMar>
            <w:vAlign w:val="top"/>
          </w:tcPr>
          <w:p w14:paraId="291033B4">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91" w:type="dxa"/>
            <w:tcBorders>
              <w:top w:val="nil"/>
              <w:left w:val="nil"/>
              <w:bottom w:val="single" w:color="auto" w:sz="8" w:space="0"/>
              <w:right w:val="single" w:color="auto" w:sz="8" w:space="0"/>
            </w:tcBorders>
            <w:noWrap w:val="0"/>
            <w:tcMar>
              <w:left w:w="108" w:type="dxa"/>
              <w:right w:w="108" w:type="dxa"/>
            </w:tcMar>
            <w:vAlign w:val="top"/>
          </w:tcPr>
          <w:p w14:paraId="1A0F525C">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46D10A93">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5B5D3A16">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2" w:type="dxa"/>
            <w:tcBorders>
              <w:top w:val="nil"/>
              <w:left w:val="nil"/>
              <w:bottom w:val="single" w:color="auto" w:sz="8" w:space="0"/>
              <w:right w:val="single" w:color="auto" w:sz="8" w:space="0"/>
            </w:tcBorders>
            <w:noWrap w:val="0"/>
            <w:tcMar>
              <w:left w:w="108" w:type="dxa"/>
              <w:right w:w="108" w:type="dxa"/>
            </w:tcMar>
            <w:vAlign w:val="top"/>
          </w:tcPr>
          <w:p w14:paraId="37D458E6">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r>
      <w:tr w14:paraId="4559B78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0" w:hRule="atLeast"/>
        </w:trPr>
        <w:tc>
          <w:tcPr>
            <w:tcW w:w="1791" w:type="dxa"/>
            <w:tcBorders>
              <w:top w:val="nil"/>
              <w:left w:val="single" w:color="auto" w:sz="8" w:space="0"/>
              <w:bottom w:val="single" w:color="auto" w:sz="8" w:space="0"/>
              <w:right w:val="single" w:color="auto" w:sz="8" w:space="0"/>
            </w:tcBorders>
            <w:noWrap w:val="0"/>
            <w:tcMar>
              <w:left w:w="108" w:type="dxa"/>
              <w:right w:w="108" w:type="dxa"/>
            </w:tcMar>
            <w:vAlign w:val="top"/>
          </w:tcPr>
          <w:p w14:paraId="217D60D0">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91" w:type="dxa"/>
            <w:tcBorders>
              <w:top w:val="nil"/>
              <w:left w:val="nil"/>
              <w:bottom w:val="single" w:color="auto" w:sz="8" w:space="0"/>
              <w:right w:val="single" w:color="auto" w:sz="8" w:space="0"/>
            </w:tcBorders>
            <w:noWrap w:val="0"/>
            <w:tcMar>
              <w:left w:w="108" w:type="dxa"/>
              <w:right w:w="108" w:type="dxa"/>
            </w:tcMar>
            <w:vAlign w:val="top"/>
          </w:tcPr>
          <w:p w14:paraId="20445423">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6B7ACDED">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684A9B52">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2" w:type="dxa"/>
            <w:tcBorders>
              <w:top w:val="nil"/>
              <w:left w:val="nil"/>
              <w:bottom w:val="single" w:color="auto" w:sz="8" w:space="0"/>
              <w:right w:val="single" w:color="auto" w:sz="8" w:space="0"/>
            </w:tcBorders>
            <w:noWrap w:val="0"/>
            <w:tcMar>
              <w:left w:w="108" w:type="dxa"/>
              <w:right w:w="108" w:type="dxa"/>
            </w:tcMar>
            <w:vAlign w:val="top"/>
          </w:tcPr>
          <w:p w14:paraId="4CD63BF5">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r>
      <w:tr w14:paraId="61FA2DD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1791" w:type="dxa"/>
            <w:tcBorders>
              <w:top w:val="nil"/>
              <w:left w:val="single" w:color="auto" w:sz="8" w:space="0"/>
              <w:bottom w:val="single" w:color="auto" w:sz="8" w:space="0"/>
              <w:right w:val="single" w:color="auto" w:sz="8" w:space="0"/>
            </w:tcBorders>
            <w:noWrap w:val="0"/>
            <w:tcMar>
              <w:left w:w="108" w:type="dxa"/>
              <w:right w:w="108" w:type="dxa"/>
            </w:tcMar>
            <w:vAlign w:val="top"/>
          </w:tcPr>
          <w:p w14:paraId="0322D9C9">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91" w:type="dxa"/>
            <w:tcBorders>
              <w:top w:val="nil"/>
              <w:left w:val="nil"/>
              <w:bottom w:val="single" w:color="auto" w:sz="8" w:space="0"/>
              <w:right w:val="single" w:color="auto" w:sz="8" w:space="0"/>
            </w:tcBorders>
            <w:noWrap w:val="0"/>
            <w:tcMar>
              <w:left w:w="108" w:type="dxa"/>
              <w:right w:w="108" w:type="dxa"/>
            </w:tcMar>
            <w:vAlign w:val="top"/>
          </w:tcPr>
          <w:p w14:paraId="63496DF8">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52FDFAEB">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1D63FC93">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2" w:type="dxa"/>
            <w:tcBorders>
              <w:top w:val="nil"/>
              <w:left w:val="nil"/>
              <w:bottom w:val="single" w:color="auto" w:sz="8" w:space="0"/>
              <w:right w:val="single" w:color="auto" w:sz="8" w:space="0"/>
            </w:tcBorders>
            <w:noWrap w:val="0"/>
            <w:tcMar>
              <w:left w:w="108" w:type="dxa"/>
              <w:right w:w="108" w:type="dxa"/>
            </w:tcMar>
            <w:vAlign w:val="top"/>
          </w:tcPr>
          <w:p w14:paraId="34C11124">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r>
    </w:tbl>
    <w:p w14:paraId="2F363C2C">
      <w:pPr>
        <w:tabs>
          <w:tab w:val="left" w:pos="720"/>
        </w:tabs>
        <w:spacing w:line="360" w:lineRule="auto"/>
        <w:jc w:val="left"/>
        <w:rPr>
          <w:rFonts w:hint="eastAsia" w:ascii="宋体" w:hAnsi="宋体"/>
          <w:sz w:val="24"/>
        </w:rPr>
      </w:pPr>
      <w:r>
        <w:rPr>
          <w:rFonts w:hint="eastAsia" w:ascii="宋体" w:hAnsi="宋体" w:eastAsia="宋体" w:cs="宋体"/>
          <w:i w:val="0"/>
          <w:caps w:val="0"/>
          <w:color w:val="000000"/>
          <w:spacing w:val="0"/>
          <w:kern w:val="0"/>
          <w:sz w:val="24"/>
          <w:szCs w:val="24"/>
          <w:lang w:val="en-US" w:eastAsia="zh-CN" w:bidi="ar"/>
        </w:rPr>
        <w:t>并在投文件中对所采用的或相当于同等档次品牌的生产能力、技术性能、应用业绩、行业评价等各方面做出说明如下</w:t>
      </w:r>
    </w:p>
    <w:p w14:paraId="58A8477B">
      <w:pPr>
        <w:pStyle w:val="37"/>
        <w:rPr>
          <w:rFonts w:hint="eastAsia"/>
        </w:rPr>
      </w:pPr>
      <w:r>
        <w:rPr>
          <w:rFonts w:hint="eastAsia"/>
        </w:rPr>
        <w:t>10  技术服务</w:t>
      </w:r>
    </w:p>
    <w:p w14:paraId="6F4EA7BF">
      <w:pPr>
        <w:tabs>
          <w:tab w:val="left" w:pos="720"/>
        </w:tabs>
        <w:spacing w:line="360" w:lineRule="auto"/>
        <w:jc w:val="left"/>
        <w:rPr>
          <w:rFonts w:hint="eastAsia" w:ascii="宋体" w:hAnsi="宋体"/>
          <w:sz w:val="24"/>
        </w:rPr>
      </w:pPr>
      <w:r>
        <w:rPr>
          <w:rFonts w:hint="eastAsia" w:ascii="宋体" w:hAnsi="宋体"/>
          <w:sz w:val="24"/>
        </w:rPr>
        <w:t>10.1 项目管理</w:t>
      </w:r>
    </w:p>
    <w:p w14:paraId="7A6904F3">
      <w:pPr>
        <w:tabs>
          <w:tab w:val="left" w:pos="720"/>
        </w:tabs>
        <w:spacing w:line="360" w:lineRule="auto"/>
        <w:ind w:firstLine="480" w:firstLineChars="200"/>
        <w:jc w:val="left"/>
        <w:rPr>
          <w:rFonts w:hint="eastAsia" w:ascii="宋体" w:hAnsi="宋体"/>
          <w:sz w:val="24"/>
        </w:rPr>
      </w:pPr>
      <w:r>
        <w:rPr>
          <w:rFonts w:hint="eastAsia" w:ascii="宋体" w:hAnsi="宋体"/>
          <w:sz w:val="24"/>
        </w:rPr>
        <w:t>投标范围签定后，投标方应指定负责本工程的项目经理，负责协调投标方在工程全过程的各项工作，如工程进度、设计制造、图纸文件、制造确认、包装运输及现场安装指导、调试、验收、试运行等；</w:t>
      </w:r>
    </w:p>
    <w:p w14:paraId="2364D41A">
      <w:pPr>
        <w:tabs>
          <w:tab w:val="left" w:pos="720"/>
        </w:tabs>
        <w:spacing w:line="360" w:lineRule="auto"/>
        <w:jc w:val="left"/>
        <w:rPr>
          <w:rFonts w:hint="eastAsia" w:ascii="宋体" w:hAnsi="宋体"/>
          <w:sz w:val="24"/>
        </w:rPr>
      </w:pPr>
      <w:r>
        <w:rPr>
          <w:rFonts w:hint="eastAsia" w:ascii="宋体" w:hAnsi="宋体"/>
          <w:sz w:val="24"/>
        </w:rPr>
        <w:t>10.2 现场技术服务</w:t>
      </w:r>
    </w:p>
    <w:p w14:paraId="2F86D3A3">
      <w:pPr>
        <w:tabs>
          <w:tab w:val="left" w:pos="720"/>
        </w:tabs>
        <w:spacing w:line="360" w:lineRule="auto"/>
        <w:jc w:val="left"/>
        <w:rPr>
          <w:rFonts w:hint="eastAsia" w:ascii="宋体" w:hAnsi="宋体"/>
          <w:sz w:val="24"/>
        </w:rPr>
      </w:pPr>
      <w:r>
        <w:rPr>
          <w:rFonts w:hint="eastAsia" w:ascii="宋体" w:hAnsi="宋体"/>
          <w:sz w:val="24"/>
        </w:rPr>
        <w:t>10.2.1 投标方现场技术服务人员应保证提供投标范围设备安全、正常投运的技术服务。投标方要派出合格的（有从事同类工作三年以上实践经验）、能独立解决问题的技术服务人员，双方应通力合作，采取必要措施以使投标范围设备尽快投入试运行，直到设备正常稳定运行。</w:t>
      </w:r>
    </w:p>
    <w:p w14:paraId="2AC31778">
      <w:pPr>
        <w:tabs>
          <w:tab w:val="left" w:pos="720"/>
        </w:tabs>
        <w:spacing w:line="360" w:lineRule="auto"/>
        <w:jc w:val="left"/>
        <w:rPr>
          <w:rFonts w:hint="eastAsia" w:ascii="宋体" w:hAnsi="宋体"/>
          <w:sz w:val="24"/>
        </w:rPr>
      </w:pPr>
      <w:r>
        <w:rPr>
          <w:rFonts w:hint="eastAsia" w:ascii="宋体" w:hAnsi="宋体"/>
          <w:sz w:val="24"/>
        </w:rPr>
        <w:t>10.2.2 在调试期间，投标方在现场负责测试和调试。测试、调试方法及记录表格式应由招标方认可后方可执行。投标方服务人员的一切费用己包含在投标范围价格中,包括诸如服务人员的工资及各种补助、交通费、通讯费、食宿费、医疗费、各种保险费、各种税费,等等。</w:t>
      </w:r>
    </w:p>
    <w:p w14:paraId="543BABC7">
      <w:pPr>
        <w:tabs>
          <w:tab w:val="left" w:pos="720"/>
        </w:tabs>
        <w:spacing w:line="360" w:lineRule="auto"/>
        <w:jc w:val="left"/>
        <w:rPr>
          <w:rFonts w:hint="eastAsia" w:ascii="宋体" w:hAnsi="宋体"/>
          <w:sz w:val="24"/>
        </w:rPr>
      </w:pPr>
      <w:r>
        <w:rPr>
          <w:rFonts w:hint="eastAsia" w:ascii="宋体" w:hAnsi="宋体"/>
          <w:sz w:val="24"/>
        </w:rPr>
        <w:t>10.2.3 投标方现场服务人员的工作时间应与现场要求相一致，以满足现场安装、调试、和运行的要求。招标方不再因投标方现场服务人员的加班和节假日而另付费用。</w:t>
      </w:r>
    </w:p>
    <w:p w14:paraId="38483692">
      <w:pPr>
        <w:tabs>
          <w:tab w:val="left" w:pos="720"/>
        </w:tabs>
        <w:spacing w:line="360" w:lineRule="auto"/>
        <w:jc w:val="left"/>
        <w:rPr>
          <w:rFonts w:hint="eastAsia" w:ascii="宋体" w:hAnsi="宋体"/>
          <w:sz w:val="24"/>
        </w:rPr>
      </w:pPr>
      <w:r>
        <w:rPr>
          <w:rFonts w:hint="eastAsia" w:ascii="宋体" w:hAnsi="宋体"/>
          <w:sz w:val="24"/>
        </w:rPr>
        <w:t>10.2.4 未经招标方同意,投标方不得随意更换现场服务人员。同时,投标方须及时更换招标方认为不合格的投标方现场服务人员。</w:t>
      </w:r>
    </w:p>
    <w:p w14:paraId="0B2A7F60">
      <w:pPr>
        <w:tabs>
          <w:tab w:val="left" w:pos="720"/>
        </w:tabs>
        <w:spacing w:line="360" w:lineRule="auto"/>
        <w:jc w:val="left"/>
        <w:rPr>
          <w:rFonts w:ascii="宋体" w:hAnsi="宋体"/>
          <w:sz w:val="24"/>
        </w:rPr>
      </w:pPr>
      <w:r>
        <w:rPr>
          <w:rFonts w:hint="eastAsia" w:ascii="宋体" w:hAnsi="宋体"/>
          <w:sz w:val="24"/>
        </w:rPr>
        <w:t>10.2.5 试运行过程中需系统测试，如果一次系统测试达不到本附件约定的性能保证值，投标方应自费修正</w:t>
      </w:r>
      <w:r>
        <w:rPr>
          <w:rFonts w:ascii="宋体" w:hAnsi="宋体"/>
          <w:sz w:val="24"/>
        </w:rPr>
        <w:t>/</w:t>
      </w:r>
      <w:r>
        <w:rPr>
          <w:rFonts w:hint="eastAsia" w:ascii="宋体" w:hAnsi="宋体"/>
          <w:sz w:val="24"/>
        </w:rPr>
        <w:t>增补再次进行系统测试，如仍无法达到本附件约定的性能保证值，则按照投标范围相关约定处理。</w:t>
      </w:r>
    </w:p>
    <w:p w14:paraId="1CAB5EBE">
      <w:pPr>
        <w:tabs>
          <w:tab w:val="left" w:pos="720"/>
        </w:tabs>
        <w:spacing w:line="360" w:lineRule="auto"/>
        <w:jc w:val="left"/>
        <w:rPr>
          <w:rFonts w:ascii="宋体" w:hAnsi="宋体"/>
          <w:sz w:val="24"/>
        </w:rPr>
      </w:pPr>
      <w:r>
        <w:rPr>
          <w:rFonts w:hint="eastAsia" w:ascii="宋体" w:hAnsi="宋体"/>
          <w:sz w:val="24"/>
        </w:rPr>
        <w:t>10.2.6 投标方需系统测试的项目、测试的内容应包括投标范围范围内所有设备元器件的正常、系统的稳定、及各项操作指标达到要求，测试前投标方应将测试的内容及项目交给招标方确认，应得到招标方认可。</w:t>
      </w:r>
    </w:p>
    <w:p w14:paraId="3993E4EE">
      <w:pPr>
        <w:tabs>
          <w:tab w:val="left" w:pos="720"/>
        </w:tabs>
        <w:spacing w:line="360" w:lineRule="auto"/>
        <w:jc w:val="left"/>
        <w:rPr>
          <w:rFonts w:ascii="宋体" w:hAnsi="宋体"/>
          <w:sz w:val="24"/>
        </w:rPr>
      </w:pPr>
      <w:r>
        <w:rPr>
          <w:rFonts w:hint="eastAsia" w:ascii="宋体" w:hAnsi="宋体"/>
          <w:sz w:val="24"/>
        </w:rPr>
        <w:t>10.2.7设备的性能测试期满，设备达到本附件规定的各项性能保证值，由招标方向投标方签发初步验收证书。招标方按照如下标准对投标范围设备进行验收：</w:t>
      </w:r>
    </w:p>
    <w:p w14:paraId="5479821E">
      <w:pPr>
        <w:numPr>
          <w:ilvl w:val="0"/>
          <w:numId w:val="7"/>
        </w:numPr>
        <w:spacing w:line="360" w:lineRule="auto"/>
        <w:ind w:left="0" w:firstLine="480" w:firstLineChars="200"/>
        <w:jc w:val="left"/>
        <w:rPr>
          <w:rFonts w:ascii="宋体" w:hAnsi="宋体"/>
          <w:sz w:val="24"/>
        </w:rPr>
      </w:pPr>
      <w:r>
        <w:rPr>
          <w:rFonts w:hint="eastAsia" w:ascii="宋体" w:hAnsi="宋体"/>
          <w:sz w:val="24"/>
        </w:rPr>
        <w:t>1）验收按国家有关标准和规定执行。</w:t>
      </w:r>
    </w:p>
    <w:p w14:paraId="79A1E9A8">
      <w:pPr>
        <w:numPr>
          <w:ilvl w:val="0"/>
          <w:numId w:val="7"/>
        </w:numPr>
        <w:spacing w:line="360" w:lineRule="auto"/>
        <w:ind w:left="0" w:firstLine="480" w:firstLineChars="200"/>
        <w:jc w:val="left"/>
        <w:rPr>
          <w:rFonts w:hint="eastAsia" w:ascii="宋体" w:hAnsi="宋体"/>
          <w:sz w:val="24"/>
        </w:rPr>
      </w:pPr>
      <w:r>
        <w:rPr>
          <w:rFonts w:hint="eastAsia" w:ascii="宋体" w:hAnsi="宋体"/>
          <w:sz w:val="24"/>
        </w:rPr>
        <w:t>2）设备电压、电流、噪音等运行结果符合投标范围要求。</w:t>
      </w:r>
    </w:p>
    <w:p w14:paraId="12F2E081">
      <w:pPr>
        <w:numPr>
          <w:ilvl w:val="0"/>
          <w:numId w:val="7"/>
        </w:numPr>
        <w:spacing w:line="360" w:lineRule="auto"/>
        <w:ind w:left="0" w:firstLine="480" w:firstLineChars="200"/>
        <w:jc w:val="left"/>
        <w:rPr>
          <w:rFonts w:ascii="宋体" w:hAnsi="宋体"/>
          <w:sz w:val="24"/>
        </w:rPr>
      </w:pPr>
      <w:r>
        <w:rPr>
          <w:rFonts w:hint="eastAsia" w:ascii="宋体" w:hAnsi="宋体"/>
          <w:sz w:val="24"/>
        </w:rPr>
        <w:t>3）在进行测试和验收、运行过程中发生的故障和发现的问题已被排除，并得到招标方的认可。</w:t>
      </w:r>
    </w:p>
    <w:p w14:paraId="68F2BD12">
      <w:pPr>
        <w:numPr>
          <w:ilvl w:val="0"/>
          <w:numId w:val="7"/>
        </w:numPr>
        <w:spacing w:line="360" w:lineRule="auto"/>
        <w:ind w:left="0" w:firstLine="480" w:firstLineChars="200"/>
        <w:jc w:val="left"/>
        <w:rPr>
          <w:rFonts w:ascii="宋体" w:hAnsi="宋体"/>
          <w:sz w:val="24"/>
        </w:rPr>
      </w:pPr>
      <w:r>
        <w:rPr>
          <w:rFonts w:hint="eastAsia" w:ascii="宋体" w:hAnsi="宋体"/>
          <w:sz w:val="24"/>
        </w:rPr>
        <w:t>4）所有投标范围中规定的设备、备品备件、专用工具都已提交。</w:t>
      </w:r>
    </w:p>
    <w:p w14:paraId="24FB3971">
      <w:pPr>
        <w:numPr>
          <w:ilvl w:val="0"/>
          <w:numId w:val="7"/>
        </w:numPr>
        <w:spacing w:line="360" w:lineRule="auto"/>
        <w:ind w:left="0" w:firstLine="480" w:firstLineChars="200"/>
        <w:jc w:val="left"/>
        <w:rPr>
          <w:rFonts w:ascii="宋体" w:hAnsi="宋体"/>
          <w:sz w:val="24"/>
        </w:rPr>
      </w:pPr>
      <w:r>
        <w:rPr>
          <w:rFonts w:hint="eastAsia" w:ascii="宋体" w:hAnsi="宋体"/>
          <w:sz w:val="24"/>
        </w:rPr>
        <w:t>5）设备在交由招标方使用前已通过有关部门验收并得到使用证书。</w:t>
      </w:r>
    </w:p>
    <w:p w14:paraId="6CF0E2B0">
      <w:pPr>
        <w:numPr>
          <w:ilvl w:val="0"/>
          <w:numId w:val="7"/>
        </w:numPr>
        <w:spacing w:line="360" w:lineRule="auto"/>
        <w:ind w:left="0" w:firstLine="480" w:firstLineChars="200"/>
        <w:jc w:val="left"/>
        <w:rPr>
          <w:rFonts w:hint="eastAsia" w:ascii="宋体" w:hAnsi="宋体"/>
          <w:sz w:val="24"/>
        </w:rPr>
      </w:pPr>
      <w:r>
        <w:rPr>
          <w:rFonts w:hint="eastAsia" w:ascii="宋体" w:hAnsi="宋体"/>
          <w:sz w:val="24"/>
        </w:rPr>
        <w:t>6）整套设备图纸及技术文件都已提交并得到接受。</w:t>
      </w:r>
    </w:p>
    <w:p w14:paraId="5549F12C">
      <w:pPr>
        <w:spacing w:line="360" w:lineRule="auto"/>
        <w:ind w:firstLine="480" w:firstLineChars="200"/>
        <w:jc w:val="left"/>
        <w:rPr>
          <w:rFonts w:hint="eastAsia" w:ascii="宋体" w:hAnsi="宋体"/>
          <w:sz w:val="24"/>
        </w:rPr>
      </w:pPr>
      <w:r>
        <w:rPr>
          <w:rFonts w:hint="eastAsia" w:ascii="宋体" w:hAnsi="宋体"/>
          <w:sz w:val="24"/>
        </w:rPr>
        <w:t>投标方负责10kV开关柜通过供电部门验收合格。</w:t>
      </w:r>
    </w:p>
    <w:p w14:paraId="2135F7DD">
      <w:pPr>
        <w:tabs>
          <w:tab w:val="left" w:pos="720"/>
        </w:tabs>
        <w:spacing w:line="360" w:lineRule="auto"/>
        <w:jc w:val="left"/>
        <w:rPr>
          <w:rFonts w:hint="eastAsia" w:ascii="宋体" w:hAnsi="宋体"/>
          <w:sz w:val="24"/>
        </w:rPr>
      </w:pPr>
      <w:r>
        <w:rPr>
          <w:rFonts w:hint="eastAsia" w:ascii="宋体" w:hAnsi="宋体"/>
          <w:sz w:val="24"/>
        </w:rPr>
        <w:t xml:space="preserve">10.3 培训 </w:t>
      </w:r>
    </w:p>
    <w:p w14:paraId="76D63CBD">
      <w:pPr>
        <w:spacing w:line="360" w:lineRule="auto"/>
        <w:ind w:firstLine="480" w:firstLineChars="200"/>
        <w:jc w:val="left"/>
        <w:rPr>
          <w:rFonts w:hint="eastAsia" w:ascii="宋体" w:hAnsi="宋体"/>
          <w:sz w:val="24"/>
        </w:rPr>
      </w:pPr>
      <w:r>
        <w:rPr>
          <w:rFonts w:hint="eastAsia" w:ascii="宋体" w:hAnsi="宋体"/>
          <w:sz w:val="24"/>
        </w:rPr>
        <w:t>在设备安装、调试过程中，投标方的技术人员将在工厂、现场指导培训招标方人员，培训时间双方协商确定，培训内容包括指导安装、调试，具体操作、管理和维护以及常见故障的诊断和排除等等。在不影响施工的情况下，可进行实地讲解，人数不限。</w:t>
      </w:r>
    </w:p>
    <w:p w14:paraId="459EF2AC">
      <w:pPr>
        <w:spacing w:line="360" w:lineRule="auto"/>
        <w:jc w:val="left"/>
        <w:rPr>
          <w:rFonts w:hint="eastAsia" w:ascii="宋体" w:hAnsi="宋体"/>
          <w:sz w:val="24"/>
        </w:rPr>
      </w:pPr>
      <w:r>
        <w:rPr>
          <w:rFonts w:hint="eastAsia" w:ascii="宋体" w:hAnsi="宋体"/>
          <w:sz w:val="24"/>
        </w:rPr>
        <w:t>具体培训事宜见下表：</w:t>
      </w:r>
    </w:p>
    <w:tbl>
      <w:tblPr>
        <w:tblStyle w:val="24"/>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659"/>
        <w:gridCol w:w="2611"/>
        <w:gridCol w:w="1134"/>
        <w:gridCol w:w="1132"/>
        <w:gridCol w:w="862"/>
        <w:gridCol w:w="1089"/>
        <w:gridCol w:w="1121"/>
      </w:tblGrid>
      <w:tr w14:paraId="7C7808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cantSplit/>
          <w:trHeight w:val="234" w:hRule="atLeast"/>
          <w:jc w:val="center"/>
        </w:trPr>
        <w:tc>
          <w:tcPr>
            <w:tcW w:w="659" w:type="dxa"/>
            <w:vMerge w:val="restart"/>
            <w:tcBorders>
              <w:top w:val="single" w:color="auto" w:sz="6" w:space="0"/>
              <w:left w:val="single" w:color="auto" w:sz="6" w:space="0"/>
              <w:bottom w:val="nil"/>
              <w:right w:val="nil"/>
            </w:tcBorders>
            <w:noWrap w:val="0"/>
            <w:vAlign w:val="center"/>
          </w:tcPr>
          <w:p w14:paraId="41CE0C19">
            <w:pPr>
              <w:jc w:val="center"/>
              <w:rPr>
                <w:rFonts w:ascii="宋体" w:hAnsi="宋体"/>
                <w:sz w:val="24"/>
              </w:rPr>
            </w:pPr>
            <w:r>
              <w:rPr>
                <w:rFonts w:hint="eastAsia" w:ascii="宋体" w:hAnsi="宋体"/>
                <w:sz w:val="24"/>
              </w:rPr>
              <w:t>序号</w:t>
            </w:r>
          </w:p>
        </w:tc>
        <w:tc>
          <w:tcPr>
            <w:tcW w:w="2611" w:type="dxa"/>
            <w:vMerge w:val="restart"/>
            <w:tcBorders>
              <w:top w:val="single" w:color="auto" w:sz="6" w:space="0"/>
              <w:left w:val="single" w:color="auto" w:sz="6" w:space="0"/>
              <w:bottom w:val="nil"/>
              <w:right w:val="nil"/>
            </w:tcBorders>
            <w:noWrap w:val="0"/>
            <w:vAlign w:val="center"/>
          </w:tcPr>
          <w:p w14:paraId="4AF26FE7">
            <w:pPr>
              <w:jc w:val="center"/>
              <w:rPr>
                <w:rFonts w:ascii="宋体" w:hAnsi="宋体"/>
                <w:sz w:val="24"/>
              </w:rPr>
            </w:pPr>
            <w:r>
              <w:rPr>
                <w:rFonts w:hint="eastAsia" w:ascii="宋体" w:hAnsi="宋体"/>
                <w:sz w:val="24"/>
              </w:rPr>
              <w:t>培训内容</w:t>
            </w:r>
          </w:p>
        </w:tc>
        <w:tc>
          <w:tcPr>
            <w:tcW w:w="1134" w:type="dxa"/>
            <w:vMerge w:val="restart"/>
            <w:tcBorders>
              <w:top w:val="single" w:color="auto" w:sz="6" w:space="0"/>
              <w:left w:val="single" w:color="auto" w:sz="6" w:space="0"/>
              <w:bottom w:val="nil"/>
              <w:right w:val="single" w:color="auto" w:sz="6" w:space="0"/>
            </w:tcBorders>
            <w:noWrap w:val="0"/>
            <w:vAlign w:val="center"/>
          </w:tcPr>
          <w:p w14:paraId="1EFA9121">
            <w:pPr>
              <w:jc w:val="center"/>
              <w:rPr>
                <w:rFonts w:ascii="宋体" w:hAnsi="宋体"/>
                <w:sz w:val="24"/>
              </w:rPr>
            </w:pPr>
            <w:r>
              <w:rPr>
                <w:rFonts w:hint="eastAsia" w:ascii="宋体" w:hAnsi="宋体"/>
                <w:sz w:val="24"/>
              </w:rPr>
              <w:t>计划人月数</w:t>
            </w:r>
          </w:p>
        </w:tc>
        <w:tc>
          <w:tcPr>
            <w:tcW w:w="1994" w:type="dxa"/>
            <w:gridSpan w:val="2"/>
            <w:tcBorders>
              <w:top w:val="single" w:color="auto" w:sz="6" w:space="0"/>
              <w:left w:val="nil"/>
              <w:bottom w:val="single" w:color="auto" w:sz="6" w:space="0"/>
              <w:right w:val="nil"/>
            </w:tcBorders>
            <w:noWrap w:val="0"/>
            <w:vAlign w:val="center"/>
          </w:tcPr>
          <w:p w14:paraId="0D3EDA67">
            <w:pPr>
              <w:jc w:val="center"/>
              <w:rPr>
                <w:rFonts w:ascii="宋体" w:hAnsi="宋体"/>
                <w:sz w:val="24"/>
              </w:rPr>
            </w:pPr>
            <w:r>
              <w:rPr>
                <w:rFonts w:hint="eastAsia" w:ascii="宋体" w:hAnsi="宋体"/>
                <w:sz w:val="24"/>
              </w:rPr>
              <w:t>培训教师构成</w:t>
            </w:r>
          </w:p>
        </w:tc>
        <w:tc>
          <w:tcPr>
            <w:tcW w:w="1089" w:type="dxa"/>
            <w:vMerge w:val="restart"/>
            <w:tcBorders>
              <w:top w:val="single" w:color="auto" w:sz="6" w:space="0"/>
              <w:left w:val="single" w:color="auto" w:sz="6" w:space="0"/>
              <w:bottom w:val="nil"/>
              <w:right w:val="nil"/>
            </w:tcBorders>
            <w:noWrap w:val="0"/>
            <w:vAlign w:val="center"/>
          </w:tcPr>
          <w:p w14:paraId="6B97B8D5">
            <w:pPr>
              <w:jc w:val="center"/>
              <w:rPr>
                <w:rFonts w:ascii="宋体" w:hAnsi="宋体"/>
                <w:sz w:val="24"/>
              </w:rPr>
            </w:pPr>
            <w:r>
              <w:rPr>
                <w:rFonts w:hint="eastAsia" w:ascii="宋体" w:hAnsi="宋体"/>
                <w:sz w:val="24"/>
              </w:rPr>
              <w:t>地点</w:t>
            </w:r>
          </w:p>
        </w:tc>
        <w:tc>
          <w:tcPr>
            <w:tcW w:w="1121" w:type="dxa"/>
            <w:vMerge w:val="restart"/>
            <w:tcBorders>
              <w:top w:val="single" w:color="auto" w:sz="6" w:space="0"/>
              <w:left w:val="single" w:color="auto" w:sz="6" w:space="0"/>
              <w:bottom w:val="nil"/>
              <w:right w:val="single" w:color="auto" w:sz="6" w:space="0"/>
            </w:tcBorders>
            <w:noWrap w:val="0"/>
            <w:vAlign w:val="center"/>
          </w:tcPr>
          <w:p w14:paraId="1B1BFB1F">
            <w:pPr>
              <w:jc w:val="center"/>
              <w:rPr>
                <w:rFonts w:ascii="宋体" w:hAnsi="宋体"/>
                <w:sz w:val="24"/>
              </w:rPr>
            </w:pPr>
            <w:r>
              <w:rPr>
                <w:rFonts w:hint="eastAsia" w:ascii="宋体" w:hAnsi="宋体"/>
                <w:sz w:val="24"/>
              </w:rPr>
              <w:t>备注</w:t>
            </w:r>
          </w:p>
        </w:tc>
      </w:tr>
      <w:tr w14:paraId="7D5D13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cantSplit/>
          <w:trHeight w:val="70" w:hRule="atLeast"/>
          <w:jc w:val="center"/>
        </w:trPr>
        <w:tc>
          <w:tcPr>
            <w:tcW w:w="659" w:type="dxa"/>
            <w:vMerge w:val="continue"/>
            <w:tcBorders>
              <w:top w:val="nil"/>
              <w:left w:val="single" w:color="auto" w:sz="6" w:space="0"/>
              <w:bottom w:val="single" w:color="auto" w:sz="6" w:space="0"/>
              <w:right w:val="nil"/>
            </w:tcBorders>
            <w:noWrap w:val="0"/>
            <w:vAlign w:val="center"/>
          </w:tcPr>
          <w:p w14:paraId="00EACE03">
            <w:pPr>
              <w:jc w:val="center"/>
              <w:rPr>
                <w:rFonts w:ascii="宋体" w:hAnsi="宋体"/>
                <w:sz w:val="24"/>
              </w:rPr>
            </w:pPr>
          </w:p>
        </w:tc>
        <w:tc>
          <w:tcPr>
            <w:tcW w:w="2611" w:type="dxa"/>
            <w:vMerge w:val="continue"/>
            <w:tcBorders>
              <w:top w:val="nil"/>
              <w:left w:val="single" w:color="auto" w:sz="6" w:space="0"/>
              <w:bottom w:val="single" w:color="auto" w:sz="6" w:space="0"/>
              <w:right w:val="nil"/>
            </w:tcBorders>
            <w:noWrap w:val="0"/>
            <w:vAlign w:val="center"/>
          </w:tcPr>
          <w:p w14:paraId="77F3D1D6">
            <w:pPr>
              <w:jc w:val="center"/>
              <w:rPr>
                <w:rFonts w:ascii="宋体" w:hAnsi="宋体"/>
                <w:sz w:val="24"/>
              </w:rPr>
            </w:pPr>
          </w:p>
        </w:tc>
        <w:tc>
          <w:tcPr>
            <w:tcW w:w="1134" w:type="dxa"/>
            <w:vMerge w:val="continue"/>
            <w:tcBorders>
              <w:top w:val="nil"/>
              <w:left w:val="single" w:color="auto" w:sz="6" w:space="0"/>
              <w:bottom w:val="single" w:color="auto" w:sz="6" w:space="0"/>
              <w:right w:val="single" w:color="auto" w:sz="6" w:space="0"/>
            </w:tcBorders>
            <w:noWrap w:val="0"/>
            <w:vAlign w:val="center"/>
          </w:tcPr>
          <w:p w14:paraId="1B074C72">
            <w:pPr>
              <w:jc w:val="center"/>
              <w:rPr>
                <w:rFonts w:ascii="宋体" w:hAnsi="宋体"/>
                <w:sz w:val="24"/>
              </w:rPr>
            </w:pPr>
          </w:p>
        </w:tc>
        <w:tc>
          <w:tcPr>
            <w:tcW w:w="1132" w:type="dxa"/>
            <w:tcBorders>
              <w:top w:val="nil"/>
              <w:left w:val="nil"/>
            </w:tcBorders>
            <w:noWrap w:val="0"/>
            <w:vAlign w:val="center"/>
          </w:tcPr>
          <w:p w14:paraId="034863FE">
            <w:pPr>
              <w:jc w:val="center"/>
              <w:rPr>
                <w:rFonts w:ascii="宋体" w:hAnsi="宋体"/>
                <w:sz w:val="24"/>
              </w:rPr>
            </w:pPr>
            <w:r>
              <w:rPr>
                <w:rFonts w:hint="eastAsia" w:ascii="宋体" w:hAnsi="宋体"/>
                <w:sz w:val="24"/>
              </w:rPr>
              <w:t>职称</w:t>
            </w:r>
          </w:p>
        </w:tc>
        <w:tc>
          <w:tcPr>
            <w:tcW w:w="862" w:type="dxa"/>
            <w:tcBorders>
              <w:top w:val="nil"/>
              <w:right w:val="nil"/>
            </w:tcBorders>
            <w:noWrap w:val="0"/>
            <w:vAlign w:val="center"/>
          </w:tcPr>
          <w:p w14:paraId="7B81AF27">
            <w:pPr>
              <w:jc w:val="center"/>
              <w:rPr>
                <w:rFonts w:ascii="宋体" w:hAnsi="宋体"/>
                <w:sz w:val="24"/>
              </w:rPr>
            </w:pPr>
            <w:r>
              <w:rPr>
                <w:rFonts w:hint="eastAsia" w:ascii="宋体" w:hAnsi="宋体"/>
                <w:sz w:val="24"/>
              </w:rPr>
              <w:t>人数</w:t>
            </w:r>
          </w:p>
        </w:tc>
        <w:tc>
          <w:tcPr>
            <w:tcW w:w="1089" w:type="dxa"/>
            <w:vMerge w:val="continue"/>
            <w:tcBorders>
              <w:top w:val="nil"/>
              <w:left w:val="single" w:color="auto" w:sz="6" w:space="0"/>
              <w:bottom w:val="single" w:color="auto" w:sz="6" w:space="0"/>
              <w:right w:val="nil"/>
            </w:tcBorders>
            <w:noWrap w:val="0"/>
            <w:vAlign w:val="center"/>
          </w:tcPr>
          <w:p w14:paraId="2C95BBFB">
            <w:pPr>
              <w:jc w:val="center"/>
              <w:rPr>
                <w:rFonts w:ascii="宋体" w:hAnsi="宋体"/>
                <w:sz w:val="24"/>
              </w:rPr>
            </w:pPr>
          </w:p>
        </w:tc>
        <w:tc>
          <w:tcPr>
            <w:tcW w:w="1121" w:type="dxa"/>
            <w:vMerge w:val="continue"/>
            <w:tcBorders>
              <w:top w:val="nil"/>
              <w:left w:val="single" w:color="auto" w:sz="6" w:space="0"/>
              <w:bottom w:val="single" w:color="auto" w:sz="6" w:space="0"/>
              <w:right w:val="single" w:color="auto" w:sz="6" w:space="0"/>
            </w:tcBorders>
            <w:noWrap w:val="0"/>
            <w:vAlign w:val="center"/>
          </w:tcPr>
          <w:p w14:paraId="4B58A483">
            <w:pPr>
              <w:jc w:val="center"/>
              <w:rPr>
                <w:rFonts w:ascii="宋体" w:hAnsi="宋体"/>
                <w:sz w:val="24"/>
              </w:rPr>
            </w:pPr>
          </w:p>
        </w:tc>
      </w:tr>
      <w:tr w14:paraId="1994A8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68" w:hRule="atLeast"/>
          <w:jc w:val="center"/>
        </w:trPr>
        <w:tc>
          <w:tcPr>
            <w:tcW w:w="659" w:type="dxa"/>
            <w:tcBorders>
              <w:top w:val="nil"/>
            </w:tcBorders>
            <w:noWrap w:val="0"/>
            <w:vAlign w:val="center"/>
          </w:tcPr>
          <w:p w14:paraId="11475AD4">
            <w:pPr>
              <w:jc w:val="center"/>
              <w:rPr>
                <w:rFonts w:hint="eastAsia" w:ascii="宋体" w:hAnsi="宋体"/>
                <w:sz w:val="24"/>
              </w:rPr>
            </w:pPr>
            <w:r>
              <w:rPr>
                <w:rFonts w:hint="eastAsia" w:ascii="宋体" w:hAnsi="宋体"/>
                <w:sz w:val="24"/>
              </w:rPr>
              <w:t>1</w:t>
            </w:r>
          </w:p>
        </w:tc>
        <w:tc>
          <w:tcPr>
            <w:tcW w:w="2611" w:type="dxa"/>
            <w:tcBorders>
              <w:top w:val="nil"/>
            </w:tcBorders>
            <w:noWrap w:val="0"/>
            <w:vAlign w:val="center"/>
          </w:tcPr>
          <w:p w14:paraId="2477EBA1">
            <w:pPr>
              <w:jc w:val="center"/>
              <w:rPr>
                <w:rFonts w:hint="eastAsia" w:ascii="宋体" w:hAnsi="宋体"/>
                <w:sz w:val="24"/>
              </w:rPr>
            </w:pPr>
            <w:r>
              <w:rPr>
                <w:rFonts w:hint="eastAsia" w:ascii="宋体" w:hAnsi="宋体"/>
                <w:sz w:val="24"/>
              </w:rPr>
              <w:t>开关柜结构、性能、特点简介</w:t>
            </w:r>
          </w:p>
        </w:tc>
        <w:tc>
          <w:tcPr>
            <w:tcW w:w="1134" w:type="dxa"/>
            <w:tcBorders>
              <w:top w:val="nil"/>
            </w:tcBorders>
            <w:noWrap w:val="0"/>
            <w:vAlign w:val="center"/>
          </w:tcPr>
          <w:p w14:paraId="3ABAB0EF">
            <w:pPr>
              <w:jc w:val="center"/>
              <w:rPr>
                <w:rFonts w:hint="eastAsia" w:ascii="宋体" w:hAnsi="宋体"/>
                <w:sz w:val="24"/>
              </w:rPr>
            </w:pPr>
            <w:r>
              <w:rPr>
                <w:rFonts w:hint="eastAsia" w:ascii="宋体" w:hAnsi="宋体"/>
                <w:sz w:val="24"/>
              </w:rPr>
              <w:t>1天</w:t>
            </w:r>
          </w:p>
        </w:tc>
        <w:tc>
          <w:tcPr>
            <w:tcW w:w="1132" w:type="dxa"/>
            <w:noWrap w:val="0"/>
            <w:vAlign w:val="center"/>
          </w:tcPr>
          <w:p w14:paraId="543491A3">
            <w:pPr>
              <w:jc w:val="center"/>
              <w:rPr>
                <w:rFonts w:hint="eastAsia" w:ascii="宋体" w:hAnsi="宋体"/>
                <w:sz w:val="24"/>
              </w:rPr>
            </w:pPr>
            <w:r>
              <w:rPr>
                <w:rFonts w:hint="eastAsia" w:ascii="宋体" w:hAnsi="宋体"/>
                <w:sz w:val="24"/>
              </w:rPr>
              <w:t>工程师</w:t>
            </w:r>
          </w:p>
        </w:tc>
        <w:tc>
          <w:tcPr>
            <w:tcW w:w="862" w:type="dxa"/>
            <w:noWrap w:val="0"/>
            <w:vAlign w:val="center"/>
          </w:tcPr>
          <w:p w14:paraId="22D8420B">
            <w:pPr>
              <w:jc w:val="center"/>
              <w:rPr>
                <w:rFonts w:hint="eastAsia" w:ascii="宋体" w:hAnsi="宋体"/>
                <w:sz w:val="24"/>
              </w:rPr>
            </w:pPr>
            <w:r>
              <w:rPr>
                <w:rFonts w:hint="eastAsia" w:ascii="宋体" w:hAnsi="宋体"/>
                <w:sz w:val="24"/>
              </w:rPr>
              <w:t>1</w:t>
            </w:r>
          </w:p>
        </w:tc>
        <w:tc>
          <w:tcPr>
            <w:tcW w:w="1089" w:type="dxa"/>
            <w:tcBorders>
              <w:top w:val="nil"/>
            </w:tcBorders>
            <w:noWrap w:val="0"/>
            <w:vAlign w:val="center"/>
          </w:tcPr>
          <w:p w14:paraId="3B529C3A">
            <w:pPr>
              <w:jc w:val="center"/>
              <w:rPr>
                <w:rFonts w:hint="eastAsia" w:ascii="宋体" w:hAnsi="宋体"/>
                <w:sz w:val="24"/>
              </w:rPr>
            </w:pPr>
            <w:r>
              <w:rPr>
                <w:rFonts w:hint="eastAsia" w:ascii="宋体" w:hAnsi="宋体"/>
                <w:sz w:val="24"/>
              </w:rPr>
              <w:t>工厂</w:t>
            </w:r>
          </w:p>
        </w:tc>
        <w:tc>
          <w:tcPr>
            <w:tcW w:w="1121" w:type="dxa"/>
            <w:tcBorders>
              <w:top w:val="nil"/>
            </w:tcBorders>
            <w:noWrap w:val="0"/>
            <w:vAlign w:val="center"/>
          </w:tcPr>
          <w:p w14:paraId="3B8540F4">
            <w:pPr>
              <w:jc w:val="center"/>
              <w:rPr>
                <w:rFonts w:hint="eastAsia" w:ascii="宋体" w:hAnsi="宋体"/>
                <w:sz w:val="24"/>
              </w:rPr>
            </w:pPr>
            <w:r>
              <w:rPr>
                <w:rFonts w:hint="eastAsia" w:ascii="宋体" w:hAnsi="宋体"/>
                <w:sz w:val="24"/>
              </w:rPr>
              <w:t>工厂培训</w:t>
            </w:r>
          </w:p>
        </w:tc>
      </w:tr>
      <w:tr w14:paraId="004837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92" w:hRule="atLeast"/>
          <w:jc w:val="center"/>
        </w:trPr>
        <w:tc>
          <w:tcPr>
            <w:tcW w:w="659" w:type="dxa"/>
            <w:tcBorders>
              <w:top w:val="nil"/>
            </w:tcBorders>
            <w:noWrap w:val="0"/>
            <w:vAlign w:val="center"/>
          </w:tcPr>
          <w:p w14:paraId="5078C42C">
            <w:pPr>
              <w:jc w:val="center"/>
              <w:rPr>
                <w:rFonts w:hint="eastAsia" w:ascii="宋体" w:hAnsi="宋体"/>
                <w:sz w:val="24"/>
              </w:rPr>
            </w:pPr>
            <w:r>
              <w:rPr>
                <w:rFonts w:hint="eastAsia" w:ascii="宋体" w:hAnsi="宋体"/>
                <w:sz w:val="24"/>
              </w:rPr>
              <w:t>2</w:t>
            </w:r>
          </w:p>
        </w:tc>
        <w:tc>
          <w:tcPr>
            <w:tcW w:w="2611" w:type="dxa"/>
            <w:tcBorders>
              <w:top w:val="nil"/>
            </w:tcBorders>
            <w:noWrap w:val="0"/>
            <w:vAlign w:val="center"/>
          </w:tcPr>
          <w:p w14:paraId="40C6C1B4">
            <w:pPr>
              <w:jc w:val="center"/>
              <w:rPr>
                <w:rFonts w:hint="eastAsia" w:ascii="宋体" w:hAnsi="宋体"/>
                <w:sz w:val="24"/>
              </w:rPr>
            </w:pPr>
            <w:r>
              <w:rPr>
                <w:rFonts w:hint="eastAsia" w:ascii="宋体" w:hAnsi="宋体"/>
                <w:sz w:val="24"/>
              </w:rPr>
              <w:t>推进及锁定机构</w:t>
            </w:r>
          </w:p>
        </w:tc>
        <w:tc>
          <w:tcPr>
            <w:tcW w:w="1134" w:type="dxa"/>
            <w:tcBorders>
              <w:top w:val="nil"/>
            </w:tcBorders>
            <w:noWrap w:val="0"/>
            <w:vAlign w:val="center"/>
          </w:tcPr>
          <w:p w14:paraId="68A3B27B">
            <w:pPr>
              <w:jc w:val="center"/>
              <w:rPr>
                <w:rFonts w:hint="eastAsia" w:ascii="宋体" w:hAnsi="宋体"/>
                <w:sz w:val="24"/>
              </w:rPr>
            </w:pPr>
            <w:r>
              <w:rPr>
                <w:rFonts w:hint="eastAsia" w:ascii="宋体" w:hAnsi="宋体"/>
                <w:sz w:val="24"/>
              </w:rPr>
              <w:t>1天</w:t>
            </w:r>
          </w:p>
        </w:tc>
        <w:tc>
          <w:tcPr>
            <w:tcW w:w="1132" w:type="dxa"/>
            <w:noWrap w:val="0"/>
            <w:vAlign w:val="center"/>
          </w:tcPr>
          <w:p w14:paraId="3FD47DF8">
            <w:pPr>
              <w:jc w:val="center"/>
              <w:rPr>
                <w:rFonts w:hint="eastAsia" w:ascii="宋体" w:hAnsi="宋体"/>
                <w:sz w:val="24"/>
              </w:rPr>
            </w:pPr>
            <w:r>
              <w:rPr>
                <w:rFonts w:hint="eastAsia" w:ascii="宋体" w:hAnsi="宋体"/>
                <w:sz w:val="24"/>
              </w:rPr>
              <w:t>工程师</w:t>
            </w:r>
          </w:p>
        </w:tc>
        <w:tc>
          <w:tcPr>
            <w:tcW w:w="862" w:type="dxa"/>
            <w:noWrap w:val="0"/>
            <w:vAlign w:val="center"/>
          </w:tcPr>
          <w:p w14:paraId="50A10F92">
            <w:pPr>
              <w:jc w:val="center"/>
              <w:rPr>
                <w:rFonts w:hint="eastAsia" w:ascii="宋体" w:hAnsi="宋体"/>
                <w:sz w:val="24"/>
              </w:rPr>
            </w:pPr>
            <w:r>
              <w:rPr>
                <w:rFonts w:hint="eastAsia" w:ascii="宋体" w:hAnsi="宋体"/>
                <w:sz w:val="24"/>
              </w:rPr>
              <w:t>1</w:t>
            </w:r>
          </w:p>
        </w:tc>
        <w:tc>
          <w:tcPr>
            <w:tcW w:w="1089" w:type="dxa"/>
            <w:tcBorders>
              <w:top w:val="nil"/>
            </w:tcBorders>
            <w:noWrap w:val="0"/>
            <w:vAlign w:val="center"/>
          </w:tcPr>
          <w:p w14:paraId="6106F3AA">
            <w:pPr>
              <w:jc w:val="center"/>
              <w:rPr>
                <w:rFonts w:hint="eastAsia" w:ascii="宋体" w:hAnsi="宋体"/>
                <w:sz w:val="24"/>
              </w:rPr>
            </w:pPr>
            <w:r>
              <w:rPr>
                <w:rFonts w:hint="eastAsia" w:ascii="宋体" w:hAnsi="宋体"/>
                <w:sz w:val="24"/>
              </w:rPr>
              <w:t>工厂</w:t>
            </w:r>
          </w:p>
        </w:tc>
        <w:tc>
          <w:tcPr>
            <w:tcW w:w="1121" w:type="dxa"/>
            <w:tcBorders>
              <w:top w:val="nil"/>
            </w:tcBorders>
            <w:noWrap w:val="0"/>
            <w:vAlign w:val="center"/>
          </w:tcPr>
          <w:p w14:paraId="680FFA4B">
            <w:pPr>
              <w:jc w:val="center"/>
              <w:rPr>
                <w:rFonts w:hint="eastAsia" w:ascii="宋体" w:hAnsi="宋体"/>
                <w:sz w:val="24"/>
              </w:rPr>
            </w:pPr>
            <w:r>
              <w:rPr>
                <w:rFonts w:hint="eastAsia" w:ascii="宋体" w:hAnsi="宋体"/>
                <w:sz w:val="24"/>
              </w:rPr>
              <w:t>工厂培训</w:t>
            </w:r>
          </w:p>
        </w:tc>
      </w:tr>
      <w:tr w14:paraId="4B1DDD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68" w:hRule="atLeast"/>
          <w:jc w:val="center"/>
        </w:trPr>
        <w:tc>
          <w:tcPr>
            <w:tcW w:w="659" w:type="dxa"/>
            <w:noWrap w:val="0"/>
            <w:vAlign w:val="center"/>
          </w:tcPr>
          <w:p w14:paraId="086705CD">
            <w:pPr>
              <w:jc w:val="center"/>
              <w:rPr>
                <w:rFonts w:hint="eastAsia" w:ascii="宋体" w:hAnsi="宋体"/>
                <w:sz w:val="24"/>
              </w:rPr>
            </w:pPr>
            <w:r>
              <w:rPr>
                <w:rFonts w:hint="eastAsia" w:ascii="宋体" w:hAnsi="宋体"/>
                <w:sz w:val="24"/>
              </w:rPr>
              <w:t>3</w:t>
            </w:r>
          </w:p>
        </w:tc>
        <w:tc>
          <w:tcPr>
            <w:tcW w:w="2611" w:type="dxa"/>
            <w:noWrap w:val="0"/>
            <w:vAlign w:val="center"/>
          </w:tcPr>
          <w:p w14:paraId="0705A81C">
            <w:pPr>
              <w:jc w:val="center"/>
              <w:rPr>
                <w:rFonts w:hint="eastAsia" w:ascii="宋体" w:hAnsi="宋体"/>
                <w:sz w:val="24"/>
              </w:rPr>
            </w:pPr>
            <w:r>
              <w:rPr>
                <w:rFonts w:hint="eastAsia" w:ascii="宋体" w:hAnsi="宋体"/>
                <w:sz w:val="24"/>
              </w:rPr>
              <w:t>检查和调整、开关柜使用</w:t>
            </w:r>
          </w:p>
        </w:tc>
        <w:tc>
          <w:tcPr>
            <w:tcW w:w="1134" w:type="dxa"/>
            <w:noWrap w:val="0"/>
            <w:vAlign w:val="center"/>
          </w:tcPr>
          <w:p w14:paraId="5A2B27E7">
            <w:pPr>
              <w:jc w:val="center"/>
              <w:rPr>
                <w:rFonts w:hint="eastAsia" w:ascii="宋体" w:hAnsi="宋体"/>
                <w:sz w:val="24"/>
              </w:rPr>
            </w:pPr>
            <w:r>
              <w:rPr>
                <w:rFonts w:hint="eastAsia" w:ascii="宋体" w:hAnsi="宋体"/>
                <w:sz w:val="24"/>
              </w:rPr>
              <w:t>1天</w:t>
            </w:r>
          </w:p>
        </w:tc>
        <w:tc>
          <w:tcPr>
            <w:tcW w:w="1132" w:type="dxa"/>
            <w:noWrap w:val="0"/>
            <w:vAlign w:val="center"/>
          </w:tcPr>
          <w:p w14:paraId="5BB57143">
            <w:pPr>
              <w:jc w:val="center"/>
              <w:rPr>
                <w:rFonts w:hint="eastAsia" w:ascii="宋体" w:hAnsi="宋体"/>
                <w:sz w:val="24"/>
              </w:rPr>
            </w:pPr>
            <w:r>
              <w:rPr>
                <w:rFonts w:hint="eastAsia" w:ascii="宋体" w:hAnsi="宋体"/>
                <w:sz w:val="24"/>
              </w:rPr>
              <w:t>工程师</w:t>
            </w:r>
          </w:p>
        </w:tc>
        <w:tc>
          <w:tcPr>
            <w:tcW w:w="862" w:type="dxa"/>
            <w:noWrap w:val="0"/>
            <w:vAlign w:val="center"/>
          </w:tcPr>
          <w:p w14:paraId="32C0CBB6">
            <w:pPr>
              <w:jc w:val="center"/>
              <w:rPr>
                <w:rFonts w:hint="eastAsia" w:ascii="宋体" w:hAnsi="宋体"/>
                <w:sz w:val="24"/>
              </w:rPr>
            </w:pPr>
            <w:r>
              <w:rPr>
                <w:rFonts w:hint="eastAsia" w:ascii="宋体" w:hAnsi="宋体"/>
                <w:sz w:val="24"/>
              </w:rPr>
              <w:t>1</w:t>
            </w:r>
          </w:p>
        </w:tc>
        <w:tc>
          <w:tcPr>
            <w:tcW w:w="1089" w:type="dxa"/>
            <w:noWrap w:val="0"/>
            <w:vAlign w:val="center"/>
          </w:tcPr>
          <w:p w14:paraId="088A0E13">
            <w:pPr>
              <w:jc w:val="center"/>
              <w:rPr>
                <w:rFonts w:hint="eastAsia" w:ascii="宋体" w:hAnsi="宋体"/>
                <w:sz w:val="24"/>
              </w:rPr>
            </w:pPr>
            <w:r>
              <w:rPr>
                <w:rFonts w:hint="eastAsia" w:ascii="宋体" w:hAnsi="宋体"/>
                <w:sz w:val="24"/>
              </w:rPr>
              <w:t>工厂</w:t>
            </w:r>
          </w:p>
        </w:tc>
        <w:tc>
          <w:tcPr>
            <w:tcW w:w="1121" w:type="dxa"/>
            <w:noWrap w:val="0"/>
            <w:vAlign w:val="center"/>
          </w:tcPr>
          <w:p w14:paraId="07DCA903">
            <w:pPr>
              <w:jc w:val="center"/>
              <w:rPr>
                <w:rFonts w:hint="eastAsia" w:ascii="宋体" w:hAnsi="宋体"/>
                <w:sz w:val="24"/>
              </w:rPr>
            </w:pPr>
            <w:r>
              <w:rPr>
                <w:rFonts w:hint="eastAsia" w:ascii="宋体" w:hAnsi="宋体"/>
                <w:sz w:val="24"/>
              </w:rPr>
              <w:t>工厂培训</w:t>
            </w:r>
          </w:p>
        </w:tc>
      </w:tr>
      <w:tr w14:paraId="1607B4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68" w:hRule="atLeast"/>
          <w:jc w:val="center"/>
        </w:trPr>
        <w:tc>
          <w:tcPr>
            <w:tcW w:w="659" w:type="dxa"/>
            <w:noWrap w:val="0"/>
            <w:vAlign w:val="center"/>
          </w:tcPr>
          <w:p w14:paraId="4A9CF46E">
            <w:pPr>
              <w:jc w:val="center"/>
              <w:rPr>
                <w:rFonts w:hint="eastAsia" w:ascii="宋体" w:hAnsi="宋体"/>
                <w:sz w:val="24"/>
              </w:rPr>
            </w:pPr>
            <w:r>
              <w:rPr>
                <w:rFonts w:hint="eastAsia" w:ascii="宋体" w:hAnsi="宋体"/>
                <w:sz w:val="24"/>
              </w:rPr>
              <w:t>4</w:t>
            </w:r>
          </w:p>
        </w:tc>
        <w:tc>
          <w:tcPr>
            <w:tcW w:w="2611" w:type="dxa"/>
            <w:noWrap w:val="0"/>
            <w:vAlign w:val="center"/>
          </w:tcPr>
          <w:p w14:paraId="6970E58B">
            <w:pPr>
              <w:jc w:val="center"/>
              <w:rPr>
                <w:rFonts w:hint="eastAsia" w:ascii="宋体" w:hAnsi="宋体"/>
                <w:sz w:val="24"/>
              </w:rPr>
            </w:pPr>
            <w:r>
              <w:rPr>
                <w:rFonts w:hint="eastAsia" w:ascii="宋体" w:hAnsi="宋体"/>
                <w:sz w:val="24"/>
              </w:rPr>
              <w:t>设备性能、参数、故障分析与排除</w:t>
            </w:r>
          </w:p>
        </w:tc>
        <w:tc>
          <w:tcPr>
            <w:tcW w:w="1134" w:type="dxa"/>
            <w:noWrap w:val="0"/>
            <w:vAlign w:val="center"/>
          </w:tcPr>
          <w:p w14:paraId="52FA37F1">
            <w:pPr>
              <w:jc w:val="center"/>
              <w:rPr>
                <w:rFonts w:hint="eastAsia" w:ascii="宋体" w:hAnsi="宋体"/>
                <w:sz w:val="24"/>
              </w:rPr>
            </w:pPr>
            <w:r>
              <w:rPr>
                <w:rFonts w:hint="eastAsia" w:ascii="宋体" w:hAnsi="宋体"/>
                <w:sz w:val="24"/>
              </w:rPr>
              <w:t>1天</w:t>
            </w:r>
          </w:p>
        </w:tc>
        <w:tc>
          <w:tcPr>
            <w:tcW w:w="1132" w:type="dxa"/>
            <w:noWrap w:val="0"/>
            <w:vAlign w:val="center"/>
          </w:tcPr>
          <w:p w14:paraId="3DEC0F09">
            <w:pPr>
              <w:jc w:val="center"/>
              <w:rPr>
                <w:rFonts w:hint="eastAsia" w:ascii="宋体" w:hAnsi="宋体"/>
                <w:sz w:val="24"/>
              </w:rPr>
            </w:pPr>
            <w:r>
              <w:rPr>
                <w:rFonts w:hint="eastAsia" w:ascii="宋体" w:hAnsi="宋体"/>
                <w:sz w:val="24"/>
              </w:rPr>
              <w:t>工程师</w:t>
            </w:r>
          </w:p>
        </w:tc>
        <w:tc>
          <w:tcPr>
            <w:tcW w:w="862" w:type="dxa"/>
            <w:noWrap w:val="0"/>
            <w:vAlign w:val="center"/>
          </w:tcPr>
          <w:p w14:paraId="01E26372">
            <w:pPr>
              <w:jc w:val="center"/>
              <w:rPr>
                <w:rFonts w:hint="eastAsia" w:ascii="宋体" w:hAnsi="宋体"/>
                <w:sz w:val="24"/>
              </w:rPr>
            </w:pPr>
            <w:r>
              <w:rPr>
                <w:rFonts w:hint="eastAsia" w:ascii="宋体" w:hAnsi="宋体"/>
                <w:sz w:val="24"/>
              </w:rPr>
              <w:t>1</w:t>
            </w:r>
          </w:p>
        </w:tc>
        <w:tc>
          <w:tcPr>
            <w:tcW w:w="1089" w:type="dxa"/>
            <w:noWrap w:val="0"/>
            <w:vAlign w:val="center"/>
          </w:tcPr>
          <w:p w14:paraId="169414F9">
            <w:pPr>
              <w:jc w:val="center"/>
              <w:rPr>
                <w:rFonts w:hint="eastAsia" w:ascii="宋体" w:hAnsi="宋体"/>
                <w:sz w:val="24"/>
              </w:rPr>
            </w:pPr>
            <w:r>
              <w:rPr>
                <w:rFonts w:hint="eastAsia" w:ascii="宋体" w:hAnsi="宋体"/>
                <w:sz w:val="24"/>
              </w:rPr>
              <w:t>现场</w:t>
            </w:r>
          </w:p>
        </w:tc>
        <w:tc>
          <w:tcPr>
            <w:tcW w:w="1121" w:type="dxa"/>
            <w:noWrap w:val="0"/>
            <w:vAlign w:val="center"/>
          </w:tcPr>
          <w:p w14:paraId="2296A720">
            <w:pPr>
              <w:jc w:val="center"/>
              <w:rPr>
                <w:rFonts w:hint="eastAsia" w:ascii="宋体" w:hAnsi="宋体"/>
                <w:sz w:val="24"/>
              </w:rPr>
            </w:pPr>
            <w:r>
              <w:rPr>
                <w:rFonts w:hint="eastAsia" w:ascii="宋体" w:hAnsi="宋体"/>
                <w:sz w:val="24"/>
              </w:rPr>
              <w:t>现场培训</w:t>
            </w:r>
          </w:p>
        </w:tc>
      </w:tr>
      <w:tr w14:paraId="7929A5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76" w:hRule="atLeast"/>
          <w:jc w:val="center"/>
        </w:trPr>
        <w:tc>
          <w:tcPr>
            <w:tcW w:w="659" w:type="dxa"/>
            <w:noWrap w:val="0"/>
            <w:vAlign w:val="center"/>
          </w:tcPr>
          <w:p w14:paraId="4F847EDA">
            <w:pPr>
              <w:jc w:val="center"/>
              <w:rPr>
                <w:rFonts w:hint="eastAsia" w:ascii="宋体" w:hAnsi="宋体"/>
                <w:sz w:val="24"/>
              </w:rPr>
            </w:pPr>
            <w:r>
              <w:rPr>
                <w:rFonts w:hint="eastAsia" w:ascii="宋体" w:hAnsi="宋体"/>
                <w:sz w:val="24"/>
              </w:rPr>
              <w:t>5</w:t>
            </w:r>
          </w:p>
        </w:tc>
        <w:tc>
          <w:tcPr>
            <w:tcW w:w="2611" w:type="dxa"/>
            <w:noWrap w:val="0"/>
            <w:vAlign w:val="center"/>
          </w:tcPr>
          <w:p w14:paraId="0BDF7B5D">
            <w:pPr>
              <w:jc w:val="center"/>
              <w:rPr>
                <w:rFonts w:hint="eastAsia" w:ascii="宋体" w:hAnsi="宋体"/>
                <w:sz w:val="24"/>
              </w:rPr>
            </w:pPr>
            <w:r>
              <w:rPr>
                <w:rFonts w:hint="eastAsia" w:ascii="宋体" w:hAnsi="宋体"/>
                <w:sz w:val="24"/>
              </w:rPr>
              <w:t>现场操作及维护保养</w:t>
            </w:r>
          </w:p>
        </w:tc>
        <w:tc>
          <w:tcPr>
            <w:tcW w:w="1134" w:type="dxa"/>
            <w:noWrap w:val="0"/>
            <w:vAlign w:val="center"/>
          </w:tcPr>
          <w:p w14:paraId="0508D819">
            <w:pPr>
              <w:jc w:val="center"/>
              <w:rPr>
                <w:rFonts w:hint="eastAsia" w:ascii="宋体" w:hAnsi="宋体"/>
                <w:sz w:val="24"/>
              </w:rPr>
            </w:pPr>
            <w:r>
              <w:rPr>
                <w:rFonts w:hint="eastAsia" w:ascii="宋体" w:hAnsi="宋体"/>
                <w:sz w:val="24"/>
              </w:rPr>
              <w:t>1天</w:t>
            </w:r>
          </w:p>
        </w:tc>
        <w:tc>
          <w:tcPr>
            <w:tcW w:w="1132" w:type="dxa"/>
            <w:noWrap w:val="0"/>
            <w:vAlign w:val="center"/>
          </w:tcPr>
          <w:p w14:paraId="6303DF70">
            <w:pPr>
              <w:jc w:val="center"/>
              <w:rPr>
                <w:rFonts w:hint="eastAsia" w:ascii="宋体" w:hAnsi="宋体"/>
                <w:sz w:val="24"/>
              </w:rPr>
            </w:pPr>
            <w:r>
              <w:rPr>
                <w:rFonts w:hint="eastAsia" w:ascii="宋体" w:hAnsi="宋体"/>
                <w:sz w:val="24"/>
              </w:rPr>
              <w:t>工程师</w:t>
            </w:r>
          </w:p>
        </w:tc>
        <w:tc>
          <w:tcPr>
            <w:tcW w:w="862" w:type="dxa"/>
            <w:noWrap w:val="0"/>
            <w:vAlign w:val="center"/>
          </w:tcPr>
          <w:p w14:paraId="33AF5730">
            <w:pPr>
              <w:jc w:val="center"/>
              <w:rPr>
                <w:rFonts w:hint="eastAsia" w:ascii="宋体" w:hAnsi="宋体"/>
                <w:sz w:val="24"/>
              </w:rPr>
            </w:pPr>
            <w:r>
              <w:rPr>
                <w:rFonts w:hint="eastAsia" w:ascii="宋体" w:hAnsi="宋体"/>
                <w:sz w:val="24"/>
              </w:rPr>
              <w:t>1</w:t>
            </w:r>
          </w:p>
        </w:tc>
        <w:tc>
          <w:tcPr>
            <w:tcW w:w="1089" w:type="dxa"/>
            <w:noWrap w:val="0"/>
            <w:vAlign w:val="center"/>
          </w:tcPr>
          <w:p w14:paraId="2B48F8D4">
            <w:pPr>
              <w:jc w:val="center"/>
              <w:rPr>
                <w:rFonts w:hint="eastAsia" w:ascii="宋体" w:hAnsi="宋体"/>
                <w:sz w:val="24"/>
              </w:rPr>
            </w:pPr>
            <w:r>
              <w:rPr>
                <w:rFonts w:hint="eastAsia" w:ascii="宋体" w:hAnsi="宋体"/>
                <w:sz w:val="24"/>
              </w:rPr>
              <w:t>现场</w:t>
            </w:r>
          </w:p>
        </w:tc>
        <w:tc>
          <w:tcPr>
            <w:tcW w:w="1121" w:type="dxa"/>
            <w:noWrap w:val="0"/>
            <w:vAlign w:val="center"/>
          </w:tcPr>
          <w:p w14:paraId="6E739393">
            <w:pPr>
              <w:jc w:val="center"/>
              <w:rPr>
                <w:rFonts w:hint="eastAsia" w:ascii="宋体" w:hAnsi="宋体"/>
                <w:sz w:val="24"/>
              </w:rPr>
            </w:pPr>
            <w:r>
              <w:rPr>
                <w:rFonts w:hint="eastAsia" w:ascii="宋体" w:hAnsi="宋体"/>
                <w:sz w:val="24"/>
              </w:rPr>
              <w:t>现场培训</w:t>
            </w:r>
          </w:p>
        </w:tc>
      </w:tr>
    </w:tbl>
    <w:p w14:paraId="58BFBAFE">
      <w:pPr>
        <w:pStyle w:val="37"/>
        <w:rPr>
          <w:rFonts w:hint="eastAsia"/>
        </w:rPr>
      </w:pPr>
      <w:r>
        <w:rPr>
          <w:rFonts w:hint="eastAsia"/>
        </w:rPr>
        <w:t>11 设备担保及服务承诺</w:t>
      </w:r>
    </w:p>
    <w:p w14:paraId="197175DC">
      <w:pPr>
        <w:tabs>
          <w:tab w:val="left" w:pos="720"/>
        </w:tabs>
        <w:spacing w:line="360" w:lineRule="auto"/>
        <w:jc w:val="left"/>
        <w:rPr>
          <w:rFonts w:hint="eastAsia" w:ascii="宋体" w:hAnsi="宋体"/>
          <w:sz w:val="24"/>
        </w:rPr>
      </w:pPr>
      <w:r>
        <w:rPr>
          <w:rFonts w:hint="eastAsia" w:ascii="宋体" w:hAnsi="宋体"/>
          <w:sz w:val="24"/>
        </w:rPr>
        <w:t>11.1 质保期</w:t>
      </w:r>
    </w:p>
    <w:p w14:paraId="5C83D8E4">
      <w:pPr>
        <w:tabs>
          <w:tab w:val="left" w:pos="720"/>
          <w:tab w:val="left" w:pos="1339"/>
        </w:tabs>
        <w:spacing w:line="360" w:lineRule="auto"/>
        <w:jc w:val="left"/>
        <w:rPr>
          <w:rFonts w:hint="eastAsia" w:ascii="宋体" w:hAnsi="宋体"/>
          <w:sz w:val="24"/>
        </w:rPr>
      </w:pPr>
      <w:r>
        <w:rPr>
          <w:rFonts w:hint="eastAsia" w:ascii="宋体" w:hAnsi="宋体"/>
          <w:sz w:val="24"/>
        </w:rPr>
        <w:t xml:space="preserve">   投标方提供的开关柜</w:t>
      </w:r>
      <w:r>
        <w:rPr>
          <w:rFonts w:hint="eastAsia" w:ascii="宋体" w:hAnsi="宋体" w:cs="Arial"/>
          <w:bCs/>
          <w:sz w:val="24"/>
        </w:rPr>
        <w:t>及其他装置</w:t>
      </w:r>
      <w:r>
        <w:rPr>
          <w:rFonts w:hint="eastAsia" w:ascii="宋体" w:hAnsi="宋体"/>
          <w:sz w:val="24"/>
        </w:rPr>
        <w:t>应是功能完整的设备。投标方应对所供设备的功能和容量满足本项目的要求完全负责，并保证能连续、稳定、安全运行。</w:t>
      </w:r>
    </w:p>
    <w:p w14:paraId="76C95132">
      <w:pPr>
        <w:tabs>
          <w:tab w:val="left" w:pos="720"/>
        </w:tabs>
        <w:spacing w:line="360" w:lineRule="auto"/>
        <w:jc w:val="left"/>
        <w:rPr>
          <w:rFonts w:hint="eastAsia" w:ascii="宋体" w:hAnsi="宋体"/>
          <w:sz w:val="24"/>
        </w:rPr>
      </w:pPr>
      <w:r>
        <w:rPr>
          <w:rFonts w:hint="eastAsia" w:ascii="宋体" w:hAnsi="宋体"/>
          <w:sz w:val="24"/>
        </w:rPr>
        <w:t xml:space="preserve">   投标方应对所供设备运行性能和质量进行担保，验收合格后，进入质保期，质保期为一年，在质保期内，投标方应免费负责维修或更换。</w:t>
      </w:r>
    </w:p>
    <w:p w14:paraId="047490C9">
      <w:pPr>
        <w:tabs>
          <w:tab w:val="left" w:pos="720"/>
        </w:tabs>
        <w:spacing w:line="360" w:lineRule="auto"/>
        <w:jc w:val="left"/>
        <w:rPr>
          <w:rFonts w:hint="eastAsia" w:ascii="宋体" w:hAnsi="宋体"/>
          <w:sz w:val="24"/>
        </w:rPr>
      </w:pPr>
      <w:r>
        <w:rPr>
          <w:rFonts w:hint="eastAsia" w:ascii="宋体" w:hAnsi="宋体"/>
          <w:sz w:val="24"/>
        </w:rPr>
        <w:t>11.2 接到招标方反映的质量问题信息后,6小时内作出答复， 12小时服务人员赶到现场。</w:t>
      </w:r>
    </w:p>
    <w:p w14:paraId="3BB2EA95">
      <w:pPr>
        <w:pStyle w:val="37"/>
        <w:rPr>
          <w:rFonts w:hint="eastAsia"/>
        </w:rPr>
      </w:pPr>
      <w:r>
        <w:rPr>
          <w:rFonts w:hint="eastAsia"/>
        </w:rPr>
        <w:t>12包装</w:t>
      </w:r>
    </w:p>
    <w:p w14:paraId="72DB64F2">
      <w:pPr>
        <w:tabs>
          <w:tab w:val="left" w:pos="0"/>
        </w:tabs>
        <w:spacing w:line="400" w:lineRule="atLeast"/>
        <w:rPr>
          <w:rFonts w:hint="eastAsia"/>
          <w:sz w:val="24"/>
        </w:rPr>
      </w:pPr>
      <w:r>
        <w:rPr>
          <w:rFonts w:hint="eastAsia" w:ascii="宋体" w:hAnsi="宋体"/>
          <w:sz w:val="24"/>
        </w:rPr>
        <w:t>12.1 箱体包装，防水防潮防碰撞，包装方式方便吊装，箱体标志符合国标标准，印有投标范围号、货物名称、柜体编号、重量，尺寸、重心、吊装点等标志。</w:t>
      </w:r>
    </w:p>
    <w:p w14:paraId="4E3CB6A0">
      <w:pPr>
        <w:tabs>
          <w:tab w:val="left" w:pos="0"/>
        </w:tabs>
        <w:spacing w:line="360" w:lineRule="auto"/>
        <w:rPr>
          <w:rFonts w:hint="eastAsia"/>
          <w:sz w:val="24"/>
        </w:rPr>
      </w:pPr>
      <w:r>
        <w:rPr>
          <w:rFonts w:hint="eastAsia" w:ascii="宋体" w:hAnsi="宋体"/>
          <w:sz w:val="24"/>
        </w:rPr>
        <w:t xml:space="preserve">12.2 </w:t>
      </w:r>
      <w:r>
        <w:rPr>
          <w:sz w:val="24"/>
        </w:rPr>
        <w:t>专用工具与仪器仪表应单独包装装于箱内，注明</w:t>
      </w:r>
      <w:r>
        <w:rPr>
          <w:rFonts w:hint="eastAsia"/>
          <w:sz w:val="24"/>
        </w:rPr>
        <w:t>“</w:t>
      </w:r>
      <w:r>
        <w:rPr>
          <w:sz w:val="24"/>
        </w:rPr>
        <w:t>专用工具</w:t>
      </w:r>
      <w:r>
        <w:rPr>
          <w:rFonts w:hint="eastAsia"/>
          <w:sz w:val="24"/>
        </w:rPr>
        <w:t>”，“</w:t>
      </w:r>
      <w:r>
        <w:rPr>
          <w:sz w:val="24"/>
        </w:rPr>
        <w:t>仪器仪表</w:t>
      </w:r>
      <w:r>
        <w:rPr>
          <w:rFonts w:hint="eastAsia"/>
          <w:sz w:val="24"/>
        </w:rPr>
        <w:t>”</w:t>
      </w:r>
      <w:r>
        <w:rPr>
          <w:sz w:val="24"/>
        </w:rPr>
        <w:t>，并标明防潮、防尘、易碎、向上、勿倒置等字样，同主设备一并发运。</w:t>
      </w:r>
    </w:p>
    <w:p w14:paraId="4714DF7B">
      <w:pPr>
        <w:tabs>
          <w:tab w:val="left" w:pos="0"/>
        </w:tabs>
        <w:spacing w:line="360" w:lineRule="auto"/>
        <w:rPr>
          <w:rFonts w:hint="eastAsia" w:ascii="宋体" w:hAnsi="宋体"/>
          <w:sz w:val="24"/>
        </w:rPr>
      </w:pPr>
      <w:r>
        <w:rPr>
          <w:rFonts w:hint="eastAsia" w:ascii="宋体" w:hAnsi="宋体"/>
          <w:sz w:val="24"/>
        </w:rPr>
        <w:t xml:space="preserve">12.3 </w:t>
      </w:r>
      <w:r>
        <w:rPr>
          <w:rFonts w:ascii="宋体" w:hAnsi="宋体"/>
          <w:sz w:val="24"/>
        </w:rPr>
        <w:t>所有备品备件应单独包装装在箱内，防尘、防潮、防止损坏等与主设备一并发运，并标注“备品备件”以区别本体。</w:t>
      </w:r>
    </w:p>
    <w:p w14:paraId="77304955">
      <w:pPr>
        <w:pStyle w:val="37"/>
        <w:rPr>
          <w:rFonts w:hint="eastAsia"/>
        </w:rPr>
      </w:pPr>
      <w:r>
        <w:rPr>
          <w:rFonts w:hint="eastAsia"/>
        </w:rPr>
        <w:t>13  交货期及交货地点</w:t>
      </w:r>
    </w:p>
    <w:p w14:paraId="7B3664DF">
      <w:pPr>
        <w:autoSpaceDE w:val="0"/>
        <w:autoSpaceDN w:val="0"/>
        <w:adjustRightInd w:val="0"/>
        <w:spacing w:line="360" w:lineRule="auto"/>
        <w:jc w:val="left"/>
        <w:rPr>
          <w:rFonts w:hint="eastAsia" w:ascii="宋体" w:hAnsi="宋体"/>
          <w:sz w:val="24"/>
        </w:rPr>
      </w:pPr>
      <w:r>
        <w:rPr>
          <w:rFonts w:hint="eastAsia" w:ascii="宋体" w:hAnsi="宋体"/>
          <w:sz w:val="24"/>
        </w:rPr>
        <w:t xml:space="preserve">    交货期：【 】年【 】月 【 】日以前交货。交货地点：项目所在地。交货期内招标方有权根据电厂建设进度确定具体交货日期并将该日期书面通知投标方，投标方应在接到招标方书面通知后10日内交付投标范围设备。</w:t>
      </w:r>
    </w:p>
    <w:p w14:paraId="315A42C2">
      <w:pPr>
        <w:tabs>
          <w:tab w:val="left" w:pos="0"/>
        </w:tabs>
        <w:spacing w:line="400" w:lineRule="atLeast"/>
        <w:rPr>
          <w:sz w:val="24"/>
        </w:rPr>
      </w:pPr>
    </w:p>
    <w:sectPr>
      <w:pgSz w:w="11906" w:h="16838"/>
      <w:pgMar w:top="1440" w:right="1800" w:bottom="1440" w:left="1800" w:header="851" w:footer="992" w:gutter="0"/>
      <w:pgBorders w:offsetFrom="page">
        <w:top w:val="single" w:color="auto" w:sz="4" w:space="24"/>
        <w:bottom w:val="single" w:color="auto" w:sz="4" w:space="24"/>
      </w:pgBorders>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宗衡" w:date="2016-03-15T18:37:00Z" w:initials="a">
    <w:p w14:paraId="54436D31">
      <w:pPr>
        <w:pStyle w:val="13"/>
      </w:pPr>
      <w:r>
        <w:rPr>
          <w:rFonts w:hint="eastAsia"/>
        </w:rPr>
        <w:t>此表格根据设计图纸参照此填写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4436D3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Arial Unicode MS">
    <w:altName w:val="宋体"/>
    <w:panose1 w:val="020B0604020202020204"/>
    <w:charset w:val="86"/>
    <w:family w:val="roman"/>
    <w:pitch w:val="default"/>
    <w:sig w:usb0="FFFFFFFF" w:usb1="E9FFFFFF" w:usb2="0000003F" w:usb3="00000000" w:csb0="603F01FF" w:csb1="FF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4B5D1">
    <w:pPr>
      <w:pStyle w:val="19"/>
      <w:tabs>
        <w:tab w:val="left" w:pos="5175"/>
        <w:tab w:val="clear" w:pos="4153"/>
        <w:tab w:val="clear" w:pos="8306"/>
      </w:tabs>
      <w:ind w:right="360"/>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26</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lang/>
      </w:rPr>
      <w:t>26</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48CB7">
    <w:pPr>
      <w:pStyle w:val="20"/>
    </w:pPr>
    <w:r>
      <w:rPr>
        <w:rFonts w:hint="eastAsia"/>
      </w:rPr>
      <w:t xml:space="preserve">                                                           10KV高压开关柜招标内容和技术规范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ADAE5">
    <w:pPr>
      <w:pStyle w:val="20"/>
      <w:rPr>
        <w:rFonts w:hint="eastAsia"/>
        <w:sz w:val="21"/>
        <w:szCs w:val="21"/>
      </w:rPr>
    </w:pPr>
    <w:r>
      <w:rPr>
        <w:rFonts w:hint="eastAsia"/>
        <w:sz w:val="21"/>
        <w:szCs w:val="21"/>
      </w:rPr>
      <w:t xml:space="preserve">                                 《</w:t>
    </w:r>
    <w:r>
      <w:rPr>
        <w:rFonts w:hint="eastAsia" w:ascii="宋体" w:hAnsi="宋体"/>
        <w:sz w:val="21"/>
        <w:szCs w:val="21"/>
      </w:rPr>
      <w:t>10kV高压开关柜招标内容和技术规范</w:t>
    </w:r>
    <w:r>
      <w:rPr>
        <w:rFonts w:hint="eastAsia"/>
        <w:sz w:val="21"/>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decimal"/>
      <w:lvlText w:val="%1"/>
      <w:lvlJc w:val="left"/>
      <w:pPr>
        <w:tabs>
          <w:tab w:val="left" w:pos="432"/>
        </w:tabs>
        <w:ind w:left="432" w:hanging="432"/>
      </w:pPr>
      <w:rPr>
        <w:rFonts w:hint="default"/>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862"/>
        </w:tabs>
        <w:ind w:left="862" w:hanging="720"/>
      </w:pPr>
      <w:rPr>
        <w:rFonts w:hint="eastAsia"/>
        <w:sz w:val="21"/>
        <w:szCs w:val="21"/>
        <w:lang w:val="en-US"/>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
    <w:nsid w:val="00000005"/>
    <w:multiLevelType w:val="multilevel"/>
    <w:tmpl w:val="00000005"/>
    <w:lvl w:ilvl="0" w:tentative="0">
      <w:start w:val="1"/>
      <w:numFmt w:val="bullet"/>
      <w:lvlText w:val=""/>
      <w:lvlJc w:val="left"/>
      <w:pPr>
        <w:tabs>
          <w:tab w:val="left" w:pos="540"/>
        </w:tabs>
        <w:ind w:left="540" w:hanging="420"/>
      </w:pPr>
      <w:rPr>
        <w:rFonts w:hint="default" w:ascii="Wingdings" w:hAnsi="Wingdings"/>
      </w:rPr>
    </w:lvl>
    <w:lvl w:ilvl="1" w:tentative="0">
      <w:start w:val="1"/>
      <w:numFmt w:val="bullet"/>
      <w:lvlText w:val=""/>
      <w:lvlJc w:val="left"/>
      <w:pPr>
        <w:tabs>
          <w:tab w:val="left" w:pos="960"/>
        </w:tabs>
        <w:ind w:left="960" w:hanging="420"/>
      </w:pPr>
      <w:rPr>
        <w:rFonts w:hint="default" w:ascii="Wingdings" w:hAnsi="Wingdings"/>
      </w:rPr>
    </w:lvl>
    <w:lvl w:ilvl="2" w:tentative="0">
      <w:start w:val="1"/>
      <w:numFmt w:val="bullet"/>
      <w:lvlText w:val=""/>
      <w:lvlJc w:val="left"/>
      <w:pPr>
        <w:tabs>
          <w:tab w:val="left" w:pos="1380"/>
        </w:tabs>
        <w:ind w:left="1380" w:hanging="420"/>
      </w:pPr>
      <w:rPr>
        <w:rFonts w:hint="default" w:ascii="Wingdings" w:hAnsi="Wingdings"/>
      </w:rPr>
    </w:lvl>
    <w:lvl w:ilvl="3" w:tentative="0">
      <w:start w:val="1"/>
      <w:numFmt w:val="bullet"/>
      <w:lvlText w:val=""/>
      <w:lvlJc w:val="left"/>
      <w:pPr>
        <w:tabs>
          <w:tab w:val="left" w:pos="1800"/>
        </w:tabs>
        <w:ind w:left="1800" w:hanging="420"/>
      </w:pPr>
      <w:rPr>
        <w:rFonts w:hint="default" w:ascii="Wingdings" w:hAnsi="Wingdings"/>
      </w:rPr>
    </w:lvl>
    <w:lvl w:ilvl="4" w:tentative="0">
      <w:start w:val="1"/>
      <w:numFmt w:val="bullet"/>
      <w:lvlText w:val=""/>
      <w:lvlJc w:val="left"/>
      <w:pPr>
        <w:tabs>
          <w:tab w:val="left" w:pos="2220"/>
        </w:tabs>
        <w:ind w:left="2220" w:hanging="420"/>
      </w:pPr>
      <w:rPr>
        <w:rFonts w:hint="default" w:ascii="Wingdings" w:hAnsi="Wingdings"/>
      </w:rPr>
    </w:lvl>
    <w:lvl w:ilvl="5" w:tentative="0">
      <w:start w:val="1"/>
      <w:numFmt w:val="bullet"/>
      <w:lvlText w:val=""/>
      <w:lvlJc w:val="left"/>
      <w:pPr>
        <w:tabs>
          <w:tab w:val="left" w:pos="2640"/>
        </w:tabs>
        <w:ind w:left="2640" w:hanging="420"/>
      </w:pPr>
      <w:rPr>
        <w:rFonts w:hint="default" w:ascii="Wingdings" w:hAnsi="Wingdings"/>
      </w:rPr>
    </w:lvl>
    <w:lvl w:ilvl="6" w:tentative="0">
      <w:start w:val="1"/>
      <w:numFmt w:val="bullet"/>
      <w:lvlText w:val=""/>
      <w:lvlJc w:val="left"/>
      <w:pPr>
        <w:tabs>
          <w:tab w:val="left" w:pos="3060"/>
        </w:tabs>
        <w:ind w:left="3060" w:hanging="420"/>
      </w:pPr>
      <w:rPr>
        <w:rFonts w:hint="default" w:ascii="Wingdings" w:hAnsi="Wingdings"/>
      </w:rPr>
    </w:lvl>
    <w:lvl w:ilvl="7" w:tentative="0">
      <w:start w:val="1"/>
      <w:numFmt w:val="bullet"/>
      <w:lvlText w:val=""/>
      <w:lvlJc w:val="left"/>
      <w:pPr>
        <w:tabs>
          <w:tab w:val="left" w:pos="3480"/>
        </w:tabs>
        <w:ind w:left="3480" w:hanging="420"/>
      </w:pPr>
      <w:rPr>
        <w:rFonts w:hint="default" w:ascii="Wingdings" w:hAnsi="Wingdings"/>
      </w:rPr>
    </w:lvl>
    <w:lvl w:ilvl="8" w:tentative="0">
      <w:start w:val="1"/>
      <w:numFmt w:val="bullet"/>
      <w:lvlText w:val=""/>
      <w:lvlJc w:val="left"/>
      <w:pPr>
        <w:tabs>
          <w:tab w:val="left" w:pos="3900"/>
        </w:tabs>
        <w:ind w:left="3900" w:hanging="420"/>
      </w:pPr>
      <w:rPr>
        <w:rFonts w:hint="default" w:ascii="Wingdings" w:hAnsi="Wingdings"/>
      </w:rPr>
    </w:lvl>
  </w:abstractNum>
  <w:abstractNum w:abstractNumId="2">
    <w:nsid w:val="00000009"/>
    <w:multiLevelType w:val="multilevel"/>
    <w:tmpl w:val="00000009"/>
    <w:lvl w:ilvl="0" w:tentative="0">
      <w:start w:val="1"/>
      <w:numFmt w:val="decimal"/>
      <w:lvlText w:val="5.1.%1"/>
      <w:lvlJc w:val="left"/>
      <w:pPr>
        <w:ind w:left="1320" w:hanging="420"/>
      </w:pPr>
      <w:rPr>
        <w:rFonts w:hint="eastAsia"/>
      </w:rPr>
    </w:lvl>
    <w:lvl w:ilvl="1" w:tentative="0">
      <w:start w:val="1"/>
      <w:numFmt w:val="decimal"/>
      <w:lvlText w:val="5.1.%2"/>
      <w:lvlJc w:val="left"/>
      <w:pPr>
        <w:ind w:left="846"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B"/>
    <w:multiLevelType w:val="multilevel"/>
    <w:tmpl w:val="0000000B"/>
    <w:lvl w:ilvl="0" w:tentative="0">
      <w:start w:val="1"/>
      <w:numFmt w:val="decimal"/>
      <w:lvlText w:val="1.%1"/>
      <w:lvlJc w:val="left"/>
      <w:pPr>
        <w:tabs>
          <w:tab w:val="left" w:pos="284"/>
        </w:tabs>
        <w:ind w:left="284" w:hanging="284"/>
      </w:pPr>
      <w:rPr>
        <w:rFonts w:hint="default" w:ascii="宋体" w:hAnsi="宋体" w:eastAsia="宋体" w:cs="Times New Roman"/>
        <w:b w:val="0"/>
        <w:i w:val="0"/>
        <w:sz w:val="24"/>
        <w:szCs w:val="24"/>
        <w:lang w:val="en-US"/>
      </w:rPr>
    </w:lvl>
    <w:lvl w:ilvl="1" w:tentative="0">
      <w:start w:val="1"/>
      <w:numFmt w:val="decimal"/>
      <w:lvlText w:val="%2."/>
      <w:lvlJc w:val="left"/>
      <w:pPr>
        <w:tabs>
          <w:tab w:val="left" w:pos="567"/>
        </w:tabs>
        <w:ind w:left="567" w:hanging="567"/>
      </w:pPr>
      <w:rPr>
        <w:rFonts w:hint="eastAsia"/>
      </w:rPr>
    </w:lvl>
    <w:lvl w:ilvl="2" w:tentative="0">
      <w:start w:val="1"/>
      <w:numFmt w:val="decimal"/>
      <w:lvlText w:val="%1.%3."/>
      <w:lvlJc w:val="left"/>
      <w:pPr>
        <w:tabs>
          <w:tab w:val="left" w:pos="709"/>
        </w:tabs>
        <w:ind w:left="709" w:hanging="709"/>
      </w:pPr>
      <w:rPr>
        <w:rFonts w:hint="eastAsia"/>
        <w:color w:val="auto"/>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sz w:val="24"/>
        <w:szCs w:val="24"/>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00000011"/>
    <w:multiLevelType w:val="multilevel"/>
    <w:tmpl w:val="00000011"/>
    <w:lvl w:ilvl="0" w:tentative="0">
      <w:start w:val="1"/>
      <w:numFmt w:val="decimal"/>
      <w:lvlText w:val="4.1.%1"/>
      <w:lvlJc w:val="left"/>
      <w:pPr>
        <w:ind w:left="900" w:hanging="420"/>
      </w:pPr>
      <w:rPr>
        <w:rFonts w:hint="default" w:ascii="Times New Roman" w:hAnsi="Times New Roman" w:cs="Times New Roman"/>
      </w:rPr>
    </w:lvl>
    <w:lvl w:ilvl="1" w:tentative="0">
      <w:start w:val="1"/>
      <w:numFmt w:val="decimal"/>
      <w:lvlText w:val="4.1.%2"/>
      <w:lvlJc w:val="left"/>
      <w:pPr>
        <w:ind w:left="846"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0000013"/>
    <w:multiLevelType w:val="multilevel"/>
    <w:tmpl w:val="00000013"/>
    <w:lvl w:ilvl="0" w:tentative="0">
      <w:start w:val="1"/>
      <w:numFmt w:val="decimal"/>
      <w:lvlText w:val="2.%1"/>
      <w:lvlJc w:val="left"/>
      <w:pPr>
        <w:ind w:left="420" w:hanging="420"/>
      </w:pPr>
      <w:rPr>
        <w:rFonts w:hint="eastAsia"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00001E"/>
    <w:multiLevelType w:val="multilevel"/>
    <w:tmpl w:val="0000001E"/>
    <w:lvl w:ilvl="0" w:tentative="0">
      <w:start w:val="1"/>
      <w:numFmt w:val="decimal"/>
      <w:lvlText w:val="4.2.%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num>
  <w:num w:numId="3">
    <w:abstractNumId w:val="5"/>
  </w:num>
  <w:num w:numId="4">
    <w:abstractNumId w:val="4"/>
  </w:num>
  <w:num w:numId="5">
    <w:abstractNumId w:val="6"/>
  </w:num>
  <w:num w:numId="6">
    <w:abstractNumId w:val="2"/>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宗衡">
    <w15:presenceInfo w15:providerId="None" w15:userId="王宗衡"/>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060F"/>
    <w:rsid w:val="000040D7"/>
    <w:rsid w:val="00036443"/>
    <w:rsid w:val="00047F55"/>
    <w:rsid w:val="0005511D"/>
    <w:rsid w:val="00061D46"/>
    <w:rsid w:val="00080071"/>
    <w:rsid w:val="000802BB"/>
    <w:rsid w:val="00080BC2"/>
    <w:rsid w:val="00091A09"/>
    <w:rsid w:val="0009696B"/>
    <w:rsid w:val="000A1714"/>
    <w:rsid w:val="000A65D4"/>
    <w:rsid w:val="000B15A3"/>
    <w:rsid w:val="000B67E0"/>
    <w:rsid w:val="000C04F9"/>
    <w:rsid w:val="000C0785"/>
    <w:rsid w:val="000C1F63"/>
    <w:rsid w:val="000D0AA6"/>
    <w:rsid w:val="000D0F64"/>
    <w:rsid w:val="000D2558"/>
    <w:rsid w:val="000D4508"/>
    <w:rsid w:val="000D7C80"/>
    <w:rsid w:val="000E34D2"/>
    <w:rsid w:val="000E4A9C"/>
    <w:rsid w:val="000E5493"/>
    <w:rsid w:val="000F1F6D"/>
    <w:rsid w:val="000F2DE3"/>
    <w:rsid w:val="000F666E"/>
    <w:rsid w:val="00102192"/>
    <w:rsid w:val="00107083"/>
    <w:rsid w:val="00107682"/>
    <w:rsid w:val="0011232B"/>
    <w:rsid w:val="001123D5"/>
    <w:rsid w:val="0011359B"/>
    <w:rsid w:val="001156F8"/>
    <w:rsid w:val="0012075B"/>
    <w:rsid w:val="00121D9F"/>
    <w:rsid w:val="00125ED5"/>
    <w:rsid w:val="00132498"/>
    <w:rsid w:val="001366AE"/>
    <w:rsid w:val="00152225"/>
    <w:rsid w:val="00152A4A"/>
    <w:rsid w:val="00171FF3"/>
    <w:rsid w:val="001954C3"/>
    <w:rsid w:val="00195756"/>
    <w:rsid w:val="001A5275"/>
    <w:rsid w:val="001B2268"/>
    <w:rsid w:val="001B7EEA"/>
    <w:rsid w:val="001C072F"/>
    <w:rsid w:val="001C1302"/>
    <w:rsid w:val="001C168C"/>
    <w:rsid w:val="001C29AF"/>
    <w:rsid w:val="001C31F0"/>
    <w:rsid w:val="001D67BC"/>
    <w:rsid w:val="001E6032"/>
    <w:rsid w:val="00237E09"/>
    <w:rsid w:val="00242AC5"/>
    <w:rsid w:val="0024639C"/>
    <w:rsid w:val="00266183"/>
    <w:rsid w:val="00275078"/>
    <w:rsid w:val="00284560"/>
    <w:rsid w:val="002930BE"/>
    <w:rsid w:val="0029457D"/>
    <w:rsid w:val="0029488B"/>
    <w:rsid w:val="0029510A"/>
    <w:rsid w:val="002A08EE"/>
    <w:rsid w:val="002B025D"/>
    <w:rsid w:val="002B0B36"/>
    <w:rsid w:val="002B2086"/>
    <w:rsid w:val="002B6271"/>
    <w:rsid w:val="002C04BB"/>
    <w:rsid w:val="002C1939"/>
    <w:rsid w:val="002C1C01"/>
    <w:rsid w:val="002C329F"/>
    <w:rsid w:val="002C4F2B"/>
    <w:rsid w:val="002C6AB4"/>
    <w:rsid w:val="002D1547"/>
    <w:rsid w:val="002D34A2"/>
    <w:rsid w:val="002E0B5C"/>
    <w:rsid w:val="002E23F7"/>
    <w:rsid w:val="002F0B67"/>
    <w:rsid w:val="002F112A"/>
    <w:rsid w:val="002F35E5"/>
    <w:rsid w:val="002F376B"/>
    <w:rsid w:val="002F6812"/>
    <w:rsid w:val="00306E53"/>
    <w:rsid w:val="0031053C"/>
    <w:rsid w:val="00314879"/>
    <w:rsid w:val="003215CF"/>
    <w:rsid w:val="00335B9E"/>
    <w:rsid w:val="00340CDC"/>
    <w:rsid w:val="00344C43"/>
    <w:rsid w:val="00346A03"/>
    <w:rsid w:val="003533AD"/>
    <w:rsid w:val="00363823"/>
    <w:rsid w:val="0036475A"/>
    <w:rsid w:val="00376BA5"/>
    <w:rsid w:val="0038160E"/>
    <w:rsid w:val="00385BE5"/>
    <w:rsid w:val="00391503"/>
    <w:rsid w:val="003A1786"/>
    <w:rsid w:val="003D037C"/>
    <w:rsid w:val="003D0E91"/>
    <w:rsid w:val="003D144C"/>
    <w:rsid w:val="003D6AAF"/>
    <w:rsid w:val="003E6A95"/>
    <w:rsid w:val="003E7080"/>
    <w:rsid w:val="003E7131"/>
    <w:rsid w:val="003F4C75"/>
    <w:rsid w:val="00404C12"/>
    <w:rsid w:val="004118D0"/>
    <w:rsid w:val="0041259A"/>
    <w:rsid w:val="00414F19"/>
    <w:rsid w:val="00415A85"/>
    <w:rsid w:val="004179E5"/>
    <w:rsid w:val="004227F7"/>
    <w:rsid w:val="00445F96"/>
    <w:rsid w:val="00446EC9"/>
    <w:rsid w:val="004532AA"/>
    <w:rsid w:val="00456F86"/>
    <w:rsid w:val="00460BC7"/>
    <w:rsid w:val="00462569"/>
    <w:rsid w:val="00470738"/>
    <w:rsid w:val="00473EE1"/>
    <w:rsid w:val="004747BE"/>
    <w:rsid w:val="004A1874"/>
    <w:rsid w:val="004A2936"/>
    <w:rsid w:val="004A44E7"/>
    <w:rsid w:val="004B44F0"/>
    <w:rsid w:val="004B4BC8"/>
    <w:rsid w:val="004B6B49"/>
    <w:rsid w:val="004B6C69"/>
    <w:rsid w:val="004C5C1C"/>
    <w:rsid w:val="004D46C8"/>
    <w:rsid w:val="004E1616"/>
    <w:rsid w:val="004E4290"/>
    <w:rsid w:val="004E5F11"/>
    <w:rsid w:val="004F05CF"/>
    <w:rsid w:val="004F0F4F"/>
    <w:rsid w:val="0050409C"/>
    <w:rsid w:val="00504A42"/>
    <w:rsid w:val="00507066"/>
    <w:rsid w:val="00507648"/>
    <w:rsid w:val="00514919"/>
    <w:rsid w:val="00514A74"/>
    <w:rsid w:val="0053594A"/>
    <w:rsid w:val="00542507"/>
    <w:rsid w:val="00544D1A"/>
    <w:rsid w:val="0055289B"/>
    <w:rsid w:val="00565239"/>
    <w:rsid w:val="00567C40"/>
    <w:rsid w:val="00572A52"/>
    <w:rsid w:val="0058723D"/>
    <w:rsid w:val="00591311"/>
    <w:rsid w:val="00593B7B"/>
    <w:rsid w:val="00593CBF"/>
    <w:rsid w:val="00594FC6"/>
    <w:rsid w:val="005A2040"/>
    <w:rsid w:val="005A3DBC"/>
    <w:rsid w:val="005A6096"/>
    <w:rsid w:val="005A7F9F"/>
    <w:rsid w:val="005B3A74"/>
    <w:rsid w:val="005B446A"/>
    <w:rsid w:val="005B5B54"/>
    <w:rsid w:val="005C6ECC"/>
    <w:rsid w:val="005D030D"/>
    <w:rsid w:val="005D4647"/>
    <w:rsid w:val="005D666E"/>
    <w:rsid w:val="005E1C75"/>
    <w:rsid w:val="005E1FED"/>
    <w:rsid w:val="005E2D07"/>
    <w:rsid w:val="005E3591"/>
    <w:rsid w:val="005F2FA1"/>
    <w:rsid w:val="005F364F"/>
    <w:rsid w:val="005F751A"/>
    <w:rsid w:val="006006F5"/>
    <w:rsid w:val="00602F4E"/>
    <w:rsid w:val="006050A0"/>
    <w:rsid w:val="006058E4"/>
    <w:rsid w:val="0060741D"/>
    <w:rsid w:val="006129EB"/>
    <w:rsid w:val="006134FB"/>
    <w:rsid w:val="006151A2"/>
    <w:rsid w:val="006203AC"/>
    <w:rsid w:val="00620F44"/>
    <w:rsid w:val="006346D9"/>
    <w:rsid w:val="00641494"/>
    <w:rsid w:val="00650800"/>
    <w:rsid w:val="00662630"/>
    <w:rsid w:val="00664DA7"/>
    <w:rsid w:val="0066514D"/>
    <w:rsid w:val="00666FB3"/>
    <w:rsid w:val="00667613"/>
    <w:rsid w:val="006811B2"/>
    <w:rsid w:val="00682E23"/>
    <w:rsid w:val="006835BD"/>
    <w:rsid w:val="00687788"/>
    <w:rsid w:val="006A77CF"/>
    <w:rsid w:val="006B25BF"/>
    <w:rsid w:val="006C0A31"/>
    <w:rsid w:val="006C1C3F"/>
    <w:rsid w:val="006C1CCC"/>
    <w:rsid w:val="006E4A29"/>
    <w:rsid w:val="006F7292"/>
    <w:rsid w:val="00700496"/>
    <w:rsid w:val="00704F8F"/>
    <w:rsid w:val="00711BEA"/>
    <w:rsid w:val="00713B03"/>
    <w:rsid w:val="0072037A"/>
    <w:rsid w:val="00725276"/>
    <w:rsid w:val="00753D8B"/>
    <w:rsid w:val="0076114E"/>
    <w:rsid w:val="00766FE1"/>
    <w:rsid w:val="00770D6E"/>
    <w:rsid w:val="0078062D"/>
    <w:rsid w:val="007806FC"/>
    <w:rsid w:val="00781072"/>
    <w:rsid w:val="00784803"/>
    <w:rsid w:val="00793660"/>
    <w:rsid w:val="007B3BE7"/>
    <w:rsid w:val="007C1EC2"/>
    <w:rsid w:val="007C2895"/>
    <w:rsid w:val="007C5313"/>
    <w:rsid w:val="007D2C2B"/>
    <w:rsid w:val="007D55CF"/>
    <w:rsid w:val="007D60AA"/>
    <w:rsid w:val="007E0DC1"/>
    <w:rsid w:val="007E6AF3"/>
    <w:rsid w:val="007F1C6E"/>
    <w:rsid w:val="007F67EE"/>
    <w:rsid w:val="007F7F68"/>
    <w:rsid w:val="00810064"/>
    <w:rsid w:val="00820947"/>
    <w:rsid w:val="00830F56"/>
    <w:rsid w:val="00832178"/>
    <w:rsid w:val="00836990"/>
    <w:rsid w:val="0084295F"/>
    <w:rsid w:val="008445B6"/>
    <w:rsid w:val="0084557C"/>
    <w:rsid w:val="0084738A"/>
    <w:rsid w:val="008518EA"/>
    <w:rsid w:val="00855AEF"/>
    <w:rsid w:val="008567FD"/>
    <w:rsid w:val="00857177"/>
    <w:rsid w:val="00867BD1"/>
    <w:rsid w:val="008731D9"/>
    <w:rsid w:val="008805DC"/>
    <w:rsid w:val="00882942"/>
    <w:rsid w:val="008837DD"/>
    <w:rsid w:val="00890337"/>
    <w:rsid w:val="00891A3F"/>
    <w:rsid w:val="008968FF"/>
    <w:rsid w:val="008A45E6"/>
    <w:rsid w:val="008B2A6C"/>
    <w:rsid w:val="008B733D"/>
    <w:rsid w:val="008C05F4"/>
    <w:rsid w:val="008D29E5"/>
    <w:rsid w:val="008D3264"/>
    <w:rsid w:val="008D53BC"/>
    <w:rsid w:val="008D79B8"/>
    <w:rsid w:val="00901C4D"/>
    <w:rsid w:val="0090746F"/>
    <w:rsid w:val="0091333A"/>
    <w:rsid w:val="00916773"/>
    <w:rsid w:val="009229DD"/>
    <w:rsid w:val="009247F9"/>
    <w:rsid w:val="00925D42"/>
    <w:rsid w:val="00926CED"/>
    <w:rsid w:val="009310BE"/>
    <w:rsid w:val="009479BE"/>
    <w:rsid w:val="00956C89"/>
    <w:rsid w:val="009714B1"/>
    <w:rsid w:val="00971EB5"/>
    <w:rsid w:val="00974140"/>
    <w:rsid w:val="00975A3D"/>
    <w:rsid w:val="00976102"/>
    <w:rsid w:val="009764A3"/>
    <w:rsid w:val="00982AC0"/>
    <w:rsid w:val="009832C6"/>
    <w:rsid w:val="0099253B"/>
    <w:rsid w:val="009A11ED"/>
    <w:rsid w:val="009B05A6"/>
    <w:rsid w:val="009B0CBB"/>
    <w:rsid w:val="009C12A6"/>
    <w:rsid w:val="009C1498"/>
    <w:rsid w:val="009C6995"/>
    <w:rsid w:val="009D0DFD"/>
    <w:rsid w:val="009D4D1C"/>
    <w:rsid w:val="009E1068"/>
    <w:rsid w:val="009E40E2"/>
    <w:rsid w:val="009F0587"/>
    <w:rsid w:val="009F3527"/>
    <w:rsid w:val="009F6F3B"/>
    <w:rsid w:val="009F7E95"/>
    <w:rsid w:val="00A02626"/>
    <w:rsid w:val="00A0564E"/>
    <w:rsid w:val="00A07CE1"/>
    <w:rsid w:val="00A11925"/>
    <w:rsid w:val="00A13681"/>
    <w:rsid w:val="00A13EA5"/>
    <w:rsid w:val="00A1550D"/>
    <w:rsid w:val="00A21418"/>
    <w:rsid w:val="00A267D4"/>
    <w:rsid w:val="00A27A28"/>
    <w:rsid w:val="00A361D6"/>
    <w:rsid w:val="00A363F8"/>
    <w:rsid w:val="00A40D84"/>
    <w:rsid w:val="00A421D4"/>
    <w:rsid w:val="00A44C01"/>
    <w:rsid w:val="00A57715"/>
    <w:rsid w:val="00A60C25"/>
    <w:rsid w:val="00A63DD4"/>
    <w:rsid w:val="00A641DA"/>
    <w:rsid w:val="00A64805"/>
    <w:rsid w:val="00A66928"/>
    <w:rsid w:val="00A72865"/>
    <w:rsid w:val="00A76968"/>
    <w:rsid w:val="00A76DC1"/>
    <w:rsid w:val="00A8172F"/>
    <w:rsid w:val="00A81B75"/>
    <w:rsid w:val="00A834E5"/>
    <w:rsid w:val="00A86776"/>
    <w:rsid w:val="00A870EE"/>
    <w:rsid w:val="00AA2436"/>
    <w:rsid w:val="00AA7B50"/>
    <w:rsid w:val="00AB04BD"/>
    <w:rsid w:val="00AB4FEE"/>
    <w:rsid w:val="00AB719E"/>
    <w:rsid w:val="00AC3805"/>
    <w:rsid w:val="00AE2EFB"/>
    <w:rsid w:val="00AF04E0"/>
    <w:rsid w:val="00AF1922"/>
    <w:rsid w:val="00AF4FFF"/>
    <w:rsid w:val="00B00D77"/>
    <w:rsid w:val="00B01D4B"/>
    <w:rsid w:val="00B04D08"/>
    <w:rsid w:val="00B05312"/>
    <w:rsid w:val="00B0719D"/>
    <w:rsid w:val="00B15438"/>
    <w:rsid w:val="00B203F4"/>
    <w:rsid w:val="00B22D2B"/>
    <w:rsid w:val="00B2371B"/>
    <w:rsid w:val="00B247A7"/>
    <w:rsid w:val="00B271A8"/>
    <w:rsid w:val="00B32F0E"/>
    <w:rsid w:val="00B33E1D"/>
    <w:rsid w:val="00B34A4C"/>
    <w:rsid w:val="00B35C25"/>
    <w:rsid w:val="00B4257B"/>
    <w:rsid w:val="00B43994"/>
    <w:rsid w:val="00B47569"/>
    <w:rsid w:val="00B4784F"/>
    <w:rsid w:val="00B50A94"/>
    <w:rsid w:val="00B51178"/>
    <w:rsid w:val="00B575F2"/>
    <w:rsid w:val="00B60521"/>
    <w:rsid w:val="00B67482"/>
    <w:rsid w:val="00B67619"/>
    <w:rsid w:val="00B7669C"/>
    <w:rsid w:val="00B854DB"/>
    <w:rsid w:val="00B906C5"/>
    <w:rsid w:val="00B917E5"/>
    <w:rsid w:val="00B92541"/>
    <w:rsid w:val="00BB1015"/>
    <w:rsid w:val="00BB3FA0"/>
    <w:rsid w:val="00BC0A31"/>
    <w:rsid w:val="00BC6F59"/>
    <w:rsid w:val="00BD60B6"/>
    <w:rsid w:val="00BD66AC"/>
    <w:rsid w:val="00BD7B10"/>
    <w:rsid w:val="00BE63B1"/>
    <w:rsid w:val="00BF2A90"/>
    <w:rsid w:val="00BF2BB6"/>
    <w:rsid w:val="00BF4616"/>
    <w:rsid w:val="00BF5324"/>
    <w:rsid w:val="00C03F90"/>
    <w:rsid w:val="00C120CB"/>
    <w:rsid w:val="00C14A92"/>
    <w:rsid w:val="00C20CEF"/>
    <w:rsid w:val="00C24FA2"/>
    <w:rsid w:val="00C25DA2"/>
    <w:rsid w:val="00C41513"/>
    <w:rsid w:val="00C42AF8"/>
    <w:rsid w:val="00C43B2D"/>
    <w:rsid w:val="00C47599"/>
    <w:rsid w:val="00C576EB"/>
    <w:rsid w:val="00C64924"/>
    <w:rsid w:val="00C65285"/>
    <w:rsid w:val="00C6616A"/>
    <w:rsid w:val="00C66C4F"/>
    <w:rsid w:val="00C67C21"/>
    <w:rsid w:val="00C72089"/>
    <w:rsid w:val="00C8003B"/>
    <w:rsid w:val="00C83082"/>
    <w:rsid w:val="00C87AE0"/>
    <w:rsid w:val="00C90A77"/>
    <w:rsid w:val="00C9134B"/>
    <w:rsid w:val="00CA6280"/>
    <w:rsid w:val="00CB24DB"/>
    <w:rsid w:val="00CB26CD"/>
    <w:rsid w:val="00CB41B4"/>
    <w:rsid w:val="00CB5D50"/>
    <w:rsid w:val="00CC68E1"/>
    <w:rsid w:val="00CD52FF"/>
    <w:rsid w:val="00CD6B59"/>
    <w:rsid w:val="00CD7290"/>
    <w:rsid w:val="00CE23C6"/>
    <w:rsid w:val="00D00328"/>
    <w:rsid w:val="00D059B1"/>
    <w:rsid w:val="00D12037"/>
    <w:rsid w:val="00D23C45"/>
    <w:rsid w:val="00D310AB"/>
    <w:rsid w:val="00D42552"/>
    <w:rsid w:val="00D64866"/>
    <w:rsid w:val="00D66F33"/>
    <w:rsid w:val="00D7509F"/>
    <w:rsid w:val="00D8376D"/>
    <w:rsid w:val="00D84B2F"/>
    <w:rsid w:val="00D93C7F"/>
    <w:rsid w:val="00DA567C"/>
    <w:rsid w:val="00DB05E6"/>
    <w:rsid w:val="00DB3C5F"/>
    <w:rsid w:val="00DC07C1"/>
    <w:rsid w:val="00DC66BB"/>
    <w:rsid w:val="00DD76B2"/>
    <w:rsid w:val="00DE0E8A"/>
    <w:rsid w:val="00DE219A"/>
    <w:rsid w:val="00DE5806"/>
    <w:rsid w:val="00E1119B"/>
    <w:rsid w:val="00E14122"/>
    <w:rsid w:val="00E258EE"/>
    <w:rsid w:val="00E31C58"/>
    <w:rsid w:val="00E36283"/>
    <w:rsid w:val="00E376E2"/>
    <w:rsid w:val="00E40F3B"/>
    <w:rsid w:val="00E465A6"/>
    <w:rsid w:val="00E7516F"/>
    <w:rsid w:val="00E76307"/>
    <w:rsid w:val="00E84C5A"/>
    <w:rsid w:val="00EB7E0F"/>
    <w:rsid w:val="00EE0EBE"/>
    <w:rsid w:val="00EE4499"/>
    <w:rsid w:val="00EE54F6"/>
    <w:rsid w:val="00EF096A"/>
    <w:rsid w:val="00EF2662"/>
    <w:rsid w:val="00EF443E"/>
    <w:rsid w:val="00EF605F"/>
    <w:rsid w:val="00F14033"/>
    <w:rsid w:val="00F1456E"/>
    <w:rsid w:val="00F14C2B"/>
    <w:rsid w:val="00F22A64"/>
    <w:rsid w:val="00F22D50"/>
    <w:rsid w:val="00F2543D"/>
    <w:rsid w:val="00F258C3"/>
    <w:rsid w:val="00F30B9B"/>
    <w:rsid w:val="00F35892"/>
    <w:rsid w:val="00F36F71"/>
    <w:rsid w:val="00F37137"/>
    <w:rsid w:val="00F3799F"/>
    <w:rsid w:val="00F4728C"/>
    <w:rsid w:val="00F5401A"/>
    <w:rsid w:val="00F70891"/>
    <w:rsid w:val="00F85470"/>
    <w:rsid w:val="00F87FA5"/>
    <w:rsid w:val="00F93F5C"/>
    <w:rsid w:val="00FA559C"/>
    <w:rsid w:val="00FA5F7D"/>
    <w:rsid w:val="00FB2A88"/>
    <w:rsid w:val="00FB3FEC"/>
    <w:rsid w:val="00FB438D"/>
    <w:rsid w:val="00FB4E82"/>
    <w:rsid w:val="00FC014F"/>
    <w:rsid w:val="00FC20A9"/>
    <w:rsid w:val="00FC35B2"/>
    <w:rsid w:val="00FC3F2C"/>
    <w:rsid w:val="00FE2366"/>
    <w:rsid w:val="00FE511A"/>
    <w:rsid w:val="00FF0AD2"/>
    <w:rsid w:val="0283043F"/>
    <w:rsid w:val="0E346ECA"/>
    <w:rsid w:val="1449173D"/>
    <w:rsid w:val="1FC97EF7"/>
    <w:rsid w:val="23AF4424"/>
    <w:rsid w:val="446E385E"/>
    <w:rsid w:val="59872BA6"/>
    <w:rsid w:val="5A8207CF"/>
    <w:rsid w:val="64A15C12"/>
    <w:rsid w:val="6F0B0098"/>
    <w:rsid w:val="6F2847DC"/>
    <w:rsid w:val="702F0902"/>
    <w:rsid w:val="70807413"/>
    <w:rsid w:val="75977900"/>
    <w:rsid w:val="771B4A97"/>
    <w:rsid w:val="7CBB2DD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nhideWhenUsed="0" w:uiPriority="0" w:semiHidden="0"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33"/>
    <w:qFormat/>
    <w:uiPriority w:val="0"/>
    <w:pPr>
      <w:keepNext/>
      <w:keepLines/>
      <w:spacing w:before="340" w:beforeLines="0" w:after="330" w:afterLines="0" w:line="576" w:lineRule="auto"/>
      <w:outlineLvl w:val="0"/>
    </w:pPr>
    <w:rPr>
      <w:b/>
      <w:kern w:val="44"/>
      <w:sz w:val="44"/>
      <w:szCs w:val="20"/>
    </w:rPr>
  </w:style>
  <w:style w:type="paragraph" w:styleId="3">
    <w:name w:val="heading 2"/>
    <w:basedOn w:val="1"/>
    <w:next w:val="1"/>
    <w:link w:val="34"/>
    <w:qFormat/>
    <w:uiPriority w:val="0"/>
    <w:pPr>
      <w:keepNext/>
      <w:keepLines/>
      <w:numPr>
        <w:ilvl w:val="1"/>
        <w:numId w:val="1"/>
      </w:numPr>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link w:val="35"/>
    <w:qFormat/>
    <w:uiPriority w:val="0"/>
    <w:pPr>
      <w:keepNext/>
      <w:keepLines/>
      <w:numPr>
        <w:ilvl w:val="2"/>
        <w:numId w:val="1"/>
      </w:numPr>
      <w:tabs>
        <w:tab w:val="left" w:pos="720"/>
      </w:tabs>
      <w:spacing w:before="260" w:beforeLines="0" w:after="260" w:afterLines="0" w:line="416" w:lineRule="auto"/>
      <w:outlineLvl w:val="2"/>
    </w:pPr>
    <w:rPr>
      <w:b/>
      <w:bCs/>
      <w:sz w:val="32"/>
      <w:szCs w:val="32"/>
    </w:rPr>
  </w:style>
  <w:style w:type="paragraph" w:styleId="5">
    <w:name w:val="heading 4"/>
    <w:basedOn w:val="1"/>
    <w:next w:val="1"/>
    <w:link w:val="41"/>
    <w:qFormat/>
    <w:uiPriority w:val="0"/>
    <w:pPr>
      <w:keepNext/>
      <w:keepLines/>
      <w:numPr>
        <w:ilvl w:val="3"/>
        <w:numId w:val="1"/>
      </w:numPr>
      <w:spacing w:before="280" w:beforeLines="0" w:after="290" w:afterLines="0" w:line="376" w:lineRule="auto"/>
      <w:outlineLvl w:val="3"/>
    </w:pPr>
    <w:rPr>
      <w:rFonts w:ascii="Arial" w:hAnsi="Arial" w:eastAsia="黑体"/>
      <w:b/>
      <w:bCs/>
      <w:sz w:val="28"/>
      <w:szCs w:val="28"/>
    </w:rPr>
  </w:style>
  <w:style w:type="paragraph" w:styleId="6">
    <w:name w:val="heading 5"/>
    <w:basedOn w:val="1"/>
    <w:next w:val="1"/>
    <w:link w:val="56"/>
    <w:qFormat/>
    <w:uiPriority w:val="0"/>
    <w:pPr>
      <w:keepNext/>
      <w:keepLines/>
      <w:numPr>
        <w:ilvl w:val="4"/>
        <w:numId w:val="1"/>
      </w:numPr>
      <w:spacing w:before="280" w:beforeLines="0" w:after="290" w:afterLines="0" w:line="376" w:lineRule="auto"/>
      <w:outlineLvl w:val="4"/>
    </w:pPr>
    <w:rPr>
      <w:b/>
      <w:bCs/>
      <w:sz w:val="28"/>
      <w:szCs w:val="28"/>
    </w:rPr>
  </w:style>
  <w:style w:type="paragraph" w:styleId="7">
    <w:name w:val="heading 6"/>
    <w:basedOn w:val="1"/>
    <w:next w:val="1"/>
    <w:link w:val="52"/>
    <w:qFormat/>
    <w:uiPriority w:val="0"/>
    <w:pPr>
      <w:keepNext/>
      <w:keepLines/>
      <w:numPr>
        <w:ilvl w:val="5"/>
        <w:numId w:val="1"/>
      </w:numPr>
      <w:spacing w:before="240" w:beforeLines="0" w:after="64" w:afterLines="0" w:line="320" w:lineRule="auto"/>
      <w:outlineLvl w:val="5"/>
    </w:pPr>
    <w:rPr>
      <w:rFonts w:ascii="Arial" w:hAnsi="Arial" w:eastAsia="黑体"/>
      <w:b/>
      <w:bCs/>
      <w:sz w:val="24"/>
    </w:rPr>
  </w:style>
  <w:style w:type="paragraph" w:styleId="8">
    <w:name w:val="heading 7"/>
    <w:basedOn w:val="1"/>
    <w:next w:val="1"/>
    <w:link w:val="45"/>
    <w:qFormat/>
    <w:uiPriority w:val="0"/>
    <w:pPr>
      <w:keepNext/>
      <w:keepLines/>
      <w:numPr>
        <w:ilvl w:val="6"/>
        <w:numId w:val="1"/>
      </w:numPr>
      <w:spacing w:before="240" w:beforeLines="0" w:after="64" w:afterLines="0" w:line="320" w:lineRule="auto"/>
      <w:outlineLvl w:val="6"/>
    </w:pPr>
    <w:rPr>
      <w:b/>
      <w:bCs/>
      <w:sz w:val="24"/>
    </w:rPr>
  </w:style>
  <w:style w:type="paragraph" w:styleId="9">
    <w:name w:val="heading 8"/>
    <w:basedOn w:val="1"/>
    <w:next w:val="1"/>
    <w:link w:val="50"/>
    <w:qFormat/>
    <w:uiPriority w:val="0"/>
    <w:pPr>
      <w:keepNext/>
      <w:keepLines/>
      <w:numPr>
        <w:ilvl w:val="7"/>
        <w:numId w:val="1"/>
      </w:numPr>
      <w:spacing w:before="240" w:beforeLines="0" w:after="64" w:afterLines="0" w:line="320" w:lineRule="auto"/>
      <w:outlineLvl w:val="7"/>
    </w:pPr>
    <w:rPr>
      <w:rFonts w:ascii="Arial" w:hAnsi="Arial" w:eastAsia="黑体"/>
      <w:sz w:val="24"/>
    </w:rPr>
  </w:style>
  <w:style w:type="paragraph" w:styleId="10">
    <w:name w:val="heading 9"/>
    <w:basedOn w:val="1"/>
    <w:next w:val="1"/>
    <w:link w:val="29"/>
    <w:qFormat/>
    <w:uiPriority w:val="0"/>
    <w:pPr>
      <w:keepNext/>
      <w:keepLines/>
      <w:numPr>
        <w:ilvl w:val="8"/>
        <w:numId w:val="1"/>
      </w:numPr>
      <w:spacing w:before="240" w:beforeLines="0" w:after="64" w:afterLines="0" w:line="320" w:lineRule="auto"/>
      <w:outlineLvl w:val="8"/>
    </w:pPr>
    <w:rPr>
      <w:rFonts w:ascii="Arial" w:hAnsi="Arial" w:eastAsia="黑体"/>
      <w:szCs w:val="21"/>
    </w:rPr>
  </w:style>
  <w:style w:type="character" w:default="1" w:styleId="25">
    <w:name w:val="Default Paragraph Font"/>
    <w:uiPriority w:val="0"/>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1">
    <w:name w:val="Normal Indent"/>
    <w:basedOn w:val="1"/>
    <w:uiPriority w:val="0"/>
    <w:pPr>
      <w:ind w:firstLine="420"/>
    </w:pPr>
    <w:rPr>
      <w:szCs w:val="21"/>
    </w:rPr>
  </w:style>
  <w:style w:type="paragraph" w:styleId="12">
    <w:name w:val="Document Map"/>
    <w:basedOn w:val="1"/>
    <w:semiHidden/>
    <w:uiPriority w:val="0"/>
    <w:pPr>
      <w:shd w:val="clear" w:color="auto" w:fill="000080"/>
    </w:pPr>
  </w:style>
  <w:style w:type="paragraph" w:styleId="13">
    <w:name w:val="annotation text"/>
    <w:basedOn w:val="1"/>
    <w:link w:val="28"/>
    <w:unhideWhenUsed/>
    <w:uiPriority w:val="99"/>
    <w:pPr>
      <w:jc w:val="left"/>
    </w:pPr>
  </w:style>
  <w:style w:type="paragraph" w:styleId="14">
    <w:name w:val="Body Text"/>
    <w:basedOn w:val="1"/>
    <w:link w:val="51"/>
    <w:unhideWhenUsed/>
    <w:uiPriority w:val="99"/>
    <w:pPr>
      <w:spacing w:after="120"/>
    </w:pPr>
  </w:style>
  <w:style w:type="paragraph" w:styleId="15">
    <w:name w:val="Body Text Indent"/>
    <w:basedOn w:val="1"/>
    <w:link w:val="55"/>
    <w:uiPriority w:val="0"/>
    <w:pPr>
      <w:spacing w:line="600" w:lineRule="atLeast"/>
      <w:ind w:firstLine="480" w:firstLineChars="200"/>
    </w:pPr>
    <w:rPr>
      <w:rFonts w:ascii="宋体" w:hAnsi="宋体"/>
      <w:kern w:val="0"/>
      <w:sz w:val="24"/>
    </w:rPr>
  </w:style>
  <w:style w:type="paragraph" w:styleId="16">
    <w:name w:val="Plain Text"/>
    <w:basedOn w:val="1"/>
    <w:link w:val="40"/>
    <w:uiPriority w:val="0"/>
    <w:rPr>
      <w:rFonts w:ascii="宋体" w:hAnsi="Courier New"/>
      <w:kern w:val="0"/>
      <w:sz w:val="20"/>
      <w:szCs w:val="20"/>
    </w:rPr>
  </w:style>
  <w:style w:type="paragraph" w:styleId="17">
    <w:name w:val="Date"/>
    <w:basedOn w:val="1"/>
    <w:next w:val="1"/>
    <w:link w:val="46"/>
    <w:uiPriority w:val="0"/>
    <w:rPr>
      <w:kern w:val="0"/>
      <w:sz w:val="24"/>
    </w:rPr>
  </w:style>
  <w:style w:type="paragraph" w:styleId="18">
    <w:name w:val="Balloon Text"/>
    <w:basedOn w:val="1"/>
    <w:link w:val="54"/>
    <w:uiPriority w:val="0"/>
    <w:rPr>
      <w:kern w:val="0"/>
      <w:sz w:val="18"/>
      <w:szCs w:val="18"/>
    </w:rPr>
  </w:style>
  <w:style w:type="paragraph" w:styleId="19">
    <w:name w:val="footer"/>
    <w:basedOn w:val="1"/>
    <w:link w:val="57"/>
    <w:uiPriority w:val="0"/>
    <w:pPr>
      <w:tabs>
        <w:tab w:val="center" w:pos="4153"/>
        <w:tab w:val="right" w:pos="8306"/>
      </w:tabs>
      <w:snapToGrid w:val="0"/>
      <w:jc w:val="left"/>
    </w:pPr>
    <w:rPr>
      <w:kern w:val="0"/>
      <w:sz w:val="18"/>
      <w:szCs w:val="18"/>
    </w:rPr>
  </w:style>
  <w:style w:type="paragraph" w:styleId="20">
    <w:name w:val="header"/>
    <w:basedOn w:val="1"/>
    <w:link w:val="30"/>
    <w:uiPriority w:val="0"/>
    <w:pPr>
      <w:pBdr>
        <w:bottom w:val="single" w:color="auto" w:sz="6" w:space="1"/>
      </w:pBdr>
      <w:tabs>
        <w:tab w:val="center" w:pos="4153"/>
        <w:tab w:val="right" w:pos="8306"/>
      </w:tabs>
      <w:snapToGrid w:val="0"/>
      <w:jc w:val="center"/>
    </w:pPr>
    <w:rPr>
      <w:kern w:val="0"/>
      <w:sz w:val="18"/>
      <w:szCs w:val="18"/>
    </w:rPr>
  </w:style>
  <w:style w:type="paragraph" w:styleId="21">
    <w:name w:val="Body Text 2"/>
    <w:basedOn w:val="1"/>
    <w:link w:val="42"/>
    <w:uiPriority w:val="0"/>
    <w:pPr>
      <w:widowControl/>
      <w:spacing w:line="400" w:lineRule="atLeast"/>
      <w:jc w:val="left"/>
    </w:pPr>
    <w:rPr>
      <w:kern w:val="0"/>
      <w:sz w:val="24"/>
      <w:szCs w:val="20"/>
    </w:rPr>
  </w:style>
  <w:style w:type="paragraph" w:styleId="22">
    <w:name w:val="annotation subject"/>
    <w:basedOn w:val="13"/>
    <w:next w:val="13"/>
    <w:link w:val="47"/>
    <w:unhideWhenUsed/>
    <w:uiPriority w:val="99"/>
    <w:rPr>
      <w:b/>
      <w:bCs/>
    </w:rPr>
  </w:style>
  <w:style w:type="paragraph" w:styleId="23">
    <w:name w:val="Body Text First Indent 2"/>
    <w:basedOn w:val="15"/>
    <w:link w:val="53"/>
    <w:uiPriority w:val="0"/>
    <w:pPr>
      <w:spacing w:after="120" w:afterLines="0" w:line="240" w:lineRule="auto"/>
      <w:ind w:left="420" w:leftChars="200" w:firstLine="420"/>
    </w:pPr>
    <w:rPr>
      <w:rFonts w:ascii="Times New Roman" w:hAnsi="Times New Roman"/>
    </w:rPr>
  </w:style>
  <w:style w:type="character" w:styleId="26">
    <w:name w:val="page number"/>
    <w:basedOn w:val="25"/>
    <w:uiPriority w:val="0"/>
  </w:style>
  <w:style w:type="character" w:styleId="27">
    <w:name w:val="annotation reference"/>
    <w:uiPriority w:val="0"/>
    <w:rPr>
      <w:sz w:val="21"/>
      <w:szCs w:val="21"/>
    </w:rPr>
  </w:style>
  <w:style w:type="character" w:customStyle="1" w:styleId="28">
    <w:name w:val="批注文字 字符"/>
    <w:link w:val="13"/>
    <w:semiHidden/>
    <w:uiPriority w:val="99"/>
    <w:rPr>
      <w:rFonts w:ascii="Times New Roman" w:hAnsi="Times New Roman"/>
      <w:kern w:val="2"/>
      <w:sz w:val="21"/>
      <w:szCs w:val="24"/>
    </w:rPr>
  </w:style>
  <w:style w:type="character" w:customStyle="1" w:styleId="29">
    <w:name w:val="标题 9 字符"/>
    <w:link w:val="10"/>
    <w:uiPriority w:val="0"/>
    <w:rPr>
      <w:rFonts w:ascii="Arial" w:hAnsi="Arial" w:eastAsia="黑体"/>
      <w:kern w:val="2"/>
      <w:sz w:val="21"/>
      <w:szCs w:val="21"/>
    </w:rPr>
  </w:style>
  <w:style w:type="character" w:customStyle="1" w:styleId="30">
    <w:name w:val="页眉 字符"/>
    <w:link w:val="20"/>
    <w:uiPriority w:val="0"/>
    <w:rPr>
      <w:rFonts w:ascii="Times New Roman" w:hAnsi="Times New Roman" w:eastAsia="宋体" w:cs="Times New Roman"/>
      <w:sz w:val="18"/>
      <w:szCs w:val="18"/>
    </w:rPr>
  </w:style>
  <w:style w:type="character" w:customStyle="1" w:styleId="31">
    <w:name w:val="列表段落 字符"/>
    <w:link w:val="32"/>
    <w:uiPriority w:val="0"/>
    <w:rPr>
      <w:kern w:val="2"/>
      <w:sz w:val="21"/>
      <w:szCs w:val="24"/>
    </w:rPr>
  </w:style>
  <w:style w:type="paragraph" w:styleId="32">
    <w:name w:val="List Paragraph"/>
    <w:basedOn w:val="1"/>
    <w:link w:val="31"/>
    <w:qFormat/>
    <w:uiPriority w:val="0"/>
    <w:pPr>
      <w:ind w:firstLine="420" w:firstLineChars="200"/>
    </w:pPr>
  </w:style>
  <w:style w:type="character" w:customStyle="1" w:styleId="33">
    <w:name w:val="标题 1 字符"/>
    <w:link w:val="2"/>
    <w:uiPriority w:val="0"/>
    <w:rPr>
      <w:rFonts w:ascii="Times New Roman" w:hAnsi="Times New Roman" w:eastAsia="宋体" w:cs="Times New Roman"/>
      <w:b/>
      <w:kern w:val="44"/>
      <w:sz w:val="44"/>
      <w:szCs w:val="20"/>
    </w:rPr>
  </w:style>
  <w:style w:type="character" w:customStyle="1" w:styleId="34">
    <w:name w:val="标题 2 字符"/>
    <w:link w:val="3"/>
    <w:uiPriority w:val="0"/>
    <w:rPr>
      <w:rFonts w:ascii="Arial" w:hAnsi="Arial" w:eastAsia="黑体"/>
      <w:b/>
      <w:bCs/>
      <w:kern w:val="2"/>
      <w:sz w:val="32"/>
      <w:szCs w:val="32"/>
    </w:rPr>
  </w:style>
  <w:style w:type="character" w:customStyle="1" w:styleId="35">
    <w:name w:val="标题 3 字符"/>
    <w:link w:val="4"/>
    <w:uiPriority w:val="0"/>
    <w:rPr>
      <w:rFonts w:ascii="Times New Roman" w:hAnsi="Times New Roman"/>
      <w:b/>
      <w:bCs/>
      <w:kern w:val="2"/>
      <w:sz w:val="32"/>
      <w:szCs w:val="32"/>
    </w:rPr>
  </w:style>
  <w:style w:type="character" w:customStyle="1" w:styleId="36">
    <w:name w:val="样式 列表段落 + 宋体 小四 加粗 左 行距: 1 倍行距 首行缩进:  0 字符 字符"/>
    <w:link w:val="37"/>
    <w:uiPriority w:val="0"/>
    <w:rPr>
      <w:rFonts w:ascii="宋体" w:hAnsi="宋体" w:cs="宋体"/>
      <w:bCs/>
      <w:kern w:val="44"/>
      <w:sz w:val="24"/>
      <w:szCs w:val="24"/>
    </w:rPr>
  </w:style>
  <w:style w:type="paragraph" w:customStyle="1" w:styleId="37">
    <w:name w:val="样式 列表段落 + 宋体 小四 加粗 左 行距: 1 倍行距 首行缩进:  0 字符"/>
    <w:basedOn w:val="2"/>
    <w:next w:val="1"/>
    <w:link w:val="36"/>
    <w:qFormat/>
    <w:uiPriority w:val="0"/>
    <w:pPr>
      <w:spacing w:line="240" w:lineRule="auto"/>
      <w:jc w:val="left"/>
    </w:pPr>
    <w:rPr>
      <w:rFonts w:ascii="宋体" w:hAnsi="宋体" w:cs="宋体"/>
      <w:b w:val="0"/>
      <w:bCs/>
      <w:sz w:val="24"/>
    </w:rPr>
  </w:style>
  <w:style w:type="character" w:customStyle="1" w:styleId="38">
    <w:name w:val="方案正文 Char"/>
    <w:link w:val="39"/>
    <w:uiPriority w:val="0"/>
    <w:rPr>
      <w:rFonts w:ascii="Times New Roman" w:hAnsi="Times New Roman"/>
      <w:kern w:val="2"/>
      <w:sz w:val="24"/>
      <w:szCs w:val="24"/>
    </w:rPr>
  </w:style>
  <w:style w:type="paragraph" w:customStyle="1" w:styleId="39">
    <w:name w:val="方案正文"/>
    <w:basedOn w:val="23"/>
    <w:next w:val="12"/>
    <w:link w:val="38"/>
    <w:uiPriority w:val="0"/>
    <w:pPr>
      <w:adjustRightInd w:val="0"/>
      <w:spacing w:line="300" w:lineRule="auto"/>
      <w:ind w:left="0" w:leftChars="0" w:firstLine="200"/>
      <w:textAlignment w:val="baseline"/>
    </w:pPr>
    <w:rPr>
      <w:kern w:val="2"/>
    </w:rPr>
  </w:style>
  <w:style w:type="character" w:customStyle="1" w:styleId="40">
    <w:name w:val="纯文本 字符"/>
    <w:link w:val="16"/>
    <w:uiPriority w:val="0"/>
    <w:rPr>
      <w:rFonts w:ascii="宋体" w:hAnsi="Courier New" w:eastAsia="宋体" w:cs="Times New Roman"/>
      <w:szCs w:val="20"/>
    </w:rPr>
  </w:style>
  <w:style w:type="character" w:customStyle="1" w:styleId="41">
    <w:name w:val="标题 4 字符"/>
    <w:link w:val="5"/>
    <w:uiPriority w:val="0"/>
    <w:rPr>
      <w:rFonts w:ascii="Arial" w:hAnsi="Arial" w:eastAsia="黑体"/>
      <w:b/>
      <w:bCs/>
      <w:kern w:val="2"/>
      <w:sz w:val="28"/>
      <w:szCs w:val="28"/>
    </w:rPr>
  </w:style>
  <w:style w:type="character" w:customStyle="1" w:styleId="42">
    <w:name w:val="正文文本 2 字符"/>
    <w:link w:val="21"/>
    <w:uiPriority w:val="0"/>
    <w:rPr>
      <w:rFonts w:ascii="Times New Roman" w:hAnsi="Times New Roman" w:eastAsia="宋体" w:cs="Times New Roman"/>
      <w:kern w:val="0"/>
      <w:sz w:val="24"/>
      <w:szCs w:val="20"/>
    </w:rPr>
  </w:style>
  <w:style w:type="character" w:customStyle="1" w:styleId="43">
    <w:name w:val="样式 段前: 0.5 行 行距: 固定值 23 磅 Char Char"/>
    <w:link w:val="44"/>
    <w:uiPriority w:val="0"/>
    <w:rPr>
      <w:rFonts w:eastAsia="宋体"/>
    </w:rPr>
  </w:style>
  <w:style w:type="paragraph" w:customStyle="1" w:styleId="44">
    <w:name w:val="样式 段前: 0.5 行 行距: 固定值 23 磅"/>
    <w:basedOn w:val="1"/>
    <w:link w:val="43"/>
    <w:uiPriority w:val="0"/>
    <w:pPr>
      <w:spacing w:before="156" w:beforeLines="50"/>
    </w:pPr>
    <w:rPr>
      <w:rFonts w:ascii="Calibri" w:hAnsi="Calibri"/>
      <w:kern w:val="0"/>
      <w:sz w:val="20"/>
      <w:szCs w:val="20"/>
    </w:rPr>
  </w:style>
  <w:style w:type="character" w:customStyle="1" w:styleId="45">
    <w:name w:val="标题 7 字符"/>
    <w:link w:val="8"/>
    <w:uiPriority w:val="0"/>
    <w:rPr>
      <w:rFonts w:ascii="Times New Roman" w:hAnsi="Times New Roman"/>
      <w:b/>
      <w:bCs/>
      <w:kern w:val="2"/>
      <w:sz w:val="24"/>
      <w:szCs w:val="24"/>
    </w:rPr>
  </w:style>
  <w:style w:type="character" w:customStyle="1" w:styleId="46">
    <w:name w:val="日期 字符"/>
    <w:link w:val="17"/>
    <w:uiPriority w:val="0"/>
    <w:rPr>
      <w:rFonts w:ascii="Times New Roman" w:hAnsi="Times New Roman" w:eastAsia="宋体" w:cs="Times New Roman"/>
      <w:sz w:val="24"/>
      <w:szCs w:val="24"/>
    </w:rPr>
  </w:style>
  <w:style w:type="character" w:customStyle="1" w:styleId="47">
    <w:name w:val="批注主题 字符"/>
    <w:link w:val="22"/>
    <w:semiHidden/>
    <w:uiPriority w:val="99"/>
    <w:rPr>
      <w:rFonts w:ascii="Times New Roman" w:hAnsi="Times New Roman"/>
      <w:b/>
      <w:bCs/>
      <w:kern w:val="2"/>
      <w:sz w:val="21"/>
      <w:szCs w:val="24"/>
    </w:rPr>
  </w:style>
  <w:style w:type="character" w:customStyle="1" w:styleId="48">
    <w:name w:val="cucd-0 Char"/>
    <w:link w:val="49"/>
    <w:uiPriority w:val="0"/>
    <w:rPr>
      <w:kern w:val="2"/>
      <w:sz w:val="24"/>
      <w:szCs w:val="24"/>
      <w:lang w:bidi="ar-SA"/>
    </w:rPr>
  </w:style>
  <w:style w:type="paragraph" w:customStyle="1" w:styleId="49">
    <w:name w:val="cucd-0"/>
    <w:link w:val="48"/>
    <w:uiPriority w:val="0"/>
    <w:pPr>
      <w:spacing w:line="360" w:lineRule="auto"/>
      <w:ind w:firstLine="480" w:firstLineChars="200"/>
    </w:pPr>
    <w:rPr>
      <w:kern w:val="2"/>
      <w:sz w:val="24"/>
      <w:szCs w:val="24"/>
      <w:lang w:val="en-US" w:eastAsia="zh-CN" w:bidi="ar-SA"/>
    </w:rPr>
  </w:style>
  <w:style w:type="character" w:customStyle="1" w:styleId="50">
    <w:name w:val="标题 8 字符"/>
    <w:link w:val="9"/>
    <w:uiPriority w:val="0"/>
    <w:rPr>
      <w:rFonts w:ascii="Arial" w:hAnsi="Arial" w:eastAsia="黑体"/>
      <w:kern w:val="2"/>
      <w:sz w:val="24"/>
      <w:szCs w:val="24"/>
    </w:rPr>
  </w:style>
  <w:style w:type="character" w:customStyle="1" w:styleId="51">
    <w:name w:val="正文文本 字符"/>
    <w:link w:val="14"/>
    <w:semiHidden/>
    <w:uiPriority w:val="99"/>
    <w:rPr>
      <w:rFonts w:ascii="Times New Roman" w:hAnsi="Times New Roman"/>
      <w:kern w:val="2"/>
      <w:sz w:val="21"/>
      <w:szCs w:val="24"/>
    </w:rPr>
  </w:style>
  <w:style w:type="character" w:customStyle="1" w:styleId="52">
    <w:name w:val="标题 6 字符"/>
    <w:link w:val="7"/>
    <w:uiPriority w:val="0"/>
    <w:rPr>
      <w:rFonts w:ascii="Arial" w:hAnsi="Arial" w:eastAsia="黑体"/>
      <w:b/>
      <w:bCs/>
      <w:kern w:val="2"/>
      <w:sz w:val="24"/>
      <w:szCs w:val="24"/>
    </w:rPr>
  </w:style>
  <w:style w:type="character" w:customStyle="1" w:styleId="53">
    <w:name w:val="正文文本首行缩进 2 字符"/>
    <w:link w:val="23"/>
    <w:uiPriority w:val="0"/>
    <w:rPr>
      <w:rFonts w:ascii="Times New Roman" w:hAnsi="Times New Roman" w:eastAsia="宋体" w:cs="Times New Roman"/>
      <w:sz w:val="24"/>
      <w:szCs w:val="24"/>
    </w:rPr>
  </w:style>
  <w:style w:type="character" w:customStyle="1" w:styleId="54">
    <w:name w:val="批注框文本 字符"/>
    <w:link w:val="18"/>
    <w:uiPriority w:val="0"/>
    <w:rPr>
      <w:rFonts w:ascii="Times New Roman" w:hAnsi="Times New Roman" w:eastAsia="宋体" w:cs="Times New Roman"/>
      <w:sz w:val="18"/>
      <w:szCs w:val="18"/>
    </w:rPr>
  </w:style>
  <w:style w:type="character" w:customStyle="1" w:styleId="55">
    <w:name w:val="正文文本缩进 字符"/>
    <w:link w:val="15"/>
    <w:uiPriority w:val="0"/>
    <w:rPr>
      <w:rFonts w:ascii="宋体" w:hAnsi="宋体" w:eastAsia="宋体" w:cs="Times New Roman"/>
      <w:sz w:val="24"/>
      <w:szCs w:val="24"/>
    </w:rPr>
  </w:style>
  <w:style w:type="character" w:customStyle="1" w:styleId="56">
    <w:name w:val="标题 5 字符"/>
    <w:link w:val="6"/>
    <w:uiPriority w:val="0"/>
    <w:rPr>
      <w:rFonts w:ascii="Times New Roman" w:hAnsi="Times New Roman"/>
      <w:b/>
      <w:bCs/>
      <w:kern w:val="2"/>
      <w:sz w:val="28"/>
      <w:szCs w:val="28"/>
    </w:rPr>
  </w:style>
  <w:style w:type="character" w:customStyle="1" w:styleId="57">
    <w:name w:val="页脚 字符"/>
    <w:link w:val="19"/>
    <w:uiPriority w:val="0"/>
    <w:rPr>
      <w:rFonts w:ascii="Times New Roman" w:hAnsi="Times New Roman" w:eastAsia="宋体" w:cs="Times New Roman"/>
      <w:sz w:val="18"/>
      <w:szCs w:val="18"/>
    </w:rPr>
  </w:style>
  <w:style w:type="paragraph" w:customStyle="1" w:styleId="58">
    <w:name w:val="Char1 Char Char Char Char Char Char Char Char Char Char Char Char"/>
    <w:basedOn w:val="1"/>
    <w:uiPriority w:val="0"/>
    <w:rPr>
      <w:sz w:val="24"/>
    </w:rPr>
  </w:style>
  <w:style w:type="paragraph" w:customStyle="1" w:styleId="59">
    <w:name w:val="段"/>
    <w:uiPriority w:val="0"/>
    <w:pPr>
      <w:autoSpaceDE w:val="0"/>
      <w:autoSpaceDN w:val="0"/>
      <w:ind w:firstLine="200" w:firstLineChars="200"/>
      <w:jc w:val="both"/>
    </w:pPr>
    <w:rPr>
      <w:rFonts w:ascii="宋体"/>
      <w:sz w:val="21"/>
      <w:lang w:val="en-US" w:eastAsia="zh-CN" w:bidi="ar-SA"/>
    </w:rPr>
  </w:style>
  <w:style w:type="paragraph" w:customStyle="1" w:styleId="60">
    <w:name w:val=" Char Char Char"/>
    <w:basedOn w:val="1"/>
    <w:uiPriority w:val="0"/>
    <w:pPr>
      <w:spacing w:line="360" w:lineRule="auto"/>
      <w:ind w:firstLine="200" w:firstLineChars="200"/>
    </w:pPr>
    <w:rPr>
      <w:rFonts w:ascii="宋体" w:hAnsi="宋体" w:cs="宋体"/>
      <w:sz w:val="24"/>
    </w:rPr>
  </w:style>
  <w:style w:type="paragraph" w:customStyle="1" w:styleId="61">
    <w:name w:val="图纸表格注释"/>
    <w:basedOn w:val="14"/>
    <w:uiPriority w:val="0"/>
    <w:pPr>
      <w:adjustRightInd w:val="0"/>
      <w:spacing w:after="0"/>
      <w:jc w:val="center"/>
      <w:textAlignment w:val="baseline"/>
    </w:pPr>
    <w:rPr>
      <w:kern w:val="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2865</Words>
  <Characters>16332</Characters>
  <Lines>136</Lines>
  <Paragraphs>38</Paragraphs>
  <TotalTime>1</TotalTime>
  <ScaleCrop>false</ScaleCrop>
  <LinksUpToDate>false</LinksUpToDate>
  <CharactersWithSpaces>19159</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2013-11-17T10:01:00Z</dcterms:created>
  <dc:creator>new</dc:creator>
  <cp:lastModifiedBy>张程亮</cp:lastModifiedBy>
  <cp:lastPrinted>2020-09-21T08:29:00Z</cp:lastPrinted>
  <dcterms:modified xsi:type="dcterms:W3CDTF">2026-06-16T07:44:38Z</dcterms:modified>
  <dc:title>备注：</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0849B6DB719B43FD866B4AD6A32DC9D1_13</vt:lpwstr>
  </property>
</Properties>
</file>