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603" w:rsidRDefault="00F96603" w:rsidP="00F96603">
      <w:pPr>
        <w:pBdr>
          <w:bottom w:val="none" w:sz="0" w:space="0" w:color="auto"/>
        </w:pBdr>
        <w:jc w:val="center"/>
        <w:rPr>
          <w:b/>
          <w:bCs/>
          <w:sz w:val="32"/>
          <w:szCs w:val="32"/>
        </w:rPr>
      </w:pPr>
      <w:r w:rsidRPr="001421E5">
        <w:rPr>
          <w:b/>
          <w:bCs/>
          <w:sz w:val="32"/>
          <w:szCs w:val="32"/>
        </w:rPr>
        <w:t>BOR</w:t>
      </w:r>
      <w:r>
        <w:rPr>
          <w:b/>
          <w:bCs/>
          <w:sz w:val="32"/>
          <w:szCs w:val="32"/>
        </w:rPr>
        <w:t>D</w:t>
      </w:r>
      <w:r w:rsidRPr="001421E5">
        <w:rPr>
          <w:b/>
          <w:bCs/>
          <w:sz w:val="32"/>
          <w:szCs w:val="32"/>
        </w:rPr>
        <w:t>EREAU DE PIECES</w:t>
      </w:r>
    </w:p>
    <w:p w:rsidR="00F96603" w:rsidRDefault="00E110AF" w:rsidP="00271BE2">
      <w:pPr>
        <w:pBdr>
          <w:bottom w:val="none" w:sz="0" w:space="0" w:color="auto"/>
        </w:pBdr>
        <w:jc w:val="center"/>
        <w:rPr>
          <w:b/>
          <w:bCs/>
          <w:sz w:val="32"/>
          <w:szCs w:val="32"/>
        </w:rPr>
      </w:pPr>
      <w:r>
        <w:rPr>
          <w:b/>
          <w:bCs/>
          <w:sz w:val="32"/>
          <w:szCs w:val="32"/>
        </w:rPr>
        <w:t>Af</w:t>
      </w:r>
      <w:r w:rsidR="00271BE2">
        <w:rPr>
          <w:b/>
          <w:bCs/>
          <w:sz w:val="32"/>
          <w:szCs w:val="32"/>
        </w:rPr>
        <w:t>faire Mounir CHIKHAOUI C./ CNAV</w:t>
      </w:r>
    </w:p>
    <w:p w:rsidR="00F96603" w:rsidRDefault="00E110AF" w:rsidP="00A53DAD">
      <w:pPr>
        <w:pBdr>
          <w:bottom w:val="none" w:sz="0" w:space="0" w:color="auto"/>
        </w:pBdr>
        <w:jc w:val="center"/>
        <w:rPr>
          <w:b/>
          <w:bCs/>
          <w:sz w:val="32"/>
          <w:szCs w:val="32"/>
        </w:rPr>
      </w:pPr>
      <w:r>
        <w:rPr>
          <w:b/>
          <w:bCs/>
          <w:sz w:val="32"/>
          <w:szCs w:val="32"/>
        </w:rPr>
        <w:t>SS : 1601199351596</w:t>
      </w:r>
    </w:p>
    <w:p w:rsidR="00F96603" w:rsidRPr="0073334A" w:rsidRDefault="0073334A" w:rsidP="00F96603">
      <w:pPr>
        <w:pBdr>
          <w:bottom w:val="none" w:sz="0" w:space="0" w:color="auto"/>
        </w:pBdr>
        <w:jc w:val="left"/>
        <w:rPr>
          <w:rFonts w:asciiTheme="majorBidi" w:hAnsiTheme="majorBidi" w:cstheme="majorBidi"/>
          <w:b/>
          <w:bCs/>
        </w:rPr>
      </w:pPr>
      <w:r w:rsidRPr="0073334A">
        <w:rPr>
          <w:rFonts w:asciiTheme="majorBidi" w:hAnsiTheme="majorBidi" w:cstheme="majorBidi"/>
          <w:b/>
          <w:bCs/>
          <w:sz w:val="28"/>
          <w:szCs w:val="28"/>
        </w:rPr>
        <w:t>Pièces principale</w:t>
      </w:r>
      <w:r w:rsidR="00F96603" w:rsidRPr="0073334A">
        <w:rPr>
          <w:rFonts w:asciiTheme="majorBidi" w:hAnsiTheme="majorBidi" w:cstheme="majorBidi"/>
          <w:b/>
          <w:bCs/>
        </w:rPr>
        <w:t> : conclusions dans l’intér</w:t>
      </w:r>
      <w:r>
        <w:rPr>
          <w:rFonts w:asciiTheme="majorBidi" w:hAnsiTheme="majorBidi" w:cstheme="majorBidi"/>
          <w:b/>
          <w:bCs/>
        </w:rPr>
        <w:t>êt</w:t>
      </w:r>
      <w:r w:rsidR="00F96603" w:rsidRPr="0073334A">
        <w:rPr>
          <w:rFonts w:asciiTheme="majorBidi" w:hAnsiTheme="majorBidi" w:cstheme="majorBidi"/>
          <w:b/>
          <w:bCs/>
        </w:rPr>
        <w:t xml:space="preserve"> de Monsieur Mounir CHIKHAOUI (</w:t>
      </w:r>
      <w:r w:rsidR="004A72C1">
        <w:rPr>
          <w:rFonts w:asciiTheme="majorBidi" w:hAnsiTheme="majorBidi" w:cstheme="majorBidi"/>
          <w:b/>
          <w:bCs/>
        </w:rPr>
        <w:t>2</w:t>
      </w:r>
      <w:r>
        <w:rPr>
          <w:rFonts w:asciiTheme="majorBidi" w:hAnsiTheme="majorBidi" w:cstheme="majorBidi"/>
          <w:b/>
          <w:bCs/>
        </w:rPr>
        <w:t>9 pages)</w:t>
      </w:r>
    </w:p>
    <w:p w:rsidR="00F96603" w:rsidRDefault="00F96603" w:rsidP="00F96603">
      <w:pPr>
        <w:pBdr>
          <w:bottom w:val="none" w:sz="0" w:space="0" w:color="auto"/>
        </w:pBdr>
        <w:rPr>
          <w:rFonts w:asciiTheme="majorBidi" w:hAnsiTheme="majorBidi" w:cstheme="majorBidi"/>
          <w:b/>
          <w:bCs/>
        </w:rPr>
      </w:pPr>
    </w:p>
    <w:p w:rsidR="00A53DAD" w:rsidRPr="00A53DAD" w:rsidRDefault="00A53DAD" w:rsidP="00F96603">
      <w:pPr>
        <w:pBdr>
          <w:bottom w:val="none" w:sz="0" w:space="0" w:color="auto"/>
        </w:pBdr>
        <w:rPr>
          <w:rFonts w:asciiTheme="majorBidi" w:hAnsiTheme="majorBidi" w:cstheme="majorBidi"/>
          <w:b/>
          <w:bCs/>
          <w:u w:val="single"/>
        </w:rPr>
      </w:pPr>
      <w:r w:rsidRPr="00A53DAD">
        <w:rPr>
          <w:rFonts w:asciiTheme="majorBidi" w:hAnsiTheme="majorBidi" w:cstheme="majorBidi"/>
          <w:b/>
          <w:bCs/>
          <w:u w:val="single"/>
        </w:rPr>
        <w:t>Résumé en 4 pages des conclusions de Monsieur CHIKHAOUI</w:t>
      </w:r>
    </w:p>
    <w:p w:rsidR="00A53DAD" w:rsidRDefault="00A53DAD" w:rsidP="00F96603">
      <w:pPr>
        <w:pBdr>
          <w:bottom w:val="none" w:sz="0" w:space="0" w:color="auto"/>
        </w:pBdr>
        <w:rPr>
          <w:rFonts w:asciiTheme="majorBidi" w:hAnsiTheme="majorBidi" w:cstheme="majorBidi"/>
          <w:b/>
          <w:bCs/>
        </w:rPr>
      </w:pP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 (8 pages) :</w:t>
      </w:r>
      <w:r w:rsidRPr="0073334A">
        <w:rPr>
          <w:rFonts w:asciiTheme="majorBidi" w:hAnsiTheme="majorBidi" w:cstheme="majorBidi"/>
        </w:rPr>
        <w:t xml:space="preserve"> courrier de Monsieur CHIKHAOUI du 21 juin 2023 avec le bordereau de pièces, adressé à la CNAV (9 pages). Courrier reçu par la CNAV le 26 janvier 2023 par la CNAV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 (2 pages) :</w:t>
      </w:r>
      <w:r w:rsidRPr="0073334A">
        <w:rPr>
          <w:rFonts w:asciiTheme="majorBidi" w:hAnsiTheme="majorBidi" w:cstheme="majorBidi"/>
        </w:rPr>
        <w:t xml:space="preserve"> Courrier du 28 juin 2023 comportant estimation de la retraite de Monsieur CHIKHAOUI, et demande de décision</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 (1 page) :</w:t>
      </w:r>
      <w:r w:rsidRPr="0073334A">
        <w:rPr>
          <w:rFonts w:asciiTheme="majorBidi" w:hAnsiTheme="majorBidi" w:cstheme="majorBidi"/>
        </w:rPr>
        <w:t xml:space="preserve"> Courrier du 28 juin 2023 demandant à Monsieur CHIKHAOUI l’envoi des originaux de certains documents</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w:t>
      </w:r>
      <w:r w:rsidRPr="0073334A">
        <w:rPr>
          <w:rFonts w:asciiTheme="majorBidi" w:hAnsiTheme="majorBidi" w:cstheme="majorBidi"/>
        </w:rPr>
        <w:t> </w:t>
      </w:r>
      <w:r w:rsidRPr="0073334A">
        <w:rPr>
          <w:rFonts w:asciiTheme="majorBidi" w:hAnsiTheme="majorBidi" w:cstheme="majorBidi"/>
          <w:b/>
          <w:bCs/>
        </w:rPr>
        <w:t>(3 pages)</w:t>
      </w:r>
      <w:r w:rsidRPr="0073334A">
        <w:rPr>
          <w:rFonts w:asciiTheme="majorBidi" w:hAnsiTheme="majorBidi" w:cstheme="majorBidi"/>
        </w:rPr>
        <w:t xml:space="preserve"> : courrier de Monsieur CHIKHAOUI du 30 juin 2023 en réponse au premier courrier du 28/06/202 (pièce 2)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 (2 pages) :</w:t>
      </w:r>
      <w:r w:rsidRPr="0073334A">
        <w:rPr>
          <w:rFonts w:asciiTheme="majorBidi" w:hAnsiTheme="majorBidi" w:cstheme="majorBidi"/>
        </w:rPr>
        <w:t xml:space="preserve"> courrier du 3 juillet 2023 de la CNAV</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6 (3 pages) : </w:t>
      </w:r>
      <w:r w:rsidRPr="0073334A">
        <w:rPr>
          <w:rFonts w:asciiTheme="majorBidi" w:hAnsiTheme="majorBidi" w:cstheme="majorBidi"/>
        </w:rPr>
        <w:t>courrier de Monsieur CHIKHAOUI du 7 juillet 2023 (envoi des originaux d’avis d’imposition et de bulletins de salaire de 2004 à 2017) : documents réclamés par la CNAV le 28 juin 2023 (pièce 3)</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7 (4 pages) :</w:t>
      </w:r>
      <w:r w:rsidRPr="0073334A">
        <w:rPr>
          <w:rFonts w:asciiTheme="majorBidi" w:hAnsiTheme="majorBidi" w:cstheme="majorBidi"/>
        </w:rPr>
        <w:t xml:space="preserve"> courrier de Monsieur CHIKHAOUI du 10 juillet, envoi de son relevé de points  AGIRC-ARRCO qui valide toute ses activités au sein de la SARL RTH NETGOCE de 2004 à 2017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8 (1 page) :</w:t>
      </w:r>
      <w:r w:rsidRPr="0073334A">
        <w:rPr>
          <w:rFonts w:asciiTheme="majorBidi" w:hAnsiTheme="majorBidi" w:cstheme="majorBidi"/>
        </w:rPr>
        <w:t xml:space="preserve"> courrier de la CNAV du 18 août 2023 rejetant la régularisation de la période de 2004 à 2017 au sein de la Société RTH NETGOCE et les autres demandes de Monsieur CHIKHAOUI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9 (1 page) :</w:t>
      </w:r>
      <w:r w:rsidRPr="0073334A">
        <w:rPr>
          <w:rFonts w:asciiTheme="majorBidi" w:hAnsiTheme="majorBidi" w:cstheme="majorBidi"/>
        </w:rPr>
        <w:t xml:space="preserve"> courrier de la CNAV du 16 août 2023, annulant la demande de retraite de Monsieur CHIKHAOUI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10 (4 pages) :</w:t>
      </w:r>
      <w:r w:rsidRPr="0073334A">
        <w:rPr>
          <w:rFonts w:asciiTheme="majorBidi" w:hAnsiTheme="majorBidi" w:cstheme="majorBidi"/>
        </w:rPr>
        <w:t xml:space="preserve"> courrier de Monsieur CHIKHAOUI du 6 septembre 2023 adressé au directeur de l’agence locale LEDRU ROLLIN (auteur du courrier du 16 août 2023 : pièce 9)</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11 (3 pages) :</w:t>
      </w:r>
      <w:r w:rsidRPr="0073334A">
        <w:rPr>
          <w:rFonts w:asciiTheme="majorBidi" w:hAnsiTheme="majorBidi" w:cstheme="majorBidi"/>
        </w:rPr>
        <w:t xml:space="preserve"> courrier de Monsieur CHIKHAOUI du 6 septembre 2023 adressé à son correspondant, Madame LANENTURE DARIVAL (auteur du courrier du 18 août 2023 : pièce 8)</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12 (2 pages) :</w:t>
      </w:r>
      <w:r w:rsidRPr="0073334A">
        <w:rPr>
          <w:rFonts w:asciiTheme="majorBidi" w:hAnsiTheme="majorBidi" w:cstheme="majorBidi"/>
        </w:rPr>
        <w:t xml:space="preserve"> relevé de points Agirc-Arrco de Monsieur CHIKHAOUI (période de 2004 à 2017 au sein de la Société RTH NETGOCE validée)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13 (2 pages) : </w:t>
      </w:r>
      <w:r w:rsidRPr="0073334A">
        <w:rPr>
          <w:rFonts w:asciiTheme="majorBidi" w:hAnsiTheme="majorBidi" w:cstheme="majorBidi"/>
        </w:rPr>
        <w:t>preuve de l’envoi du 6 octobre 2023 du recours auprès de la commission de recours amiable (CRA) : colissimo N° 8U 0206 407039 5</w:t>
      </w:r>
    </w:p>
    <w:p w:rsidR="00F96603" w:rsidRPr="0073334A" w:rsidRDefault="00F96603" w:rsidP="00F96603">
      <w:pPr>
        <w:pBdr>
          <w:bottom w:val="none" w:sz="0" w:space="0" w:color="auto"/>
        </w:pBdr>
        <w:rPr>
          <w:rFonts w:asciiTheme="majorBidi" w:hAnsiTheme="majorBidi" w:cstheme="majorBidi"/>
          <w:b/>
          <w:bCs/>
        </w:rPr>
      </w:pPr>
      <w:r w:rsidRPr="0073334A">
        <w:rPr>
          <w:rFonts w:asciiTheme="majorBidi" w:hAnsiTheme="majorBidi" w:cstheme="majorBidi"/>
          <w:b/>
          <w:bCs/>
        </w:rPr>
        <w:t>Pièce 14 (1 page)</w:t>
      </w:r>
      <w:r w:rsidRPr="0073334A">
        <w:rPr>
          <w:rFonts w:asciiTheme="majorBidi" w:hAnsiTheme="majorBidi" w:cstheme="majorBidi"/>
        </w:rPr>
        <w:t> : preuve de réception par la CRA du recours de Monsieur CHIKHAOUI</w:t>
      </w:r>
    </w:p>
    <w:p w:rsidR="00F96603" w:rsidRPr="0073334A" w:rsidRDefault="00F96603" w:rsidP="00F96603">
      <w:pPr>
        <w:pBdr>
          <w:bottom w:val="none" w:sz="0" w:space="0" w:color="auto"/>
        </w:pBdr>
        <w:rPr>
          <w:rFonts w:asciiTheme="majorBidi" w:hAnsiTheme="majorBidi" w:cstheme="majorBidi"/>
          <w:b/>
          <w:bCs/>
        </w:rPr>
      </w:pPr>
      <w:r w:rsidRPr="0073334A">
        <w:rPr>
          <w:rFonts w:asciiTheme="majorBidi" w:hAnsiTheme="majorBidi" w:cstheme="majorBidi"/>
          <w:b/>
          <w:bCs/>
        </w:rPr>
        <w:t>Pièce 15 (2 pages)</w:t>
      </w:r>
      <w:r w:rsidRPr="0073334A">
        <w:rPr>
          <w:rFonts w:asciiTheme="majorBidi" w:hAnsiTheme="majorBidi" w:cstheme="majorBidi"/>
        </w:rPr>
        <w:t> : confirmation par Monsieur CHIKHAOUI de son recours auprès de la CRA via son espace personnel</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16 (1page) : </w:t>
      </w:r>
      <w:r w:rsidRPr="0073334A">
        <w:rPr>
          <w:rFonts w:asciiTheme="majorBidi" w:hAnsiTheme="majorBidi" w:cstheme="majorBidi"/>
        </w:rPr>
        <w:t>confirmation de la CRA de la réception du recours de Monsieur CHIKHAOUI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16bis (2pages) : </w:t>
      </w:r>
      <w:r w:rsidRPr="0073334A">
        <w:rPr>
          <w:rFonts w:asciiTheme="majorBidi" w:hAnsiTheme="majorBidi" w:cstheme="majorBidi"/>
        </w:rPr>
        <w:t xml:space="preserve">compte URSSAF de l’établissement secondaire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17 (7 pages) :</w:t>
      </w:r>
      <w:r w:rsidRPr="0073334A">
        <w:rPr>
          <w:rFonts w:asciiTheme="majorBidi" w:hAnsiTheme="majorBidi" w:cstheme="majorBidi"/>
        </w:rPr>
        <w:t xml:space="preserve"> bulletins de salaires officiels, et récapitulatif des cotisations et du paiement du 4</w:t>
      </w:r>
      <w:r w:rsidRPr="0073334A">
        <w:rPr>
          <w:rFonts w:asciiTheme="majorBidi" w:hAnsiTheme="majorBidi" w:cstheme="majorBidi"/>
          <w:vertAlign w:val="superscript"/>
        </w:rPr>
        <w:t>ème</w:t>
      </w:r>
      <w:r w:rsidRPr="0073334A">
        <w:rPr>
          <w:rFonts w:asciiTheme="majorBidi" w:hAnsiTheme="majorBidi" w:cstheme="majorBidi"/>
        </w:rPr>
        <w:t xml:space="preserve"> trimestre 2017 édités par URSSAF service Tese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18 (4 pages) :</w:t>
      </w:r>
      <w:r w:rsidRPr="0073334A">
        <w:rPr>
          <w:rFonts w:asciiTheme="majorBidi" w:hAnsiTheme="majorBidi" w:cstheme="majorBidi"/>
        </w:rPr>
        <w:t xml:space="preserve"> témoignage de Madame Florence RETAILLEAU</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19 (13 pages) : </w:t>
      </w:r>
      <w:r w:rsidRPr="0073334A">
        <w:rPr>
          <w:rFonts w:asciiTheme="majorBidi" w:hAnsiTheme="majorBidi" w:cstheme="majorBidi"/>
        </w:rPr>
        <w:t>les bulletins de salaire de Monsieur Mounir CHIKHAOUI de 2018 et l’état récapitulatif annuel de 2018 : documents officiels établis par l’URSSAF</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lastRenderedPageBreak/>
        <w:t xml:space="preserve">Pièce 20 (3 pages) : </w:t>
      </w:r>
      <w:r w:rsidRPr="0073334A">
        <w:rPr>
          <w:rFonts w:asciiTheme="majorBidi" w:hAnsiTheme="majorBidi" w:cstheme="majorBidi"/>
        </w:rPr>
        <w:t>courrier de Monsieur CHIKHAOUI du 11 mars 2013 : documents communiqués à l’URSSAF</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21 (1 page) :</w:t>
      </w:r>
      <w:r w:rsidRPr="0073334A">
        <w:rPr>
          <w:rFonts w:asciiTheme="majorBidi" w:hAnsiTheme="majorBidi" w:cstheme="majorBidi"/>
        </w:rPr>
        <w:t xml:space="preserve"> DUE du 11 décembre 2003 de Monsieur Mounir CHIKHAOUI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22 (3 pages) :</w:t>
      </w:r>
      <w:r w:rsidRPr="0073334A">
        <w:rPr>
          <w:rFonts w:asciiTheme="majorBidi" w:hAnsiTheme="majorBidi" w:cstheme="majorBidi"/>
        </w:rPr>
        <w:t xml:space="preserve"> contrat de travail de Monsieur Mounir CHIKHAOUI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23 (9 pages) </w:t>
      </w:r>
      <w:r w:rsidRPr="0073334A">
        <w:rPr>
          <w:rFonts w:asciiTheme="majorBidi" w:hAnsiTheme="majorBidi" w:cstheme="majorBidi"/>
        </w:rPr>
        <w:t xml:space="preserve">: contrôle l’URSSAF de 2013 sur l’année 2011 et </w:t>
      </w:r>
      <w:r w:rsidR="00012CD7">
        <w:rPr>
          <w:rFonts w:asciiTheme="majorBidi" w:hAnsiTheme="majorBidi" w:cstheme="majorBidi"/>
        </w:rPr>
        <w:t xml:space="preserve">preuves de </w:t>
      </w:r>
      <w:r w:rsidRPr="0073334A">
        <w:rPr>
          <w:rFonts w:asciiTheme="majorBidi" w:hAnsiTheme="majorBidi" w:cstheme="majorBidi"/>
        </w:rPr>
        <w:t>paiement du rappel de cotisations</w:t>
      </w:r>
    </w:p>
    <w:p w:rsidR="00F96603" w:rsidRPr="00A53DAD" w:rsidRDefault="00F96603" w:rsidP="00A53DAD">
      <w:pPr>
        <w:pBdr>
          <w:bottom w:val="none" w:sz="0" w:space="0" w:color="auto"/>
        </w:pBdr>
        <w:rPr>
          <w:rFonts w:asciiTheme="majorBidi" w:hAnsiTheme="majorBidi" w:cstheme="majorBidi"/>
        </w:rPr>
      </w:pPr>
      <w:r w:rsidRPr="0073334A">
        <w:rPr>
          <w:rFonts w:asciiTheme="majorBidi" w:hAnsiTheme="majorBidi" w:cstheme="majorBidi"/>
          <w:b/>
          <w:bCs/>
        </w:rPr>
        <w:t>Pièce 24 (5 pages) :</w:t>
      </w:r>
      <w:r w:rsidRPr="0073334A">
        <w:rPr>
          <w:rFonts w:asciiTheme="majorBidi" w:hAnsiTheme="majorBidi" w:cstheme="majorBidi"/>
        </w:rPr>
        <w:t xml:space="preserve"> relevé de compte envoyé le 18 septembre 2023 par l’URSSAF à la Société</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25 (39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370182" w:rsidRPr="00F95D67">
        <w:rPr>
          <w:rFonts w:asciiTheme="majorBidi" w:hAnsiTheme="majorBidi" w:cstheme="majorBidi"/>
          <w:b/>
          <w:bCs/>
        </w:rPr>
        <w:t xml:space="preserve"> 2004</w:t>
      </w:r>
      <w:r w:rsidRPr="00F95D67">
        <w:rPr>
          <w:rFonts w:asciiTheme="majorBidi" w:hAnsiTheme="majorBidi" w:cstheme="majorBidi"/>
          <w:b/>
          <w:bCs/>
        </w:rPr>
        <w:t>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26</w:t>
      </w:r>
      <w:r w:rsidR="00370182">
        <w:rPr>
          <w:rFonts w:asciiTheme="majorBidi" w:hAnsiTheme="majorBidi" w:cstheme="majorBidi"/>
          <w:b/>
          <w:bCs/>
        </w:rPr>
        <w:t xml:space="preserve"> </w:t>
      </w:r>
      <w:r w:rsidRPr="0073334A">
        <w:rPr>
          <w:rFonts w:asciiTheme="majorBidi" w:hAnsiTheme="majorBidi" w:cstheme="majorBidi"/>
          <w:b/>
          <w:bCs/>
        </w:rPr>
        <w:t xml:space="preserve">(36 pages) : </w:t>
      </w:r>
      <w:r w:rsidRPr="0073334A">
        <w:rPr>
          <w:rFonts w:asciiTheme="majorBidi" w:hAnsiTheme="majorBidi" w:cstheme="majorBidi"/>
        </w:rPr>
        <w:t xml:space="preserve">tableau récapitulatif </w:t>
      </w:r>
      <w:r w:rsidRPr="00F95D67">
        <w:rPr>
          <w:rFonts w:asciiTheme="majorBidi" w:hAnsiTheme="majorBidi" w:cstheme="majorBidi"/>
          <w:b/>
          <w:bCs/>
        </w:rPr>
        <w:t>de l’année </w:t>
      </w:r>
      <w:r w:rsidR="00370182" w:rsidRPr="00F95D67">
        <w:rPr>
          <w:rFonts w:asciiTheme="majorBidi" w:hAnsiTheme="majorBidi" w:cstheme="majorBidi"/>
          <w:b/>
          <w:bCs/>
        </w:rPr>
        <w:t>2005</w:t>
      </w:r>
      <w:r w:rsidR="00370182">
        <w:rPr>
          <w:rFonts w:asciiTheme="majorBidi" w:hAnsiTheme="majorBidi" w:cstheme="majorBidi"/>
        </w:rPr>
        <w:t xml:space="preserve">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27</w:t>
      </w:r>
      <w:r w:rsidR="00370182">
        <w:rPr>
          <w:rFonts w:asciiTheme="majorBidi" w:hAnsiTheme="majorBidi" w:cstheme="majorBidi"/>
          <w:b/>
          <w:bCs/>
        </w:rPr>
        <w:t xml:space="preserve"> </w:t>
      </w:r>
      <w:r w:rsidRPr="0073334A">
        <w:rPr>
          <w:rFonts w:asciiTheme="majorBidi" w:hAnsiTheme="majorBidi" w:cstheme="majorBidi"/>
          <w:b/>
          <w:bCs/>
        </w:rPr>
        <w:t xml:space="preserve">(51 pages) : </w:t>
      </w:r>
      <w:r w:rsidRPr="0073334A">
        <w:rPr>
          <w:rFonts w:asciiTheme="majorBidi" w:hAnsiTheme="majorBidi" w:cstheme="majorBidi"/>
        </w:rPr>
        <w:t>tableau récapitulatif</w:t>
      </w:r>
      <w:r w:rsidRPr="00F95D67">
        <w:rPr>
          <w:rFonts w:asciiTheme="majorBidi" w:hAnsiTheme="majorBidi" w:cstheme="majorBidi"/>
          <w:b/>
          <w:bCs/>
        </w:rPr>
        <w:t xml:space="preserve"> de l’année </w:t>
      </w:r>
      <w:r w:rsidR="00370182" w:rsidRPr="00F95D67">
        <w:rPr>
          <w:rFonts w:asciiTheme="majorBidi" w:hAnsiTheme="majorBidi" w:cstheme="majorBidi"/>
          <w:b/>
          <w:bCs/>
        </w:rPr>
        <w:t xml:space="preserve">2006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28 (39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F95D67" w:rsidRPr="00F95D67">
        <w:rPr>
          <w:rFonts w:asciiTheme="majorBidi" w:hAnsiTheme="majorBidi" w:cstheme="majorBidi"/>
          <w:b/>
          <w:bCs/>
        </w:rPr>
        <w:t xml:space="preserve"> 2007</w:t>
      </w:r>
      <w:r w:rsidRPr="00F95D67">
        <w:rPr>
          <w:rFonts w:asciiTheme="majorBidi" w:hAnsiTheme="majorBidi" w:cstheme="majorBidi"/>
          <w:b/>
          <w:bCs/>
        </w:rPr>
        <w:t>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 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29</w:t>
      </w:r>
      <w:r w:rsidR="00F95D67">
        <w:rPr>
          <w:rFonts w:asciiTheme="majorBidi" w:hAnsiTheme="majorBidi" w:cstheme="majorBidi"/>
          <w:b/>
          <w:bCs/>
        </w:rPr>
        <w:t xml:space="preserve"> </w:t>
      </w:r>
      <w:r w:rsidRPr="0073334A">
        <w:rPr>
          <w:rFonts w:asciiTheme="majorBidi" w:hAnsiTheme="majorBidi" w:cstheme="majorBidi"/>
          <w:b/>
          <w:bCs/>
        </w:rPr>
        <w:t xml:space="preserve">(36 pages) : </w:t>
      </w:r>
      <w:r w:rsidRPr="0073334A">
        <w:rPr>
          <w:rFonts w:asciiTheme="majorBidi" w:hAnsiTheme="majorBidi" w:cstheme="majorBidi"/>
        </w:rPr>
        <w:t>tableau récapitulatif</w:t>
      </w:r>
      <w:r w:rsidRPr="00F95D67">
        <w:rPr>
          <w:rFonts w:asciiTheme="majorBidi" w:hAnsiTheme="majorBidi" w:cstheme="majorBidi"/>
          <w:b/>
          <w:bCs/>
        </w:rPr>
        <w:t xml:space="preserve"> de l’année </w:t>
      </w:r>
      <w:r w:rsidR="00F95D67" w:rsidRPr="00F95D67">
        <w:rPr>
          <w:rFonts w:asciiTheme="majorBidi" w:hAnsiTheme="majorBidi" w:cstheme="majorBidi"/>
          <w:b/>
          <w:bCs/>
        </w:rPr>
        <w:t xml:space="preserve">2008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30</w:t>
      </w:r>
      <w:r w:rsidR="00F95D67">
        <w:rPr>
          <w:rFonts w:asciiTheme="majorBidi" w:hAnsiTheme="majorBidi" w:cstheme="majorBidi"/>
          <w:b/>
          <w:bCs/>
        </w:rPr>
        <w:t xml:space="preserve"> </w:t>
      </w:r>
      <w:r w:rsidRPr="0073334A">
        <w:rPr>
          <w:rFonts w:asciiTheme="majorBidi" w:hAnsiTheme="majorBidi" w:cstheme="majorBidi"/>
          <w:b/>
          <w:bCs/>
        </w:rPr>
        <w:t xml:space="preserve">(14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F95D67" w:rsidRPr="00F95D67">
        <w:rPr>
          <w:rFonts w:asciiTheme="majorBidi" w:hAnsiTheme="majorBidi" w:cstheme="majorBidi"/>
          <w:b/>
          <w:bCs/>
        </w:rPr>
        <w:t xml:space="preserve"> 2009</w:t>
      </w:r>
      <w:r w:rsidRPr="0073334A">
        <w:rPr>
          <w:rFonts w:asciiTheme="majorBidi" w:hAnsiTheme="majorBidi" w:cstheme="majorBidi"/>
        </w:rPr>
        <w:t xml:space="preserve"> ;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31</w:t>
      </w:r>
      <w:r w:rsidR="00F95D67">
        <w:rPr>
          <w:rFonts w:asciiTheme="majorBidi" w:hAnsiTheme="majorBidi" w:cstheme="majorBidi"/>
          <w:b/>
          <w:bCs/>
        </w:rPr>
        <w:t xml:space="preserve"> </w:t>
      </w:r>
      <w:r w:rsidRPr="0073334A">
        <w:rPr>
          <w:rFonts w:asciiTheme="majorBidi" w:hAnsiTheme="majorBidi" w:cstheme="majorBidi"/>
          <w:b/>
          <w:bCs/>
        </w:rPr>
        <w:t xml:space="preserve">(26 pages) : </w:t>
      </w:r>
      <w:r w:rsidRPr="0073334A">
        <w:rPr>
          <w:rFonts w:asciiTheme="majorBidi" w:hAnsiTheme="majorBidi" w:cstheme="majorBidi"/>
        </w:rPr>
        <w:t xml:space="preserve">tableau récapitulatif </w:t>
      </w:r>
      <w:r w:rsidRPr="00F95D67">
        <w:rPr>
          <w:rFonts w:asciiTheme="majorBidi" w:hAnsiTheme="majorBidi" w:cstheme="majorBidi"/>
          <w:b/>
          <w:bCs/>
        </w:rPr>
        <w:t>de l’année </w:t>
      </w:r>
      <w:r w:rsidR="00F95D67" w:rsidRPr="00F95D67">
        <w:rPr>
          <w:rFonts w:asciiTheme="majorBidi" w:hAnsiTheme="majorBidi" w:cstheme="majorBidi"/>
          <w:b/>
          <w:bCs/>
        </w:rPr>
        <w:t>2010</w:t>
      </w:r>
      <w:r w:rsidR="00F95D67">
        <w:rPr>
          <w:rFonts w:asciiTheme="majorBidi" w:hAnsiTheme="majorBidi" w:cstheme="majorBidi"/>
        </w:rPr>
        <w:t xml:space="preserve">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32 (22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F95D67" w:rsidRPr="00F95D67">
        <w:rPr>
          <w:rFonts w:asciiTheme="majorBidi" w:hAnsiTheme="majorBidi" w:cstheme="majorBidi"/>
          <w:b/>
          <w:bCs/>
        </w:rPr>
        <w:t xml:space="preserve"> 2011</w:t>
      </w:r>
      <w:r w:rsidRPr="0073334A">
        <w:rPr>
          <w:rFonts w:asciiTheme="majorBidi" w:hAnsiTheme="majorBidi" w:cstheme="majorBidi"/>
        </w:rPr>
        <w:t xml:space="preserve"> ;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33</w:t>
      </w:r>
      <w:r w:rsidR="00F95D67">
        <w:rPr>
          <w:rFonts w:asciiTheme="majorBidi" w:hAnsiTheme="majorBidi" w:cstheme="majorBidi"/>
          <w:b/>
          <w:bCs/>
        </w:rPr>
        <w:t xml:space="preserve"> </w:t>
      </w:r>
      <w:r w:rsidRPr="0073334A">
        <w:rPr>
          <w:rFonts w:asciiTheme="majorBidi" w:hAnsiTheme="majorBidi" w:cstheme="majorBidi"/>
          <w:b/>
          <w:bCs/>
        </w:rPr>
        <w:t xml:space="preserve">(54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F95D67" w:rsidRPr="00F95D67">
        <w:rPr>
          <w:rFonts w:asciiTheme="majorBidi" w:hAnsiTheme="majorBidi" w:cstheme="majorBidi"/>
          <w:b/>
          <w:bCs/>
        </w:rPr>
        <w:t xml:space="preserve"> 2012</w:t>
      </w:r>
      <w:r w:rsidRPr="0073334A">
        <w:rPr>
          <w:rFonts w:asciiTheme="majorBidi" w:hAnsiTheme="majorBidi" w:cstheme="majorBidi"/>
        </w:rPr>
        <w:t xml:space="preserve"> ;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34</w:t>
      </w:r>
      <w:r w:rsidR="00F95D67">
        <w:rPr>
          <w:rFonts w:asciiTheme="majorBidi" w:hAnsiTheme="majorBidi" w:cstheme="majorBidi"/>
          <w:b/>
          <w:bCs/>
        </w:rPr>
        <w:t xml:space="preserve"> </w:t>
      </w:r>
      <w:r w:rsidRPr="0073334A">
        <w:rPr>
          <w:rFonts w:asciiTheme="majorBidi" w:hAnsiTheme="majorBidi" w:cstheme="majorBidi"/>
          <w:b/>
          <w:bCs/>
        </w:rPr>
        <w:t xml:space="preserve">(68 pages) : </w:t>
      </w:r>
      <w:r w:rsidRPr="0073334A">
        <w:rPr>
          <w:rFonts w:asciiTheme="majorBidi" w:hAnsiTheme="majorBidi" w:cstheme="majorBidi"/>
        </w:rPr>
        <w:t xml:space="preserve">tableau récapitulatif </w:t>
      </w:r>
      <w:r w:rsidRPr="00F95D67">
        <w:rPr>
          <w:rFonts w:asciiTheme="majorBidi" w:hAnsiTheme="majorBidi" w:cstheme="majorBidi"/>
          <w:b/>
          <w:bCs/>
        </w:rPr>
        <w:t>de l’année</w:t>
      </w:r>
      <w:r w:rsidR="00F95D67" w:rsidRPr="00F95D67">
        <w:rPr>
          <w:rFonts w:asciiTheme="majorBidi" w:hAnsiTheme="majorBidi" w:cstheme="majorBidi"/>
          <w:b/>
          <w:bCs/>
        </w:rPr>
        <w:t xml:space="preserve"> 2013</w:t>
      </w:r>
      <w:r w:rsidRPr="0073334A">
        <w:rPr>
          <w:rFonts w:asciiTheme="majorBidi" w:hAnsiTheme="majorBidi" w:cstheme="majorBidi"/>
        </w:rPr>
        <w:t xml:space="preserve"> ;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35</w:t>
      </w:r>
      <w:r w:rsidR="00F95D67">
        <w:rPr>
          <w:rFonts w:asciiTheme="majorBidi" w:hAnsiTheme="majorBidi" w:cstheme="majorBidi"/>
          <w:b/>
          <w:bCs/>
        </w:rPr>
        <w:t xml:space="preserve"> </w:t>
      </w:r>
      <w:r w:rsidRPr="0073334A">
        <w:rPr>
          <w:rFonts w:asciiTheme="majorBidi" w:hAnsiTheme="majorBidi" w:cstheme="majorBidi"/>
          <w:b/>
          <w:bCs/>
        </w:rPr>
        <w:t xml:space="preserve">(73 pages) : </w:t>
      </w:r>
      <w:r w:rsidRPr="0073334A">
        <w:rPr>
          <w:rFonts w:asciiTheme="majorBidi" w:hAnsiTheme="majorBidi" w:cstheme="majorBidi"/>
        </w:rPr>
        <w:t xml:space="preserve">tableau récapitulatif </w:t>
      </w:r>
      <w:r w:rsidRPr="00F95D67">
        <w:rPr>
          <w:rFonts w:asciiTheme="majorBidi" w:hAnsiTheme="majorBidi" w:cstheme="majorBidi"/>
          <w:b/>
          <w:bCs/>
        </w:rPr>
        <w:t>de l’année </w:t>
      </w:r>
      <w:r w:rsidR="00F95D67" w:rsidRPr="00F95D67">
        <w:rPr>
          <w:rFonts w:asciiTheme="majorBidi" w:hAnsiTheme="majorBidi" w:cstheme="majorBidi"/>
          <w:b/>
          <w:bCs/>
        </w:rPr>
        <w:t>2014</w:t>
      </w:r>
      <w:r w:rsidR="00F95D67">
        <w:rPr>
          <w:rFonts w:asciiTheme="majorBidi" w:hAnsiTheme="majorBidi" w:cstheme="majorBidi"/>
        </w:rPr>
        <w:t xml:space="preserve">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36</w:t>
      </w:r>
      <w:r w:rsidR="00F95D67">
        <w:rPr>
          <w:rFonts w:asciiTheme="majorBidi" w:hAnsiTheme="majorBidi" w:cstheme="majorBidi"/>
          <w:b/>
          <w:bCs/>
        </w:rPr>
        <w:t xml:space="preserve"> </w:t>
      </w:r>
      <w:r w:rsidRPr="0073334A">
        <w:rPr>
          <w:rFonts w:asciiTheme="majorBidi" w:hAnsiTheme="majorBidi" w:cstheme="majorBidi"/>
          <w:b/>
          <w:bCs/>
        </w:rPr>
        <w:t xml:space="preserve">(71 pages) : </w:t>
      </w:r>
      <w:r w:rsidRPr="0073334A">
        <w:rPr>
          <w:rFonts w:asciiTheme="majorBidi" w:hAnsiTheme="majorBidi" w:cstheme="majorBidi"/>
        </w:rPr>
        <w:t xml:space="preserve">tableau récapitulatif </w:t>
      </w:r>
      <w:r w:rsidRPr="00F95D67">
        <w:rPr>
          <w:rFonts w:asciiTheme="majorBidi" w:hAnsiTheme="majorBidi" w:cstheme="majorBidi"/>
          <w:b/>
          <w:bCs/>
        </w:rPr>
        <w:t>de l’année </w:t>
      </w:r>
      <w:r w:rsidR="00F95D67" w:rsidRPr="00F95D67">
        <w:rPr>
          <w:rFonts w:asciiTheme="majorBidi" w:hAnsiTheme="majorBidi" w:cstheme="majorBidi"/>
          <w:b/>
          <w:bCs/>
        </w:rPr>
        <w:t>2015</w:t>
      </w:r>
      <w:r w:rsidR="00F95D67">
        <w:rPr>
          <w:rFonts w:asciiTheme="majorBidi" w:hAnsiTheme="majorBidi" w:cstheme="majorBidi"/>
        </w:rPr>
        <w:t xml:space="preserve">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5D67">
      <w:pPr>
        <w:pBdr>
          <w:bottom w:val="none" w:sz="0" w:space="0" w:color="auto"/>
        </w:pBdr>
        <w:rPr>
          <w:rFonts w:asciiTheme="majorBidi" w:hAnsiTheme="majorBidi" w:cstheme="majorBidi"/>
        </w:rPr>
      </w:pPr>
      <w:r w:rsidRPr="0073334A">
        <w:rPr>
          <w:rFonts w:asciiTheme="majorBidi" w:hAnsiTheme="majorBidi" w:cstheme="majorBidi"/>
          <w:b/>
          <w:bCs/>
        </w:rPr>
        <w:t xml:space="preserve">Pièce 37 (57 pages) : </w:t>
      </w:r>
      <w:r w:rsidRPr="0073334A">
        <w:rPr>
          <w:rFonts w:asciiTheme="majorBidi" w:hAnsiTheme="majorBidi" w:cstheme="majorBidi"/>
        </w:rPr>
        <w:t xml:space="preserve">tableau récapitulatif </w:t>
      </w:r>
      <w:r w:rsidRPr="00F95D67">
        <w:rPr>
          <w:rFonts w:asciiTheme="majorBidi" w:hAnsiTheme="majorBidi" w:cstheme="majorBidi"/>
          <w:b/>
          <w:bCs/>
        </w:rPr>
        <w:t>de l’année </w:t>
      </w:r>
      <w:r w:rsidR="00F95D67" w:rsidRPr="00F95D67">
        <w:rPr>
          <w:rFonts w:asciiTheme="majorBidi" w:hAnsiTheme="majorBidi" w:cstheme="majorBidi"/>
          <w:b/>
          <w:bCs/>
        </w:rPr>
        <w:t>2016</w:t>
      </w:r>
      <w:r w:rsidR="00F95D67">
        <w:rPr>
          <w:rFonts w:asciiTheme="majorBidi" w:hAnsiTheme="majorBidi" w:cstheme="majorBidi"/>
        </w:rPr>
        <w:t xml:space="preserve">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  la déclaration annuelle des salaires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38</w:t>
      </w:r>
      <w:r w:rsidR="00862817">
        <w:rPr>
          <w:rFonts w:asciiTheme="majorBidi" w:hAnsiTheme="majorBidi" w:cstheme="majorBidi"/>
          <w:b/>
          <w:bCs/>
        </w:rPr>
        <w:t xml:space="preserve"> </w:t>
      </w:r>
      <w:r w:rsidRPr="0073334A">
        <w:rPr>
          <w:rFonts w:asciiTheme="majorBidi" w:hAnsiTheme="majorBidi" w:cstheme="majorBidi"/>
          <w:b/>
          <w:bCs/>
        </w:rPr>
        <w:t xml:space="preserve">(43 pages) : </w:t>
      </w:r>
      <w:r w:rsidRPr="0073334A">
        <w:rPr>
          <w:rFonts w:asciiTheme="majorBidi" w:hAnsiTheme="majorBidi" w:cstheme="majorBidi"/>
        </w:rPr>
        <w:t xml:space="preserve">tableau récapitulatif </w:t>
      </w:r>
      <w:r w:rsidRPr="00862817">
        <w:rPr>
          <w:rFonts w:asciiTheme="majorBidi" w:hAnsiTheme="majorBidi" w:cstheme="majorBidi"/>
          <w:b/>
          <w:bCs/>
        </w:rPr>
        <w:t>de l’année</w:t>
      </w:r>
      <w:r w:rsidR="00862817">
        <w:rPr>
          <w:rFonts w:asciiTheme="majorBidi" w:hAnsiTheme="majorBidi" w:cstheme="majorBidi"/>
          <w:b/>
          <w:bCs/>
        </w:rPr>
        <w:t xml:space="preserve"> 2017</w:t>
      </w:r>
      <w:r w:rsidRPr="00862817">
        <w:rPr>
          <w:rFonts w:asciiTheme="majorBidi" w:hAnsiTheme="majorBidi" w:cstheme="majorBidi"/>
          <w:b/>
          <w:bCs/>
        </w:rPr>
        <w:t> ;</w:t>
      </w:r>
      <w:r w:rsidRPr="0073334A">
        <w:rPr>
          <w:rFonts w:asciiTheme="majorBidi" w:hAnsiTheme="majorBidi" w:cstheme="majorBidi"/>
        </w:rPr>
        <w:t xml:space="preserve"> les quatre trimestres comportant chacun sur la période concernée tous les déclarations uniques d’embauche, les bulletins de salaire, la déclaration trimestrielle URSSAF, les justificatifs de paiement de tous les salaires et des cotisations URSSAF et un extrait du grand avec les écritures comptables relatives aux salaires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39 (42 pages) :</w:t>
      </w:r>
      <w:r w:rsidRPr="0073334A">
        <w:rPr>
          <w:rFonts w:asciiTheme="majorBidi" w:hAnsiTheme="majorBidi" w:cstheme="majorBidi"/>
        </w:rPr>
        <w:t xml:space="preserve"> les avis d’imposition de 2004 à 2017 et les bulletins de salaires du mois de décembre des années 2004 à 2017</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40</w:t>
      </w:r>
      <w:r w:rsidR="005A5C01">
        <w:rPr>
          <w:rFonts w:asciiTheme="majorBidi" w:hAnsiTheme="majorBidi" w:cstheme="majorBidi"/>
          <w:b/>
          <w:bCs/>
        </w:rPr>
        <w:t xml:space="preserve"> </w:t>
      </w:r>
      <w:r w:rsidRPr="0073334A">
        <w:rPr>
          <w:rFonts w:asciiTheme="majorBidi" w:hAnsiTheme="majorBidi" w:cstheme="majorBidi"/>
          <w:b/>
          <w:bCs/>
        </w:rPr>
        <w:t>(6 pages) :</w:t>
      </w:r>
      <w:r w:rsidRPr="0073334A">
        <w:rPr>
          <w:rFonts w:asciiTheme="majorBidi" w:hAnsiTheme="majorBidi" w:cstheme="majorBidi"/>
        </w:rPr>
        <w:t xml:space="preserve"> témoignage de Monsieur Fabien CORMORECHE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41 (2 pages) :</w:t>
      </w:r>
      <w:r w:rsidRPr="0073334A">
        <w:rPr>
          <w:rFonts w:asciiTheme="majorBidi" w:hAnsiTheme="majorBidi" w:cstheme="majorBidi"/>
        </w:rPr>
        <w:t xml:space="preserve"> relevés de retraite de Monsieur Sébastien PERUS</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42 (2 pages) : </w:t>
      </w:r>
      <w:r w:rsidRPr="0073334A">
        <w:rPr>
          <w:rFonts w:asciiTheme="majorBidi" w:hAnsiTheme="majorBidi" w:cstheme="majorBidi"/>
        </w:rPr>
        <w:t>relevés de retraite de Monsieur Fabien CORMORECHE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43 (2 pages) :</w:t>
      </w:r>
      <w:r w:rsidRPr="0073334A">
        <w:rPr>
          <w:rFonts w:asciiTheme="majorBidi" w:hAnsiTheme="majorBidi" w:cstheme="majorBidi"/>
        </w:rPr>
        <w:t xml:space="preserve"> relevés de Monsieur Stéphane JARANE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44 (1 page) :</w:t>
      </w:r>
      <w:r w:rsidRPr="0073334A">
        <w:rPr>
          <w:rFonts w:asciiTheme="majorBidi" w:hAnsiTheme="majorBidi" w:cstheme="majorBidi"/>
        </w:rPr>
        <w:t xml:space="preserve"> relevé de points de Madame Sameh ZOUABI</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45 (2 pages) :</w:t>
      </w:r>
      <w:r w:rsidRPr="0073334A">
        <w:rPr>
          <w:rFonts w:asciiTheme="majorBidi" w:hAnsiTheme="majorBidi" w:cstheme="majorBidi"/>
        </w:rPr>
        <w:t xml:space="preserve"> relevés de Monsieur Laurent HUSKIN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46 (2 pages) :</w:t>
      </w:r>
      <w:r w:rsidRPr="0073334A">
        <w:rPr>
          <w:rFonts w:asciiTheme="majorBidi" w:hAnsiTheme="majorBidi" w:cstheme="majorBidi"/>
        </w:rPr>
        <w:t xml:space="preserve"> relevés de Monsieur Mohand CHEURFA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47 (1 page) :</w:t>
      </w:r>
      <w:r w:rsidRPr="0073334A">
        <w:rPr>
          <w:rFonts w:asciiTheme="majorBidi" w:hAnsiTheme="majorBidi" w:cstheme="majorBidi"/>
        </w:rPr>
        <w:t xml:space="preserve"> la Société RTH apparaît sur le relevé de Monsieur Mounir CHIKHAOUI sur le site de la retraite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48 (23 pages) :</w:t>
      </w:r>
      <w:r w:rsidRPr="0073334A">
        <w:rPr>
          <w:rFonts w:asciiTheme="majorBidi" w:hAnsiTheme="majorBidi" w:cstheme="majorBidi"/>
        </w:rPr>
        <w:t xml:space="preserve"> déclarations annuelles de salaires de 2006 à 2018</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49 (3 pages) :</w:t>
      </w:r>
      <w:r w:rsidRPr="0073334A">
        <w:rPr>
          <w:rFonts w:asciiTheme="majorBidi" w:hAnsiTheme="majorBidi" w:cstheme="majorBidi"/>
        </w:rPr>
        <w:t xml:space="preserve"> courrier de Monsieur CHIKHAOUI du 3 juillet 202 » en réponse à celui du même jour de la CNAV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50 (12 pages) :</w:t>
      </w:r>
      <w:r w:rsidRPr="0073334A">
        <w:rPr>
          <w:rFonts w:asciiTheme="majorBidi" w:hAnsiTheme="majorBidi" w:cstheme="majorBidi"/>
        </w:rPr>
        <w:t xml:space="preserve"> arrêt de la Cour d’appel de Paris du 26 juin 1997</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51 (4 pages) : </w:t>
      </w:r>
      <w:r w:rsidRPr="0073334A">
        <w:rPr>
          <w:rFonts w:asciiTheme="majorBidi" w:hAnsiTheme="majorBidi" w:cstheme="majorBidi"/>
        </w:rPr>
        <w:t>un bulletin de salaire de 1998 / arriérés de salaire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52 (55 pages) :</w:t>
      </w:r>
      <w:r w:rsidRPr="0073334A">
        <w:rPr>
          <w:rFonts w:asciiTheme="majorBidi" w:hAnsiTheme="majorBidi" w:cstheme="majorBidi"/>
        </w:rPr>
        <w:t xml:space="preserve"> tous les bulletins de salaires de Monsieur CHIKHAOUI du mois d’octobre 1990 au mois de juillet 1995 de la Société GERME.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53 (8 pages) : </w:t>
      </w:r>
      <w:r w:rsidRPr="0073334A">
        <w:rPr>
          <w:rFonts w:asciiTheme="majorBidi" w:hAnsiTheme="majorBidi" w:cstheme="majorBidi"/>
        </w:rPr>
        <w:t>annexes des calculs relatifs aux pièces 50, 51 et 52 : ventilation année par année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54 (4 pages) : </w:t>
      </w:r>
      <w:r w:rsidRPr="0073334A">
        <w:rPr>
          <w:rFonts w:asciiTheme="majorBidi" w:hAnsiTheme="majorBidi" w:cstheme="majorBidi"/>
        </w:rPr>
        <w:t>les 2 bulletins de salaire de 1996 / arriérés de salaire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55 (1 page) :</w:t>
      </w:r>
      <w:r w:rsidRPr="0073334A">
        <w:rPr>
          <w:rFonts w:asciiTheme="majorBidi" w:hAnsiTheme="majorBidi" w:cstheme="majorBidi"/>
        </w:rPr>
        <w:t xml:space="preserve"> relevé de carrière contesté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56 (3 pages) :</w:t>
      </w:r>
      <w:r w:rsidRPr="0073334A">
        <w:rPr>
          <w:rFonts w:asciiTheme="majorBidi" w:hAnsiTheme="majorBidi" w:cstheme="majorBidi"/>
        </w:rPr>
        <w:t xml:space="preserve"> les deux bulletins de salaires des mois de novembre et de décembre 1997 de la Société TBW et extrait du relevé de points</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57 (6 pages) :</w:t>
      </w:r>
      <w:r w:rsidRPr="0073334A">
        <w:rPr>
          <w:rFonts w:asciiTheme="majorBidi" w:hAnsiTheme="majorBidi" w:cstheme="majorBidi"/>
        </w:rPr>
        <w:t xml:space="preserve"> bulletins de salaires du mois de mai à décembre 1994 de la Société Institut sup commerce informatique Orsay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58 (2 pages) : </w:t>
      </w:r>
      <w:r w:rsidRPr="0073334A">
        <w:rPr>
          <w:rFonts w:asciiTheme="majorBidi" w:hAnsiTheme="majorBidi" w:cstheme="majorBidi"/>
        </w:rPr>
        <w:t>extrait de l’arrêt de la cour d’appel Cour d'appel de Paris, Pôle 6 - Chambre 12, 10 mars 2023, 21/07441)</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59 (5 pages) : </w:t>
      </w:r>
      <w:r w:rsidRPr="0073334A">
        <w:rPr>
          <w:rFonts w:asciiTheme="majorBidi" w:hAnsiTheme="majorBidi" w:cstheme="majorBidi"/>
        </w:rPr>
        <w:t>témoignage de Monsieur Sébastien PERUS, ancien salarié  en 2006 de la Société RTH NETGOCE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60 (5 pages) : </w:t>
      </w:r>
      <w:r w:rsidRPr="0073334A">
        <w:rPr>
          <w:rFonts w:asciiTheme="majorBidi" w:hAnsiTheme="majorBidi" w:cstheme="majorBidi"/>
        </w:rPr>
        <w:t>témoignage de Monsieur Mohand CHEURFA ancien salarié de 2008 à 2010 dans un établissement secondaire (salon de thé) la Société RTH NETGOCE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61 (5 pages) : </w:t>
      </w:r>
      <w:r w:rsidRPr="0073334A">
        <w:rPr>
          <w:rFonts w:asciiTheme="majorBidi" w:hAnsiTheme="majorBidi" w:cstheme="majorBidi"/>
        </w:rPr>
        <w:t>témoignage de Monsieur Stéphane Jarane ancien salarié de 2011 dans un établissement secondaire (salon de thé) la Société RTH NETGOCE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62 (5 pages) : </w:t>
      </w:r>
      <w:r w:rsidRPr="0073334A">
        <w:rPr>
          <w:rFonts w:asciiTheme="majorBidi" w:hAnsiTheme="majorBidi" w:cstheme="majorBidi"/>
        </w:rPr>
        <w:t>témoignage de Madame Sameh ZOUABI ancienne salariée de 2013 à 2017 de la Société RTH NETGOCE</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63 (5 pages)</w:t>
      </w:r>
      <w:r w:rsidR="00316342">
        <w:rPr>
          <w:rFonts w:asciiTheme="majorBidi" w:hAnsiTheme="majorBidi" w:cstheme="majorBidi"/>
        </w:rPr>
        <w:t xml:space="preserve"> : témoignage de Madame Sa</w:t>
      </w:r>
      <w:r w:rsidRPr="0073334A">
        <w:rPr>
          <w:rFonts w:asciiTheme="majorBidi" w:hAnsiTheme="majorBidi" w:cstheme="majorBidi"/>
        </w:rPr>
        <w:t xml:space="preserve">brina AUGUSTE, associée de la Société RTH NETGOCE à hauteur de 50%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Pièce 64 (5 pages)</w:t>
      </w:r>
      <w:r w:rsidRPr="0073334A">
        <w:rPr>
          <w:rFonts w:asciiTheme="majorBidi" w:hAnsiTheme="majorBidi" w:cstheme="majorBidi"/>
        </w:rPr>
        <w:t xml:space="preserve"> : témoignage de Monsieur Louiba Hocine, gérant de la Société BCS, client historique de la Société RTH NETGOCE de  2002 à nos jours </w:t>
      </w:r>
    </w:p>
    <w:p w:rsidR="00F96603" w:rsidRPr="0073334A" w:rsidRDefault="00F96603" w:rsidP="00F96603">
      <w:pPr>
        <w:pBdr>
          <w:bottom w:val="none" w:sz="0" w:space="0" w:color="auto"/>
        </w:pBdr>
        <w:rPr>
          <w:rFonts w:asciiTheme="majorBidi" w:hAnsiTheme="majorBidi" w:cstheme="majorBidi"/>
        </w:rPr>
      </w:pPr>
      <w:r w:rsidRPr="0073334A">
        <w:rPr>
          <w:rFonts w:asciiTheme="majorBidi" w:hAnsiTheme="majorBidi" w:cstheme="majorBidi"/>
          <w:b/>
          <w:bCs/>
        </w:rPr>
        <w:t xml:space="preserve">Pièce 65 (2 pages) : </w:t>
      </w:r>
      <w:r w:rsidRPr="0073334A">
        <w:rPr>
          <w:rFonts w:asciiTheme="majorBidi" w:hAnsiTheme="majorBidi" w:cstheme="majorBidi"/>
        </w:rPr>
        <w:t>première demande du 28/08/20023 de récupérer les originaux de ses documents</w:t>
      </w:r>
    </w:p>
    <w:p w:rsidR="00ED054F" w:rsidRPr="00CE4E31" w:rsidRDefault="00F96603" w:rsidP="00CE4E31">
      <w:pPr>
        <w:pBdr>
          <w:bottom w:val="none" w:sz="0" w:space="0" w:color="auto"/>
        </w:pBdr>
        <w:rPr>
          <w:rFonts w:asciiTheme="majorBidi" w:hAnsiTheme="majorBidi" w:cstheme="majorBidi"/>
        </w:rPr>
      </w:pPr>
      <w:r w:rsidRPr="0073334A">
        <w:rPr>
          <w:rFonts w:asciiTheme="majorBidi" w:hAnsiTheme="majorBidi" w:cstheme="majorBidi"/>
          <w:b/>
          <w:bCs/>
        </w:rPr>
        <w:t xml:space="preserve">Pièce 66 (2 pages) : </w:t>
      </w:r>
      <w:r w:rsidRPr="0073334A">
        <w:rPr>
          <w:rFonts w:asciiTheme="majorBidi" w:hAnsiTheme="majorBidi" w:cstheme="majorBidi"/>
        </w:rPr>
        <w:t>deuxième demande du 13/09/20023 de récupérer les originaux de ses documents</w:t>
      </w:r>
    </w:p>
    <w:p w:rsidR="00F96603" w:rsidRPr="0073334A" w:rsidRDefault="00ED054F" w:rsidP="00F96603">
      <w:pPr>
        <w:pBdr>
          <w:bottom w:val="none" w:sz="0" w:space="0" w:color="auto"/>
        </w:pBdr>
        <w:rPr>
          <w:rFonts w:asciiTheme="majorBidi" w:hAnsiTheme="majorBidi" w:cstheme="majorBidi"/>
        </w:rPr>
      </w:pPr>
      <w:r>
        <w:rPr>
          <w:rFonts w:asciiTheme="majorBidi" w:hAnsiTheme="majorBidi" w:cstheme="majorBidi"/>
          <w:b/>
          <w:bCs/>
        </w:rPr>
        <w:t xml:space="preserve">Pièce 67 </w:t>
      </w:r>
      <w:r w:rsidR="00F96603" w:rsidRPr="0073334A">
        <w:rPr>
          <w:rFonts w:asciiTheme="majorBidi" w:hAnsiTheme="majorBidi" w:cstheme="majorBidi"/>
          <w:b/>
          <w:bCs/>
        </w:rPr>
        <w:t> (3 pages) :</w:t>
      </w:r>
      <w:r w:rsidR="00316342">
        <w:rPr>
          <w:rFonts w:asciiTheme="majorBidi" w:hAnsiTheme="majorBidi" w:cstheme="majorBidi"/>
        </w:rPr>
        <w:t xml:space="preserve"> a</w:t>
      </w:r>
      <w:r w:rsidR="00F96603" w:rsidRPr="0073334A">
        <w:rPr>
          <w:rFonts w:asciiTheme="majorBidi" w:hAnsiTheme="majorBidi" w:cstheme="majorBidi"/>
        </w:rPr>
        <w:t>rrêt du 25 avril 2013 de la  Cour de cassation, Pourvoi n° 12-12.757.Deuxième chambre civile. Publié au Bulletin .ECLI:FR:CCASS:2013:C200687</w:t>
      </w:r>
    </w:p>
    <w:p w:rsidR="007A0B6B" w:rsidRPr="0073334A" w:rsidRDefault="00A96F04" w:rsidP="00F96603">
      <w:pPr>
        <w:pBdr>
          <w:bottom w:val="none" w:sz="0" w:space="0" w:color="auto"/>
        </w:pBdr>
        <w:rPr>
          <w:rFonts w:asciiTheme="majorBidi" w:hAnsiTheme="majorBidi" w:cstheme="majorBidi"/>
        </w:rPr>
      </w:pPr>
    </w:p>
    <w:sectPr w:rsidR="007A0B6B" w:rsidRPr="0073334A" w:rsidSect="00F96603">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6F04" w:rsidRDefault="00A96F04" w:rsidP="006C016B">
      <w:r>
        <w:separator/>
      </w:r>
    </w:p>
  </w:endnote>
  <w:endnote w:type="continuationSeparator" w:id="1">
    <w:p w:rsidR="00A96F04" w:rsidRDefault="00A96F04" w:rsidP="006C016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A96F04" w:rsidP="006772BB">
    <w:pPr>
      <w:pStyle w:val="Pieddepage"/>
      <w:pBdr>
        <w:bottom w:val="none" w:sz="0" w:space="0" w:color="auto"/>
      </w:pBd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A96F04" w:rsidP="006772BB">
    <w:pPr>
      <w:pStyle w:val="Pieddepage"/>
      <w:pBdr>
        <w:bottom w:val="none" w:sz="0" w:space="0" w:color="auto"/>
      </w:pBd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A96F04" w:rsidP="006772BB">
    <w:pPr>
      <w:pStyle w:val="Pieddepage"/>
      <w:pBdr>
        <w:bottom w:val="none" w:sz="0" w:space="0" w:color="auto"/>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6F04" w:rsidRDefault="00A96F04" w:rsidP="006C016B">
      <w:r>
        <w:separator/>
      </w:r>
    </w:p>
  </w:footnote>
  <w:footnote w:type="continuationSeparator" w:id="1">
    <w:p w:rsidR="00A96F04" w:rsidRDefault="00A96F04" w:rsidP="006C01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A96F04" w:rsidP="006772BB">
    <w:pPr>
      <w:pStyle w:val="En-tte"/>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B40B6E" w:rsidP="006772BB">
    <w:pPr>
      <w:pStyle w:val="En-tte"/>
      <w:pBdr>
        <w:bottom w:val="none" w:sz="0" w:space="0" w:color="auto"/>
      </w:pBdr>
      <w:jc w:val="center"/>
    </w:pPr>
    <w:r>
      <w:t xml:space="preserve">Page </w:t>
    </w:r>
    <w:r w:rsidR="00A44D6C">
      <w:rPr>
        <w:b/>
      </w:rPr>
      <w:fldChar w:fldCharType="begin"/>
    </w:r>
    <w:r>
      <w:rPr>
        <w:b/>
      </w:rPr>
      <w:instrText>PAGE</w:instrText>
    </w:r>
    <w:r w:rsidR="00A44D6C">
      <w:rPr>
        <w:b/>
      </w:rPr>
      <w:fldChar w:fldCharType="separate"/>
    </w:r>
    <w:r w:rsidR="00A96F04">
      <w:rPr>
        <w:b/>
        <w:noProof/>
      </w:rPr>
      <w:t>1</w:t>
    </w:r>
    <w:r w:rsidR="00A44D6C">
      <w:rPr>
        <w:b/>
      </w:rPr>
      <w:fldChar w:fldCharType="end"/>
    </w:r>
    <w:r>
      <w:t xml:space="preserve"> sur </w:t>
    </w:r>
    <w:r w:rsidR="00A44D6C">
      <w:rPr>
        <w:b/>
      </w:rPr>
      <w:fldChar w:fldCharType="begin"/>
    </w:r>
    <w:r>
      <w:rPr>
        <w:b/>
      </w:rPr>
      <w:instrText>NUMPAGES</w:instrText>
    </w:r>
    <w:r w:rsidR="00A44D6C">
      <w:rPr>
        <w:b/>
      </w:rPr>
      <w:fldChar w:fldCharType="separate"/>
    </w:r>
    <w:r w:rsidR="00A96F04">
      <w:rPr>
        <w:b/>
        <w:noProof/>
      </w:rPr>
      <w:t>1</w:t>
    </w:r>
    <w:r w:rsidR="00A44D6C">
      <w:rPr>
        <w:b/>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E01" w:rsidRDefault="00A96F04" w:rsidP="006772BB">
    <w:pPr>
      <w:pStyle w:val="En-tte"/>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F96603"/>
    <w:rsid w:val="00012CD7"/>
    <w:rsid w:val="00082DAA"/>
    <w:rsid w:val="00085A61"/>
    <w:rsid w:val="002233EB"/>
    <w:rsid w:val="00271BE2"/>
    <w:rsid w:val="002C36C6"/>
    <w:rsid w:val="00301E12"/>
    <w:rsid w:val="00316342"/>
    <w:rsid w:val="00370182"/>
    <w:rsid w:val="00440CDA"/>
    <w:rsid w:val="0048504A"/>
    <w:rsid w:val="004A4CAE"/>
    <w:rsid w:val="004A72C1"/>
    <w:rsid w:val="00546987"/>
    <w:rsid w:val="005A5C01"/>
    <w:rsid w:val="006C016B"/>
    <w:rsid w:val="0073334A"/>
    <w:rsid w:val="00862817"/>
    <w:rsid w:val="008A3169"/>
    <w:rsid w:val="008D047F"/>
    <w:rsid w:val="0096745A"/>
    <w:rsid w:val="009D7675"/>
    <w:rsid w:val="009E39CA"/>
    <w:rsid w:val="00A44D6C"/>
    <w:rsid w:val="00A53DAD"/>
    <w:rsid w:val="00A96F04"/>
    <w:rsid w:val="00AD310D"/>
    <w:rsid w:val="00B40B6E"/>
    <w:rsid w:val="00B75B68"/>
    <w:rsid w:val="00B86800"/>
    <w:rsid w:val="00C07A8D"/>
    <w:rsid w:val="00C245D0"/>
    <w:rsid w:val="00CE4E31"/>
    <w:rsid w:val="00DA26EF"/>
    <w:rsid w:val="00E110AF"/>
    <w:rsid w:val="00EC1988"/>
    <w:rsid w:val="00ED054F"/>
    <w:rsid w:val="00F95D67"/>
    <w:rsid w:val="00F96603"/>
    <w:rsid w:val="00FC439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603"/>
    <w:pPr>
      <w:pBdr>
        <w:bottom w:val="single" w:sz="4" w:space="0" w:color="auto"/>
      </w:pBdr>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F96603"/>
    <w:pPr>
      <w:tabs>
        <w:tab w:val="center" w:pos="4536"/>
        <w:tab w:val="right" w:pos="9072"/>
      </w:tabs>
    </w:pPr>
    <w:rPr>
      <w:rFonts w:ascii="Calibri" w:eastAsia="Calibri" w:hAnsi="Calibri" w:cs="Arial"/>
      <w:sz w:val="22"/>
      <w:szCs w:val="22"/>
      <w:lang w:eastAsia="en-US"/>
    </w:rPr>
  </w:style>
  <w:style w:type="character" w:customStyle="1" w:styleId="En-tteCar">
    <w:name w:val="En-tête Car"/>
    <w:basedOn w:val="Policepardfaut"/>
    <w:link w:val="En-tte"/>
    <w:uiPriority w:val="99"/>
    <w:rsid w:val="00F96603"/>
    <w:rPr>
      <w:rFonts w:ascii="Calibri" w:eastAsia="Calibri" w:hAnsi="Calibri" w:cs="Arial"/>
    </w:rPr>
  </w:style>
  <w:style w:type="paragraph" w:styleId="Pieddepage">
    <w:name w:val="footer"/>
    <w:basedOn w:val="Normal"/>
    <w:link w:val="PieddepageCar"/>
    <w:uiPriority w:val="99"/>
    <w:semiHidden/>
    <w:rsid w:val="00F96603"/>
    <w:pPr>
      <w:tabs>
        <w:tab w:val="center" w:pos="4536"/>
        <w:tab w:val="right" w:pos="9072"/>
      </w:tabs>
    </w:pPr>
  </w:style>
  <w:style w:type="character" w:customStyle="1" w:styleId="PieddepageCar">
    <w:name w:val="Pied de page Car"/>
    <w:basedOn w:val="Policepardfaut"/>
    <w:link w:val="Pieddepage"/>
    <w:uiPriority w:val="99"/>
    <w:semiHidden/>
    <w:rsid w:val="00F96603"/>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4</Pages>
  <Words>1870</Words>
  <Characters>10286</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usr</dc:creator>
  <cp:lastModifiedBy>usr</cp:lastModifiedBy>
  <cp:revision>13</cp:revision>
  <cp:lastPrinted>2024-02-01T11:50:00Z</cp:lastPrinted>
  <dcterms:created xsi:type="dcterms:W3CDTF">2024-01-29T12:03:00Z</dcterms:created>
  <dcterms:modified xsi:type="dcterms:W3CDTF">2024-02-01T11:50:00Z</dcterms:modified>
</cp:coreProperties>
</file>