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411E" w:rsidRPr="004C6C82" w:rsidRDefault="00E51F1C">
      <w:pPr>
        <w:spacing w:after="60"/>
        <w:jc w:val="center"/>
        <w:rPr>
          <w:lang w:val="fr-FR"/>
        </w:rPr>
      </w:pPr>
      <w:r w:rsidRPr="004C6C82">
        <w:rPr>
          <w:b/>
          <w:color w:val="1F4E79"/>
          <w:sz w:val="38"/>
          <w:lang w:val="fr-FR"/>
        </w:rPr>
        <w:t>NOTE POUR LA CONCILIATION</w:t>
      </w:r>
    </w:p>
    <w:p w:rsidR="00A2411E" w:rsidRPr="004C6C82" w:rsidRDefault="00E51F1C">
      <w:pPr>
        <w:spacing w:after="160"/>
        <w:jc w:val="center"/>
        <w:rPr>
          <w:lang w:val="fr-FR"/>
        </w:rPr>
      </w:pPr>
      <w:r w:rsidRPr="004C6C82">
        <w:rPr>
          <w:sz w:val="21"/>
          <w:lang w:val="fr-FR"/>
        </w:rPr>
        <w:t>Mounir Chikhaoui — carrière et retraite de base CNAV</w:t>
      </w:r>
    </w:p>
    <w:p w:rsidR="00C05330" w:rsidRDefault="00C05330" w:rsidP="00CA2484">
      <w:pPr>
        <w:rPr>
          <w:rFonts w:ascii="Times New Roman" w:hAnsi="Times New Roman" w:cs="Times New Roman"/>
          <w:b/>
          <w:sz w:val="24"/>
          <w:szCs w:val="24"/>
          <w:lang w:val="fr-FR"/>
        </w:rPr>
      </w:pPr>
    </w:p>
    <w:p w:rsidR="00A2411E" w:rsidRPr="00CA2484" w:rsidRDefault="0072120E" w:rsidP="00CA2484">
      <w:pPr>
        <w:rPr>
          <w:rFonts w:ascii="Times New Roman" w:hAnsi="Times New Roman" w:cs="Times New Roman"/>
          <w:b/>
          <w:sz w:val="24"/>
          <w:szCs w:val="24"/>
          <w:lang w:val="fr-FR"/>
        </w:rPr>
      </w:pPr>
      <w:r>
        <w:rPr>
          <w:rFonts w:ascii="Times New Roman" w:hAnsi="Times New Roman" w:cs="Times New Roman"/>
          <w:b/>
          <w:sz w:val="24"/>
          <w:szCs w:val="24"/>
          <w:lang w:val="fr-FR"/>
        </w:rPr>
        <w:t>I -</w:t>
      </w:r>
      <w:r w:rsidR="00E51F1C" w:rsidRPr="00CA2484">
        <w:rPr>
          <w:rFonts w:ascii="Times New Roman" w:hAnsi="Times New Roman" w:cs="Times New Roman"/>
          <w:b/>
          <w:sz w:val="24"/>
          <w:szCs w:val="24"/>
          <w:lang w:val="fr-FR"/>
        </w:rPr>
        <w:t xml:space="preserve"> RAPPEL </w:t>
      </w:r>
      <w:r w:rsidR="004C6C82" w:rsidRPr="00CA2484">
        <w:rPr>
          <w:rFonts w:ascii="Times New Roman" w:hAnsi="Times New Roman" w:cs="Times New Roman"/>
          <w:b/>
          <w:sz w:val="24"/>
          <w:szCs w:val="24"/>
          <w:lang w:val="fr-FR"/>
        </w:rPr>
        <w:t xml:space="preserve">SOMMAIRE </w:t>
      </w:r>
      <w:r w:rsidR="00E51F1C" w:rsidRPr="00CA2484">
        <w:rPr>
          <w:rFonts w:ascii="Times New Roman" w:hAnsi="Times New Roman" w:cs="Times New Roman"/>
          <w:b/>
          <w:sz w:val="24"/>
          <w:szCs w:val="24"/>
          <w:lang w:val="fr-FR"/>
        </w:rPr>
        <w:t>DES FAITS</w:t>
      </w:r>
    </w:p>
    <w:p w:rsidR="00A2411E" w:rsidRPr="004E5840" w:rsidRDefault="00E51F1C" w:rsidP="004E5840">
      <w:pPr>
        <w:spacing w:after="8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 xml:space="preserve">La chronologie ci-dessous reprend les échanges écrits identifiés dans les conclusions déposées au pôle social le 31 janvier 2024 et dans </w:t>
      </w:r>
      <w:r w:rsidR="004E5840">
        <w:rPr>
          <w:rFonts w:ascii="Times New Roman" w:hAnsi="Times New Roman" w:cs="Times New Roman"/>
          <w:sz w:val="24"/>
          <w:szCs w:val="24"/>
          <w:lang w:val="fr-FR"/>
        </w:rPr>
        <w:t>les conclusions déposée à la CRA</w:t>
      </w:r>
      <w:r w:rsidRPr="004E5840">
        <w:rPr>
          <w:rFonts w:ascii="Times New Roman" w:hAnsi="Times New Roman" w:cs="Times New Roman"/>
          <w:sz w:val="24"/>
          <w:szCs w:val="24"/>
          <w:lang w:val="fr-FR"/>
        </w:rPr>
        <w:t xml:space="preserve">. Les dates des appels téléphoniques </w:t>
      </w:r>
      <w:r w:rsidR="004C6C82" w:rsidRPr="004E5840">
        <w:rPr>
          <w:rFonts w:ascii="Times New Roman" w:hAnsi="Times New Roman" w:cs="Times New Roman"/>
          <w:sz w:val="24"/>
          <w:szCs w:val="24"/>
          <w:lang w:val="fr-FR"/>
        </w:rPr>
        <w:t>sont mentionné</w:t>
      </w:r>
      <w:r w:rsidR="004E5840">
        <w:rPr>
          <w:rFonts w:ascii="Times New Roman" w:hAnsi="Times New Roman" w:cs="Times New Roman"/>
          <w:sz w:val="24"/>
          <w:szCs w:val="24"/>
          <w:lang w:val="fr-FR"/>
        </w:rPr>
        <w:t>e</w:t>
      </w:r>
      <w:r w:rsidR="004C6C82" w:rsidRPr="004E5840">
        <w:rPr>
          <w:rFonts w:ascii="Times New Roman" w:hAnsi="Times New Roman" w:cs="Times New Roman"/>
          <w:sz w:val="24"/>
          <w:szCs w:val="24"/>
          <w:lang w:val="fr-FR"/>
        </w:rPr>
        <w:t>s dans certains échange</w:t>
      </w:r>
      <w:r w:rsidR="004E5840">
        <w:rPr>
          <w:rFonts w:ascii="Times New Roman" w:hAnsi="Times New Roman" w:cs="Times New Roman"/>
          <w:sz w:val="24"/>
          <w:szCs w:val="24"/>
          <w:lang w:val="fr-FR"/>
        </w:rPr>
        <w:t>s.</w:t>
      </w:r>
    </w:p>
    <w:p w:rsidR="00A2411E" w:rsidRPr="00CA2484" w:rsidRDefault="0072120E" w:rsidP="00CA2484">
      <w:pPr>
        <w:rPr>
          <w:rFonts w:ascii="Times New Roman" w:hAnsi="Times New Roman" w:cs="Times New Roman"/>
          <w:b/>
          <w:sz w:val="24"/>
          <w:szCs w:val="24"/>
          <w:lang w:val="fr-FR"/>
        </w:rPr>
      </w:pPr>
      <w:r>
        <w:rPr>
          <w:rFonts w:ascii="Times New Roman" w:hAnsi="Times New Roman" w:cs="Times New Roman"/>
          <w:b/>
          <w:sz w:val="24"/>
          <w:szCs w:val="24"/>
          <w:lang w:val="fr-FR"/>
        </w:rPr>
        <w:t>A -</w:t>
      </w:r>
      <w:r w:rsidR="00E51F1C" w:rsidRPr="00CA2484">
        <w:rPr>
          <w:rFonts w:ascii="Times New Roman" w:hAnsi="Times New Roman" w:cs="Times New Roman"/>
          <w:b/>
          <w:sz w:val="24"/>
          <w:szCs w:val="24"/>
          <w:lang w:val="fr-FR"/>
        </w:rPr>
        <w:t xml:space="preserve"> Demande de retraite et transmission des justificatifs</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27 avril 2023 — M. Chikhaoui dépose auprès de la CNAV une demande de retraite, avec date d’effet demandée au 1er mai 2023.</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11 juin 2023 — La CNAV met à disposition sur son espace personnel un questionnaire relatif aux périodes manquantes de carrière.</w:t>
      </w:r>
    </w:p>
    <w:p w:rsid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 xml:space="preserve">21 juin 2023 — M. Chikhaoui renvoie le questionnaire avec une réclamation écrite et un dossier de 258 pièces, dont 153 bulletins de salaire. Le dossier est reçu par la CNAV le 26 juin 2023. </w:t>
      </w:r>
    </w:p>
    <w:p w:rsid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 xml:space="preserve">La demande porte notamment sur : </w:t>
      </w:r>
    </w:p>
    <w:p w:rsidR="004E5840" w:rsidRDefault="00E51F1C" w:rsidP="004E5840">
      <w:pPr>
        <w:pStyle w:val="Listepuces"/>
        <w:numPr>
          <w:ilvl w:val="0"/>
          <w:numId w:val="10"/>
        </w:numPr>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 xml:space="preserve">les salaires RTH NETGOCE pour 2004–2017 ; </w:t>
      </w:r>
    </w:p>
    <w:p w:rsidR="004E5840" w:rsidRDefault="00E51F1C" w:rsidP="004E5840">
      <w:pPr>
        <w:pStyle w:val="Listepuces"/>
        <w:numPr>
          <w:ilvl w:val="0"/>
          <w:numId w:val="10"/>
        </w:numPr>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les rappels</w:t>
      </w:r>
      <w:r w:rsidR="004E5840">
        <w:rPr>
          <w:rFonts w:ascii="Times New Roman" w:hAnsi="Times New Roman" w:cs="Times New Roman"/>
          <w:sz w:val="24"/>
          <w:szCs w:val="24"/>
          <w:lang w:val="fr-FR"/>
        </w:rPr>
        <w:t xml:space="preserve"> des salaires au sein de la Société</w:t>
      </w:r>
      <w:r w:rsidRPr="004E5840">
        <w:rPr>
          <w:rFonts w:ascii="Times New Roman" w:hAnsi="Times New Roman" w:cs="Times New Roman"/>
          <w:sz w:val="24"/>
          <w:szCs w:val="24"/>
          <w:lang w:val="fr-FR"/>
        </w:rPr>
        <w:t xml:space="preserve"> GERME pour 1990–1996 </w:t>
      </w:r>
      <w:r w:rsidR="00105D34">
        <w:rPr>
          <w:rFonts w:ascii="Times New Roman" w:hAnsi="Times New Roman" w:cs="Times New Roman"/>
          <w:sz w:val="24"/>
          <w:szCs w:val="24"/>
          <w:lang w:val="fr-FR"/>
        </w:rPr>
        <w:t xml:space="preserve">(deux arrêts de la cour d’appel de Paris) </w:t>
      </w:r>
      <w:r w:rsidRPr="004E5840">
        <w:rPr>
          <w:rFonts w:ascii="Times New Roman" w:hAnsi="Times New Roman" w:cs="Times New Roman"/>
          <w:sz w:val="24"/>
          <w:szCs w:val="24"/>
          <w:lang w:val="fr-FR"/>
        </w:rPr>
        <w:t xml:space="preserve">; </w:t>
      </w:r>
    </w:p>
    <w:p w:rsidR="004E5840" w:rsidRDefault="00E51F1C" w:rsidP="004E5840">
      <w:pPr>
        <w:pStyle w:val="Listepuces"/>
        <w:numPr>
          <w:ilvl w:val="0"/>
          <w:numId w:val="10"/>
        </w:numPr>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 xml:space="preserve">les salaires </w:t>
      </w:r>
      <w:r w:rsidR="00182734">
        <w:rPr>
          <w:rFonts w:ascii="Times New Roman" w:hAnsi="Times New Roman" w:cs="Times New Roman"/>
          <w:sz w:val="24"/>
          <w:szCs w:val="24"/>
          <w:lang w:val="fr-FR"/>
        </w:rPr>
        <w:t>TBW de novembre et décembre 1997</w:t>
      </w:r>
      <w:r w:rsidRPr="004E5840">
        <w:rPr>
          <w:rFonts w:ascii="Times New Roman" w:hAnsi="Times New Roman" w:cs="Times New Roman"/>
          <w:sz w:val="24"/>
          <w:szCs w:val="24"/>
          <w:lang w:val="fr-FR"/>
        </w:rPr>
        <w:t xml:space="preserve"> ; </w:t>
      </w:r>
    </w:p>
    <w:p w:rsidR="004E5840" w:rsidRDefault="00E51F1C" w:rsidP="004E5840">
      <w:pPr>
        <w:pStyle w:val="Listepuces"/>
        <w:numPr>
          <w:ilvl w:val="0"/>
          <w:numId w:val="10"/>
        </w:numPr>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 xml:space="preserve">la correction du salaire ISCIO pour 1994. </w:t>
      </w:r>
    </w:p>
    <w:p w:rsidR="004E5840" w:rsidRDefault="004E5840" w:rsidP="004E5840">
      <w:pPr>
        <w:pStyle w:val="Listepuces"/>
        <w:numPr>
          <w:ilvl w:val="0"/>
          <w:numId w:val="0"/>
        </w:numPr>
        <w:spacing w:after="60" w:line="252" w:lineRule="auto"/>
        <w:ind w:left="360" w:hanging="360"/>
        <w:jc w:val="both"/>
        <w:rPr>
          <w:rFonts w:ascii="Times New Roman" w:hAnsi="Times New Roman" w:cs="Times New Roman"/>
          <w:sz w:val="24"/>
          <w:szCs w:val="24"/>
          <w:lang w:val="fr-FR"/>
        </w:rPr>
      </w:pPr>
    </w:p>
    <w:p w:rsidR="004E5840" w:rsidRDefault="00E51F1C" w:rsidP="00105D34">
      <w:pPr>
        <w:pStyle w:val="Listepuces"/>
        <w:numPr>
          <w:ilvl w:val="0"/>
          <w:numId w:val="0"/>
        </w:numPr>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 xml:space="preserve">Le dossier </w:t>
      </w:r>
      <w:r w:rsidR="004E5840">
        <w:rPr>
          <w:rFonts w:ascii="Times New Roman" w:hAnsi="Times New Roman" w:cs="Times New Roman"/>
          <w:sz w:val="24"/>
          <w:szCs w:val="24"/>
          <w:lang w:val="fr-FR"/>
        </w:rPr>
        <w:t xml:space="preserve">transmis </w:t>
      </w:r>
      <w:r w:rsidRPr="004E5840">
        <w:rPr>
          <w:rFonts w:ascii="Times New Roman" w:hAnsi="Times New Roman" w:cs="Times New Roman"/>
          <w:sz w:val="24"/>
          <w:szCs w:val="24"/>
          <w:lang w:val="fr-FR"/>
        </w:rPr>
        <w:t xml:space="preserve">comprend </w:t>
      </w:r>
      <w:r w:rsidRPr="004E5840">
        <w:rPr>
          <w:rFonts w:ascii="Times New Roman" w:hAnsi="Times New Roman" w:cs="Times New Roman"/>
          <w:b/>
          <w:sz w:val="24"/>
          <w:szCs w:val="24"/>
          <w:u w:val="single"/>
          <w:lang w:val="fr-FR"/>
        </w:rPr>
        <w:t>notamment</w:t>
      </w:r>
      <w:r w:rsidRPr="004E5840">
        <w:rPr>
          <w:rFonts w:ascii="Times New Roman" w:hAnsi="Times New Roman" w:cs="Times New Roman"/>
          <w:sz w:val="24"/>
          <w:szCs w:val="24"/>
          <w:lang w:val="fr-FR"/>
        </w:rPr>
        <w:t xml:space="preserve"> </w:t>
      </w:r>
      <w:r w:rsidR="004E5840">
        <w:rPr>
          <w:rFonts w:ascii="Times New Roman" w:hAnsi="Times New Roman" w:cs="Times New Roman"/>
          <w:sz w:val="24"/>
          <w:szCs w:val="24"/>
          <w:lang w:val="fr-FR"/>
        </w:rPr>
        <w:t xml:space="preserve">pour toute la période de </w:t>
      </w:r>
      <w:r w:rsidR="004E5840" w:rsidRPr="00105D34">
        <w:rPr>
          <w:rFonts w:ascii="Times New Roman" w:hAnsi="Times New Roman" w:cs="Times New Roman"/>
          <w:b/>
          <w:sz w:val="28"/>
          <w:szCs w:val="28"/>
          <w:lang w:val="fr-FR"/>
        </w:rPr>
        <w:t>2004 à 2017</w:t>
      </w:r>
      <w:r w:rsidR="004E5840">
        <w:rPr>
          <w:rFonts w:ascii="Times New Roman" w:hAnsi="Times New Roman" w:cs="Times New Roman"/>
          <w:sz w:val="24"/>
          <w:szCs w:val="24"/>
          <w:lang w:val="fr-FR"/>
        </w:rPr>
        <w:t xml:space="preserve"> : </w:t>
      </w:r>
    </w:p>
    <w:p w:rsidR="004E5840" w:rsidRDefault="004E5840" w:rsidP="00105D34">
      <w:pPr>
        <w:pStyle w:val="Listepuces"/>
        <w:numPr>
          <w:ilvl w:val="0"/>
          <w:numId w:val="0"/>
        </w:numPr>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w:t>
      </w:r>
      <w:r>
        <w:rPr>
          <w:rFonts w:ascii="Times New Roman" w:hAnsi="Times New Roman" w:cs="Times New Roman"/>
          <w:sz w:val="24"/>
          <w:szCs w:val="24"/>
          <w:lang w:val="fr-FR"/>
        </w:rPr>
        <w:t xml:space="preserve"> tous </w:t>
      </w:r>
      <w:r w:rsidR="00E51F1C" w:rsidRPr="004E5840">
        <w:rPr>
          <w:rFonts w:ascii="Times New Roman" w:hAnsi="Times New Roman" w:cs="Times New Roman"/>
          <w:sz w:val="24"/>
          <w:szCs w:val="24"/>
          <w:lang w:val="fr-FR"/>
        </w:rPr>
        <w:t>les bulletins</w:t>
      </w:r>
      <w:r>
        <w:rPr>
          <w:rFonts w:ascii="Times New Roman" w:hAnsi="Times New Roman" w:cs="Times New Roman"/>
          <w:sz w:val="24"/>
          <w:szCs w:val="24"/>
          <w:lang w:val="fr-FR"/>
        </w:rPr>
        <w:t xml:space="preserve"> de salaire avec tous les </w:t>
      </w:r>
      <w:r w:rsidRPr="004E5840">
        <w:rPr>
          <w:rFonts w:ascii="Times New Roman" w:hAnsi="Times New Roman" w:cs="Times New Roman"/>
          <w:sz w:val="24"/>
          <w:szCs w:val="24"/>
          <w:lang w:val="fr-FR"/>
        </w:rPr>
        <w:t>justificatifs de paiement</w:t>
      </w:r>
      <w:r>
        <w:rPr>
          <w:rFonts w:ascii="Times New Roman" w:hAnsi="Times New Roman" w:cs="Times New Roman"/>
          <w:sz w:val="24"/>
          <w:szCs w:val="24"/>
          <w:lang w:val="fr-FR"/>
        </w:rPr>
        <w:t xml:space="preserve"> mois par mois ;</w:t>
      </w:r>
    </w:p>
    <w:p w:rsidR="004E5840" w:rsidRDefault="004E5840" w:rsidP="00105D34">
      <w:pPr>
        <w:pStyle w:val="Listepuces"/>
        <w:numPr>
          <w:ilvl w:val="0"/>
          <w:numId w:val="0"/>
        </w:numPr>
        <w:spacing w:after="60" w:line="252"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toutes les </w:t>
      </w:r>
      <w:r w:rsidR="00E51F1C" w:rsidRPr="004E5840">
        <w:rPr>
          <w:rFonts w:ascii="Times New Roman" w:hAnsi="Times New Roman" w:cs="Times New Roman"/>
          <w:sz w:val="24"/>
          <w:szCs w:val="24"/>
          <w:lang w:val="fr-FR"/>
        </w:rPr>
        <w:t>déclarations URSSAF</w:t>
      </w:r>
      <w:r>
        <w:rPr>
          <w:rFonts w:ascii="Times New Roman" w:hAnsi="Times New Roman" w:cs="Times New Roman"/>
          <w:sz w:val="24"/>
          <w:szCs w:val="24"/>
          <w:lang w:val="fr-FR"/>
        </w:rPr>
        <w:t xml:space="preserve"> trimestrielles avec tous les </w:t>
      </w:r>
      <w:r w:rsidRPr="004E5840">
        <w:rPr>
          <w:rFonts w:ascii="Times New Roman" w:hAnsi="Times New Roman" w:cs="Times New Roman"/>
          <w:sz w:val="24"/>
          <w:szCs w:val="24"/>
          <w:lang w:val="fr-FR"/>
        </w:rPr>
        <w:t>justificatifs de paiement</w:t>
      </w:r>
      <w:r w:rsidR="00431FF3">
        <w:rPr>
          <w:rFonts w:ascii="Times New Roman" w:hAnsi="Times New Roman" w:cs="Times New Roman"/>
          <w:sz w:val="24"/>
          <w:szCs w:val="24"/>
          <w:lang w:val="fr-FR"/>
        </w:rPr>
        <w:t xml:space="preserve"> trimestre par trimestre ;</w:t>
      </w:r>
    </w:p>
    <w:p w:rsidR="00431FF3" w:rsidRDefault="004E5840" w:rsidP="00105D34">
      <w:pPr>
        <w:pStyle w:val="Listepuces"/>
        <w:numPr>
          <w:ilvl w:val="0"/>
          <w:numId w:val="0"/>
        </w:numPr>
        <w:spacing w:after="60" w:line="252" w:lineRule="auto"/>
        <w:jc w:val="both"/>
        <w:rPr>
          <w:rFonts w:ascii="Times New Roman" w:hAnsi="Times New Roman" w:cs="Times New Roman"/>
          <w:sz w:val="24"/>
          <w:szCs w:val="24"/>
          <w:lang w:val="fr-FR"/>
        </w:rPr>
      </w:pPr>
      <w:r>
        <w:rPr>
          <w:rFonts w:ascii="Times New Roman" w:hAnsi="Times New Roman" w:cs="Times New Roman"/>
          <w:sz w:val="24"/>
          <w:szCs w:val="24"/>
          <w:lang w:val="fr-FR"/>
        </w:rPr>
        <w:t>- tous le</w:t>
      </w:r>
      <w:r w:rsidR="005A101F">
        <w:rPr>
          <w:rFonts w:ascii="Times New Roman" w:hAnsi="Times New Roman" w:cs="Times New Roman"/>
          <w:sz w:val="24"/>
          <w:szCs w:val="24"/>
          <w:lang w:val="fr-FR"/>
        </w:rPr>
        <w:t>s</w:t>
      </w:r>
      <w:r>
        <w:rPr>
          <w:rFonts w:ascii="Times New Roman" w:hAnsi="Times New Roman" w:cs="Times New Roman"/>
          <w:sz w:val="24"/>
          <w:szCs w:val="24"/>
          <w:lang w:val="fr-FR"/>
        </w:rPr>
        <w:t xml:space="preserve"> récapitulatifs </w:t>
      </w:r>
      <w:r w:rsidR="00E51F1C" w:rsidRPr="004E5840">
        <w:rPr>
          <w:rFonts w:ascii="Times New Roman" w:hAnsi="Times New Roman" w:cs="Times New Roman"/>
          <w:sz w:val="24"/>
          <w:szCs w:val="24"/>
          <w:lang w:val="fr-FR"/>
        </w:rPr>
        <w:t xml:space="preserve">annuels, </w:t>
      </w:r>
      <w:r>
        <w:rPr>
          <w:rFonts w:ascii="Times New Roman" w:hAnsi="Times New Roman" w:cs="Times New Roman"/>
          <w:sz w:val="24"/>
          <w:szCs w:val="24"/>
          <w:lang w:val="fr-FR"/>
        </w:rPr>
        <w:t>tous le</w:t>
      </w:r>
      <w:r w:rsidR="00A313A6">
        <w:rPr>
          <w:rFonts w:ascii="Times New Roman" w:hAnsi="Times New Roman" w:cs="Times New Roman"/>
          <w:sz w:val="24"/>
          <w:szCs w:val="24"/>
          <w:lang w:val="fr-FR"/>
        </w:rPr>
        <w:t>s</w:t>
      </w:r>
      <w:r>
        <w:rPr>
          <w:rFonts w:ascii="Times New Roman" w:hAnsi="Times New Roman" w:cs="Times New Roman"/>
          <w:sz w:val="24"/>
          <w:szCs w:val="24"/>
          <w:lang w:val="fr-FR"/>
        </w:rPr>
        <w:t xml:space="preserve"> </w:t>
      </w:r>
      <w:r w:rsidR="00E51F1C" w:rsidRPr="004E5840">
        <w:rPr>
          <w:rFonts w:ascii="Times New Roman" w:hAnsi="Times New Roman" w:cs="Times New Roman"/>
          <w:sz w:val="24"/>
          <w:szCs w:val="24"/>
          <w:lang w:val="fr-FR"/>
        </w:rPr>
        <w:t>justificatifs de paiement</w:t>
      </w:r>
      <w:r w:rsidR="00431FF3">
        <w:rPr>
          <w:rFonts w:ascii="Times New Roman" w:hAnsi="Times New Roman" w:cs="Times New Roman"/>
          <w:sz w:val="24"/>
          <w:szCs w:val="24"/>
          <w:lang w:val="fr-FR"/>
        </w:rPr>
        <w:t xml:space="preserve"> de 2004 à 2007 mois par mois ;</w:t>
      </w:r>
      <w:r>
        <w:rPr>
          <w:rFonts w:ascii="Times New Roman" w:hAnsi="Times New Roman" w:cs="Times New Roman"/>
          <w:sz w:val="24"/>
          <w:szCs w:val="24"/>
          <w:lang w:val="fr-FR"/>
        </w:rPr>
        <w:t xml:space="preserve"> </w:t>
      </w:r>
    </w:p>
    <w:p w:rsidR="004E5840" w:rsidRDefault="004E5840" w:rsidP="00105D34">
      <w:pPr>
        <w:pStyle w:val="Listepuces"/>
        <w:numPr>
          <w:ilvl w:val="0"/>
          <w:numId w:val="0"/>
        </w:numPr>
        <w:spacing w:after="60" w:line="252"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les </w:t>
      </w:r>
      <w:r w:rsidR="00431FF3">
        <w:rPr>
          <w:rFonts w:ascii="Times New Roman" w:hAnsi="Times New Roman" w:cs="Times New Roman"/>
          <w:sz w:val="24"/>
          <w:szCs w:val="24"/>
          <w:lang w:val="fr-FR"/>
        </w:rPr>
        <w:t>avis d’imposition originaux ;</w:t>
      </w:r>
    </w:p>
    <w:p w:rsidR="004E5840" w:rsidRDefault="004E5840" w:rsidP="00105D34">
      <w:pPr>
        <w:pStyle w:val="Listepuces"/>
        <w:numPr>
          <w:ilvl w:val="0"/>
          <w:numId w:val="0"/>
        </w:numPr>
        <w:spacing w:after="60" w:line="252" w:lineRule="auto"/>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les </w:t>
      </w:r>
      <w:r w:rsidR="00E51F1C" w:rsidRPr="004E5840">
        <w:rPr>
          <w:rFonts w:ascii="Times New Roman" w:hAnsi="Times New Roman" w:cs="Times New Roman"/>
          <w:sz w:val="24"/>
          <w:szCs w:val="24"/>
          <w:lang w:val="fr-FR"/>
        </w:rPr>
        <w:t>docum</w:t>
      </w:r>
      <w:r w:rsidR="00431FF3">
        <w:rPr>
          <w:rFonts w:ascii="Times New Roman" w:hAnsi="Times New Roman" w:cs="Times New Roman"/>
          <w:sz w:val="24"/>
          <w:szCs w:val="24"/>
          <w:lang w:val="fr-FR"/>
        </w:rPr>
        <w:t>ents comptables ;</w:t>
      </w:r>
    </w:p>
    <w:p w:rsidR="00A2411E" w:rsidRPr="004E5840" w:rsidRDefault="004E5840" w:rsidP="00105D34">
      <w:pPr>
        <w:pStyle w:val="Listepuces"/>
        <w:numPr>
          <w:ilvl w:val="0"/>
          <w:numId w:val="0"/>
        </w:numPr>
        <w:spacing w:after="60" w:line="252" w:lineRule="auto"/>
        <w:ind w:left="360" w:hanging="360"/>
        <w:jc w:val="both"/>
        <w:rPr>
          <w:rFonts w:ascii="Times New Roman" w:hAnsi="Times New Roman" w:cs="Times New Roman"/>
          <w:sz w:val="24"/>
          <w:szCs w:val="24"/>
          <w:lang w:val="fr-FR"/>
        </w:rPr>
      </w:pPr>
      <w:r>
        <w:rPr>
          <w:rFonts w:ascii="Times New Roman" w:hAnsi="Times New Roman" w:cs="Times New Roman"/>
          <w:sz w:val="24"/>
          <w:szCs w:val="24"/>
          <w:lang w:val="fr-FR"/>
        </w:rPr>
        <w:t>- les relevés de carrière de l’AGIRC ARCCO</w:t>
      </w:r>
      <w:r w:rsidR="00431FF3">
        <w:rPr>
          <w:rFonts w:ascii="Times New Roman" w:hAnsi="Times New Roman" w:cs="Times New Roman"/>
          <w:sz w:val="24"/>
          <w:szCs w:val="24"/>
          <w:lang w:val="fr-FR"/>
        </w:rPr>
        <w:t>.</w:t>
      </w:r>
    </w:p>
    <w:p w:rsidR="00105D34" w:rsidRDefault="00105D34" w:rsidP="00105D34">
      <w:pPr>
        <w:pStyle w:val="Listepuces"/>
        <w:numPr>
          <w:ilvl w:val="0"/>
          <w:numId w:val="0"/>
        </w:numPr>
        <w:spacing w:after="60" w:line="252" w:lineRule="auto"/>
        <w:ind w:left="360" w:hanging="360"/>
        <w:jc w:val="both"/>
        <w:rPr>
          <w:rFonts w:ascii="Times New Roman" w:hAnsi="Times New Roman" w:cs="Times New Roman"/>
          <w:sz w:val="24"/>
          <w:szCs w:val="24"/>
          <w:lang w:val="fr-FR"/>
        </w:rPr>
      </w:pPr>
    </w:p>
    <w:p w:rsidR="00105D34" w:rsidRPr="00105D34" w:rsidRDefault="00105D34" w:rsidP="00105D34">
      <w:pPr>
        <w:pStyle w:val="Listepuces"/>
        <w:numPr>
          <w:ilvl w:val="0"/>
          <w:numId w:val="0"/>
        </w:numPr>
        <w:pBdr>
          <w:top w:val="single" w:sz="4" w:space="1" w:color="auto"/>
          <w:left w:val="single" w:sz="4" w:space="4" w:color="auto"/>
          <w:bottom w:val="single" w:sz="4" w:space="1" w:color="auto"/>
          <w:right w:val="single" w:sz="4" w:space="4" w:color="auto"/>
        </w:pBdr>
        <w:spacing w:after="60" w:line="252" w:lineRule="auto"/>
        <w:ind w:left="360" w:hanging="360"/>
        <w:jc w:val="both"/>
        <w:rPr>
          <w:rFonts w:ascii="Times New Roman" w:hAnsi="Times New Roman" w:cs="Times New Roman"/>
          <w:b/>
          <w:sz w:val="24"/>
          <w:szCs w:val="24"/>
          <w:lang w:val="fr-FR"/>
        </w:rPr>
      </w:pPr>
      <w:r w:rsidRPr="00105D34">
        <w:rPr>
          <w:rFonts w:ascii="Times New Roman" w:hAnsi="Times New Roman" w:cs="Times New Roman"/>
          <w:b/>
          <w:sz w:val="24"/>
          <w:szCs w:val="24"/>
          <w:lang w:val="fr-FR"/>
        </w:rPr>
        <w:t>- de é</w:t>
      </w:r>
      <w:r w:rsidR="00E51F1C" w:rsidRPr="00105D34">
        <w:rPr>
          <w:rFonts w:ascii="Times New Roman" w:hAnsi="Times New Roman" w:cs="Times New Roman"/>
          <w:b/>
          <w:sz w:val="24"/>
          <w:szCs w:val="24"/>
          <w:lang w:val="fr-FR"/>
        </w:rPr>
        <w:t>léments URSSAF</w:t>
      </w:r>
      <w:r w:rsidRPr="00105D34">
        <w:rPr>
          <w:rFonts w:ascii="Times New Roman" w:hAnsi="Times New Roman" w:cs="Times New Roman"/>
          <w:b/>
          <w:sz w:val="24"/>
          <w:szCs w:val="24"/>
          <w:lang w:val="fr-FR"/>
        </w:rPr>
        <w:t xml:space="preserve"> antérieurs produits à l’appui. Ce  </w:t>
      </w:r>
      <w:r w:rsidR="00E51F1C" w:rsidRPr="00105D34">
        <w:rPr>
          <w:rFonts w:ascii="Times New Roman" w:hAnsi="Times New Roman" w:cs="Times New Roman"/>
          <w:b/>
          <w:sz w:val="24"/>
          <w:szCs w:val="24"/>
          <w:lang w:val="fr-FR"/>
        </w:rPr>
        <w:t>dossier comporte</w:t>
      </w:r>
      <w:r w:rsidRPr="00105D34">
        <w:rPr>
          <w:rFonts w:ascii="Times New Roman" w:hAnsi="Times New Roman" w:cs="Times New Roman"/>
          <w:b/>
          <w:sz w:val="24"/>
          <w:szCs w:val="24"/>
          <w:lang w:val="fr-FR"/>
        </w:rPr>
        <w:t> :</w:t>
      </w:r>
    </w:p>
    <w:p w:rsidR="00105D34" w:rsidRPr="00105D34" w:rsidRDefault="00105D34" w:rsidP="00C55608">
      <w:pPr>
        <w:pStyle w:val="Listepuces"/>
        <w:numPr>
          <w:ilvl w:val="0"/>
          <w:numId w:val="0"/>
        </w:numPr>
        <w:pBdr>
          <w:top w:val="single" w:sz="4" w:space="1" w:color="auto"/>
          <w:left w:val="single" w:sz="4" w:space="4" w:color="auto"/>
          <w:bottom w:val="single" w:sz="4" w:space="1" w:color="auto"/>
          <w:right w:val="single" w:sz="4" w:space="4" w:color="auto"/>
        </w:pBdr>
        <w:spacing w:after="60" w:line="252" w:lineRule="auto"/>
        <w:jc w:val="both"/>
        <w:rPr>
          <w:rFonts w:ascii="Times New Roman" w:hAnsi="Times New Roman" w:cs="Times New Roman"/>
          <w:b/>
          <w:sz w:val="24"/>
          <w:szCs w:val="24"/>
          <w:lang w:val="fr-FR"/>
        </w:rPr>
      </w:pPr>
      <w:r w:rsidRPr="00105D34">
        <w:rPr>
          <w:rFonts w:ascii="Times New Roman" w:hAnsi="Times New Roman" w:cs="Times New Roman"/>
          <w:b/>
          <w:sz w:val="24"/>
          <w:szCs w:val="24"/>
          <w:lang w:val="fr-FR"/>
        </w:rPr>
        <w:t>- la déclaration des deux de</w:t>
      </w:r>
      <w:r w:rsidR="008D36D6">
        <w:rPr>
          <w:rFonts w:ascii="Times New Roman" w:hAnsi="Times New Roman" w:cs="Times New Roman"/>
          <w:b/>
          <w:sz w:val="24"/>
          <w:szCs w:val="24"/>
          <w:lang w:val="fr-FR"/>
        </w:rPr>
        <w:t>r</w:t>
      </w:r>
      <w:r w:rsidRPr="00105D34">
        <w:rPr>
          <w:rFonts w:ascii="Times New Roman" w:hAnsi="Times New Roman" w:cs="Times New Roman"/>
          <w:b/>
          <w:sz w:val="24"/>
          <w:szCs w:val="24"/>
          <w:lang w:val="fr-FR"/>
        </w:rPr>
        <w:t>niers trimestres de 2017 sur le si</w:t>
      </w:r>
      <w:r w:rsidR="00C55608">
        <w:rPr>
          <w:rFonts w:ascii="Times New Roman" w:hAnsi="Times New Roman" w:cs="Times New Roman"/>
          <w:b/>
          <w:sz w:val="24"/>
          <w:szCs w:val="24"/>
          <w:lang w:val="fr-FR"/>
        </w:rPr>
        <w:t xml:space="preserve">te LETESE de l’URSAFF avec  les </w:t>
      </w:r>
      <w:r w:rsidRPr="00105D34">
        <w:rPr>
          <w:rFonts w:ascii="Times New Roman" w:hAnsi="Times New Roman" w:cs="Times New Roman"/>
          <w:b/>
          <w:sz w:val="24"/>
          <w:szCs w:val="24"/>
          <w:lang w:val="fr-FR"/>
        </w:rPr>
        <w:t xml:space="preserve">justificatifs de paiement (virement) : pourtant trimestres rejetés  </w:t>
      </w:r>
    </w:p>
    <w:p w:rsidR="00105D34" w:rsidRPr="00105D34" w:rsidRDefault="00105D34" w:rsidP="00105D34">
      <w:pPr>
        <w:pStyle w:val="Listepuces"/>
        <w:numPr>
          <w:ilvl w:val="0"/>
          <w:numId w:val="0"/>
        </w:numPr>
        <w:pBdr>
          <w:top w:val="single" w:sz="4" w:space="1" w:color="auto"/>
          <w:left w:val="single" w:sz="4" w:space="4" w:color="auto"/>
          <w:bottom w:val="single" w:sz="4" w:space="1" w:color="auto"/>
          <w:right w:val="single" w:sz="4" w:space="4" w:color="auto"/>
        </w:pBdr>
        <w:spacing w:after="60" w:line="252" w:lineRule="auto"/>
        <w:jc w:val="both"/>
        <w:rPr>
          <w:rFonts w:ascii="Times New Roman" w:hAnsi="Times New Roman" w:cs="Times New Roman"/>
          <w:b/>
          <w:sz w:val="24"/>
          <w:szCs w:val="24"/>
          <w:lang w:val="fr-FR"/>
        </w:rPr>
      </w:pPr>
      <w:r w:rsidRPr="00105D34">
        <w:rPr>
          <w:rFonts w:ascii="Times New Roman" w:hAnsi="Times New Roman" w:cs="Times New Roman"/>
          <w:b/>
          <w:sz w:val="24"/>
          <w:szCs w:val="24"/>
          <w:lang w:val="fr-FR"/>
        </w:rPr>
        <w:t xml:space="preserve">- </w:t>
      </w:r>
      <w:r w:rsidR="00E51F1C" w:rsidRPr="00105D34">
        <w:rPr>
          <w:rFonts w:ascii="Times New Roman" w:hAnsi="Times New Roman" w:cs="Times New Roman"/>
          <w:b/>
          <w:sz w:val="24"/>
          <w:szCs w:val="24"/>
          <w:lang w:val="fr-FR"/>
        </w:rPr>
        <w:t>les documents du contrôle portant sur 2011 : la société a trans</w:t>
      </w:r>
      <w:r w:rsidRPr="00105D34">
        <w:rPr>
          <w:rFonts w:ascii="Times New Roman" w:hAnsi="Times New Roman" w:cs="Times New Roman"/>
          <w:b/>
          <w:sz w:val="24"/>
          <w:szCs w:val="24"/>
          <w:lang w:val="fr-FR"/>
        </w:rPr>
        <w:t xml:space="preserve">mis des pièces à l’URSSAF le 11 </w:t>
      </w:r>
      <w:r w:rsidR="00E51F1C" w:rsidRPr="00105D34">
        <w:rPr>
          <w:rFonts w:ascii="Times New Roman" w:hAnsi="Times New Roman" w:cs="Times New Roman"/>
          <w:b/>
          <w:sz w:val="24"/>
          <w:szCs w:val="24"/>
          <w:lang w:val="fr-FR"/>
        </w:rPr>
        <w:t xml:space="preserve">mars 2013 </w:t>
      </w:r>
      <w:r w:rsidRPr="00105D34">
        <w:rPr>
          <w:rFonts w:ascii="Times New Roman" w:hAnsi="Times New Roman" w:cs="Times New Roman"/>
          <w:b/>
          <w:sz w:val="24"/>
          <w:szCs w:val="24"/>
          <w:lang w:val="fr-FR"/>
        </w:rPr>
        <w:t>avec</w:t>
      </w:r>
      <w:r w:rsidR="00E51F1C" w:rsidRPr="00105D34">
        <w:rPr>
          <w:rFonts w:ascii="Times New Roman" w:hAnsi="Times New Roman" w:cs="Times New Roman"/>
          <w:b/>
          <w:sz w:val="24"/>
          <w:szCs w:val="24"/>
          <w:lang w:val="fr-FR"/>
        </w:rPr>
        <w:t xml:space="preserve"> la lettre d’observations du 25 avril 2013 retient une assiette salarial</w:t>
      </w:r>
      <w:r w:rsidRPr="00105D34">
        <w:rPr>
          <w:rFonts w:ascii="Times New Roman" w:hAnsi="Times New Roman" w:cs="Times New Roman"/>
          <w:b/>
          <w:sz w:val="24"/>
          <w:szCs w:val="24"/>
          <w:lang w:val="fr-FR"/>
        </w:rPr>
        <w:t xml:space="preserve">e de 10 720 €, dont 10 500 € au </w:t>
      </w:r>
      <w:r w:rsidR="00E51F1C" w:rsidRPr="00105D34">
        <w:rPr>
          <w:rFonts w:ascii="Times New Roman" w:hAnsi="Times New Roman" w:cs="Times New Roman"/>
          <w:b/>
          <w:sz w:val="24"/>
          <w:szCs w:val="24"/>
          <w:lang w:val="fr-FR"/>
        </w:rPr>
        <w:t>nom de M. Chikhaoui, et un rappel de cotisations payé</w:t>
      </w:r>
      <w:r w:rsidRPr="00105D34">
        <w:rPr>
          <w:rFonts w:ascii="Times New Roman" w:hAnsi="Times New Roman" w:cs="Times New Roman"/>
          <w:b/>
          <w:sz w:val="24"/>
          <w:szCs w:val="24"/>
          <w:lang w:val="fr-FR"/>
        </w:rPr>
        <w:t> : année également rejetée.</w:t>
      </w:r>
      <w:r w:rsidR="00E51F1C" w:rsidRPr="00105D34">
        <w:rPr>
          <w:rFonts w:ascii="Times New Roman" w:hAnsi="Times New Roman" w:cs="Times New Roman"/>
          <w:b/>
          <w:sz w:val="24"/>
          <w:szCs w:val="24"/>
          <w:lang w:val="fr-FR"/>
        </w:rPr>
        <w:t xml:space="preserve"> </w:t>
      </w:r>
    </w:p>
    <w:p w:rsidR="00105D34" w:rsidRDefault="00105D34" w:rsidP="00105D34">
      <w:pPr>
        <w:pStyle w:val="Listepuces"/>
        <w:numPr>
          <w:ilvl w:val="0"/>
          <w:numId w:val="0"/>
        </w:numPr>
        <w:spacing w:after="60" w:line="252" w:lineRule="auto"/>
        <w:ind w:left="360" w:hanging="360"/>
        <w:jc w:val="both"/>
        <w:rPr>
          <w:rFonts w:ascii="Times New Roman" w:hAnsi="Times New Roman" w:cs="Times New Roman"/>
          <w:sz w:val="24"/>
          <w:szCs w:val="24"/>
          <w:lang w:val="fr-FR"/>
        </w:rPr>
      </w:pPr>
    </w:p>
    <w:p w:rsidR="00485D82" w:rsidRPr="00CA2484" w:rsidRDefault="00105D34" w:rsidP="00CA2484">
      <w:pPr>
        <w:pStyle w:val="Listepuces"/>
        <w:numPr>
          <w:ilvl w:val="0"/>
          <w:numId w:val="0"/>
        </w:numPr>
        <w:spacing w:after="60" w:line="252" w:lineRule="auto"/>
        <w:ind w:left="360" w:hanging="360"/>
        <w:jc w:val="both"/>
        <w:rPr>
          <w:rFonts w:ascii="Times New Roman" w:hAnsi="Times New Roman" w:cs="Times New Roman"/>
          <w:sz w:val="24"/>
          <w:szCs w:val="24"/>
          <w:lang w:val="fr-FR"/>
        </w:rPr>
      </w:pPr>
      <w:r w:rsidRPr="00105D34">
        <w:rPr>
          <w:rFonts w:ascii="Times New Roman" w:hAnsi="Times New Roman" w:cs="Times New Roman"/>
          <w:sz w:val="24"/>
          <w:szCs w:val="24"/>
          <w:lang w:val="fr-FR"/>
        </w:rPr>
        <w:t>- plusieurs témoignages ;</w:t>
      </w:r>
    </w:p>
    <w:p w:rsidR="00CA2484" w:rsidRDefault="00CA2484" w:rsidP="00CA2484">
      <w:pPr>
        <w:rPr>
          <w:rFonts w:ascii="Times New Roman" w:hAnsi="Times New Roman" w:cs="Times New Roman"/>
          <w:b/>
          <w:sz w:val="24"/>
          <w:szCs w:val="24"/>
          <w:lang w:val="fr-FR"/>
        </w:rPr>
      </w:pPr>
    </w:p>
    <w:p w:rsidR="00CA2484" w:rsidRDefault="00CA2484" w:rsidP="00CA2484">
      <w:pPr>
        <w:rPr>
          <w:rFonts w:ascii="Times New Roman" w:hAnsi="Times New Roman" w:cs="Times New Roman"/>
          <w:b/>
          <w:sz w:val="24"/>
          <w:szCs w:val="24"/>
          <w:lang w:val="fr-FR"/>
        </w:rPr>
      </w:pPr>
    </w:p>
    <w:p w:rsidR="00CA2484" w:rsidRDefault="00CA2484" w:rsidP="00CA2484">
      <w:pPr>
        <w:rPr>
          <w:rFonts w:ascii="Times New Roman" w:hAnsi="Times New Roman" w:cs="Times New Roman"/>
          <w:b/>
          <w:sz w:val="24"/>
          <w:szCs w:val="24"/>
          <w:lang w:val="fr-FR"/>
        </w:rPr>
      </w:pPr>
    </w:p>
    <w:p w:rsidR="00CA2484" w:rsidRDefault="00CA2484" w:rsidP="00CA2484">
      <w:pPr>
        <w:rPr>
          <w:rFonts w:ascii="Times New Roman" w:hAnsi="Times New Roman" w:cs="Times New Roman"/>
          <w:b/>
          <w:sz w:val="24"/>
          <w:szCs w:val="24"/>
          <w:lang w:val="fr-FR"/>
        </w:rPr>
      </w:pPr>
    </w:p>
    <w:p w:rsidR="00CA2484" w:rsidRDefault="00CA2484" w:rsidP="00CA2484">
      <w:pPr>
        <w:rPr>
          <w:rFonts w:ascii="Times New Roman" w:hAnsi="Times New Roman" w:cs="Times New Roman"/>
          <w:b/>
          <w:sz w:val="24"/>
          <w:szCs w:val="24"/>
          <w:lang w:val="fr-FR"/>
        </w:rPr>
      </w:pPr>
    </w:p>
    <w:p w:rsidR="00A2411E" w:rsidRPr="00CA2484" w:rsidRDefault="00CA2484" w:rsidP="00CA2484">
      <w:pPr>
        <w:rPr>
          <w:rFonts w:ascii="Times New Roman" w:hAnsi="Times New Roman" w:cs="Times New Roman"/>
          <w:b/>
          <w:sz w:val="24"/>
          <w:szCs w:val="24"/>
          <w:lang w:val="fr-FR"/>
        </w:rPr>
      </w:pPr>
      <w:r>
        <w:rPr>
          <w:rFonts w:ascii="Times New Roman" w:hAnsi="Times New Roman" w:cs="Times New Roman"/>
          <w:b/>
          <w:sz w:val="24"/>
          <w:szCs w:val="24"/>
          <w:lang w:val="fr-FR"/>
        </w:rPr>
        <w:t xml:space="preserve">B - </w:t>
      </w:r>
      <w:r w:rsidR="00E51F1C" w:rsidRPr="00CA2484">
        <w:rPr>
          <w:rFonts w:ascii="Times New Roman" w:hAnsi="Times New Roman" w:cs="Times New Roman"/>
          <w:b/>
          <w:sz w:val="24"/>
          <w:szCs w:val="24"/>
          <w:lang w:val="fr-FR"/>
        </w:rPr>
        <w:t>Échanges de juin et juillet 2023</w:t>
      </w:r>
      <w:r w:rsidR="00475517">
        <w:rPr>
          <w:rFonts w:ascii="Times New Roman" w:hAnsi="Times New Roman" w:cs="Times New Roman"/>
          <w:b/>
          <w:sz w:val="24"/>
          <w:szCs w:val="24"/>
          <w:lang w:val="fr-FR"/>
        </w:rPr>
        <w:t xml:space="preserve"> </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28 juin 2023 — Deux jours après la réception du dossier, la CNAV communique une estimation fondée sur 56 trimestres : 225,19 € par mois à compter du 1er mai 2023, puis 295,33 € à compter du 1er décembre 2027. Le même envoi demande de confirmer la demande avant le 18 juillet, à défaut de quoi elle serait considérée comme annulée.</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28 juin 2023 — Dans un autre courrier du même jour, la CNAV demande les originaux des avis d’imposition et bulletins de salaire pour 2004–2017, ainsi qu’un certificat ou contrat de travail, afin de pouvoir instruire la demande.</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28 juin 2023 à 19 h 27 — M. Chikhaoui conteste l’estimation via son espace personnel : elle ne tient pas compte du dossier envoyé le 21 juin. La CNAV accuse réception le 3 juillet à 9 h 44, mais ne répond pas aux observations de fond.</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30 juin 2023 — M. Chikhaoui répond également via son espace personnel au formulaire de confirmation : il maintient sa demande et signale l’incohérence entre l’estimation à confirmer et la demande, le même jour, de pièces complémentaires pour instruire le dossier.</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3 juillet 2023 — La CNAV écrit que la production des seuls justificatifs ne permettrait pas, « en l’état », le report des années et qu’elle devrait mener d’autres recherches.</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3 juillet 2023 — Dans un courrier distinct adressé à Mme Laventure Darival au sujet des rappels GERME, M. Chikhaoui invite la CNAV à examiner les bulletins du liquidateur, les justificatifs déjà transmis et sa ventilation des rappels sur les années 1990–1996.</w:t>
      </w:r>
    </w:p>
    <w:p w:rsidR="002E228A" w:rsidRPr="00D72513" w:rsidRDefault="00E51F1C" w:rsidP="004E5840">
      <w:pPr>
        <w:pStyle w:val="Listepuces"/>
        <w:spacing w:after="60" w:line="252" w:lineRule="auto"/>
        <w:jc w:val="both"/>
        <w:rPr>
          <w:rFonts w:ascii="Times New Roman" w:hAnsi="Times New Roman" w:cs="Times New Roman"/>
          <w:b/>
          <w:sz w:val="24"/>
          <w:szCs w:val="24"/>
          <w:lang w:val="fr-FR"/>
        </w:rPr>
      </w:pPr>
      <w:r w:rsidRPr="002E228A">
        <w:rPr>
          <w:rFonts w:ascii="Times New Roman" w:hAnsi="Times New Roman" w:cs="Times New Roman"/>
          <w:b/>
          <w:sz w:val="24"/>
          <w:szCs w:val="24"/>
          <w:lang w:val="fr-FR"/>
        </w:rPr>
        <w:t xml:space="preserve">7 juillet 2023 — À la demande de la CNAV, M. Chikhaoui expédie par lettre recommandée les originaux des avis d’imposition et bulletins de salaire 2004–2017 ainsi qu’un certificat de travail. </w:t>
      </w:r>
    </w:p>
    <w:p w:rsidR="002E228A" w:rsidRDefault="002E228A" w:rsidP="002E228A">
      <w:pPr>
        <w:pStyle w:val="Listepuces"/>
        <w:numPr>
          <w:ilvl w:val="0"/>
          <w:numId w:val="0"/>
        </w:numPr>
        <w:spacing w:after="60" w:line="252" w:lineRule="auto"/>
        <w:ind w:left="360"/>
        <w:jc w:val="both"/>
        <w:rPr>
          <w:rFonts w:ascii="Times New Roman" w:hAnsi="Times New Roman" w:cs="Times New Roman"/>
          <w:sz w:val="24"/>
          <w:szCs w:val="24"/>
          <w:lang w:val="fr-FR"/>
        </w:rPr>
      </w:pPr>
    </w:p>
    <w:p w:rsidR="00A2411E" w:rsidRPr="002E228A" w:rsidRDefault="00E51F1C" w:rsidP="002E228A">
      <w:pPr>
        <w:pStyle w:val="Listepuces"/>
        <w:numPr>
          <w:ilvl w:val="0"/>
          <w:numId w:val="0"/>
        </w:numPr>
        <w:spacing w:after="60" w:line="252" w:lineRule="auto"/>
        <w:ind w:left="360"/>
        <w:jc w:val="both"/>
        <w:rPr>
          <w:rFonts w:ascii="Times New Roman" w:hAnsi="Times New Roman" w:cs="Times New Roman"/>
          <w:b/>
          <w:sz w:val="24"/>
          <w:szCs w:val="24"/>
          <w:u w:val="single"/>
          <w:lang w:val="fr-FR"/>
        </w:rPr>
      </w:pPr>
      <w:r w:rsidRPr="002E228A">
        <w:rPr>
          <w:rFonts w:ascii="Times New Roman" w:hAnsi="Times New Roman" w:cs="Times New Roman"/>
          <w:b/>
          <w:sz w:val="24"/>
          <w:szCs w:val="24"/>
          <w:u w:val="single"/>
          <w:lang w:val="fr-FR"/>
        </w:rPr>
        <w:t>La réception est établie au 12 juillet 2023.</w:t>
      </w:r>
    </w:p>
    <w:p w:rsidR="002E228A" w:rsidRPr="002E228A" w:rsidRDefault="002E228A" w:rsidP="002E228A">
      <w:pPr>
        <w:pStyle w:val="Listepuces"/>
        <w:numPr>
          <w:ilvl w:val="0"/>
          <w:numId w:val="0"/>
        </w:numPr>
        <w:spacing w:after="60" w:line="252" w:lineRule="auto"/>
        <w:ind w:left="360"/>
        <w:jc w:val="both"/>
        <w:rPr>
          <w:rFonts w:ascii="Times New Roman" w:hAnsi="Times New Roman" w:cs="Times New Roman"/>
          <w:sz w:val="24"/>
          <w:szCs w:val="24"/>
          <w:lang w:val="fr-FR"/>
        </w:rPr>
      </w:pP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10 juillet 2023 — Il adresse aussi à la CNAV, par lettre recommandée, son relevé de points de retraite complémentaire retraçant année par année les salaires RTH NETGOCE de 2004 à 2017, comme élément justificatif de carrière.</w:t>
      </w:r>
    </w:p>
    <w:p w:rsidR="00CA2484" w:rsidRPr="00CA2484" w:rsidRDefault="00C55608" w:rsidP="00CA2484">
      <w:pPr>
        <w:rPr>
          <w:rFonts w:ascii="Times New Roman" w:hAnsi="Times New Roman" w:cs="Times New Roman"/>
          <w:b/>
          <w:sz w:val="24"/>
          <w:szCs w:val="24"/>
          <w:lang w:val="fr-FR"/>
        </w:rPr>
      </w:pPr>
      <w:r>
        <w:rPr>
          <w:rFonts w:ascii="Times New Roman" w:hAnsi="Times New Roman" w:cs="Times New Roman"/>
          <w:b/>
          <w:sz w:val="24"/>
          <w:szCs w:val="24"/>
          <w:lang w:val="fr-FR"/>
        </w:rPr>
        <w:t>C -</w:t>
      </w:r>
      <w:r w:rsidR="00E51F1C" w:rsidRPr="00CA2484">
        <w:rPr>
          <w:rFonts w:ascii="Times New Roman" w:hAnsi="Times New Roman" w:cs="Times New Roman"/>
          <w:b/>
          <w:sz w:val="24"/>
          <w:szCs w:val="24"/>
          <w:lang w:val="fr-FR"/>
        </w:rPr>
        <w:t xml:space="preserve"> Décisions initiales, relances et recours</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16 août 2023 — Le directeur de l’agence locale Ledru-Rollin informe M. Chikhaoui que sa demande de retraite est annulée.</w:t>
      </w:r>
    </w:p>
    <w:p w:rsidR="00A2411E" w:rsidRDefault="00E51F1C" w:rsidP="004E5840">
      <w:pPr>
        <w:pStyle w:val="Listepuces"/>
        <w:spacing w:after="60" w:line="252" w:lineRule="auto"/>
        <w:jc w:val="both"/>
        <w:rPr>
          <w:rFonts w:ascii="Times New Roman" w:hAnsi="Times New Roman" w:cs="Times New Roman"/>
          <w:b/>
          <w:sz w:val="24"/>
          <w:szCs w:val="24"/>
          <w:u w:val="single"/>
          <w:lang w:val="fr-FR"/>
        </w:rPr>
      </w:pPr>
      <w:r w:rsidRPr="002E228A">
        <w:rPr>
          <w:rFonts w:ascii="Times New Roman" w:hAnsi="Times New Roman" w:cs="Times New Roman"/>
          <w:b/>
          <w:sz w:val="24"/>
          <w:szCs w:val="24"/>
          <w:u w:val="single"/>
          <w:lang w:val="fr-FR"/>
        </w:rPr>
        <w:t>18 août 2023 — La CNAV indique que les années demandées ne seront pas retenues et mentionne comme document : « Activité Gérant Associé ». La liste apparaît dans cet ordre : 2013, 2005, 2007, 2014, 2017, 2011, 2016, 2004, 2008, 2009, 2010, 2006 et 2015 ; 2012 n’y figure pas. Le courrier ne répond pas aux autres demandes de régularisation, notamment GERME et ISCIO.</w:t>
      </w:r>
      <w:r w:rsidR="002E228A">
        <w:rPr>
          <w:rFonts w:ascii="Times New Roman" w:hAnsi="Times New Roman" w:cs="Times New Roman"/>
          <w:b/>
          <w:sz w:val="24"/>
          <w:szCs w:val="24"/>
          <w:u w:val="single"/>
          <w:lang w:val="fr-FR"/>
        </w:rPr>
        <w:t xml:space="preserve"> Aucune motivation n’est apportée.</w:t>
      </w:r>
    </w:p>
    <w:p w:rsidR="002E228A" w:rsidRPr="002E228A" w:rsidRDefault="002E228A" w:rsidP="002E228A">
      <w:pPr>
        <w:pStyle w:val="Listepuces"/>
        <w:numPr>
          <w:ilvl w:val="0"/>
          <w:numId w:val="0"/>
        </w:numPr>
        <w:spacing w:after="60" w:line="252" w:lineRule="auto"/>
        <w:ind w:left="360"/>
        <w:jc w:val="both"/>
        <w:rPr>
          <w:rFonts w:ascii="Times New Roman" w:hAnsi="Times New Roman" w:cs="Times New Roman"/>
          <w:b/>
          <w:sz w:val="24"/>
          <w:szCs w:val="24"/>
          <w:u w:val="single"/>
          <w:lang w:val="fr-FR"/>
        </w:rPr>
      </w:pP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28 août 2023 — M. Chikhaoui demande la restitution des originaux. Il lui est répondu qu’un conseiller le contactera sous huit jours ouvrés ; aucun contact ni retour des documents ne suit cette réponse.</w:t>
      </w:r>
    </w:p>
    <w:p w:rsidR="00A2411E" w:rsidRPr="004E5840" w:rsidRDefault="00E51F1C" w:rsidP="004E5840">
      <w:pPr>
        <w:pStyle w:val="Listepuces"/>
        <w:spacing w:after="60" w:line="252" w:lineRule="auto"/>
        <w:jc w:val="both"/>
        <w:rPr>
          <w:rFonts w:ascii="Times New Roman" w:hAnsi="Times New Roman" w:cs="Times New Roman"/>
          <w:sz w:val="24"/>
          <w:szCs w:val="24"/>
        </w:rPr>
      </w:pPr>
      <w:r w:rsidRPr="004E5840">
        <w:rPr>
          <w:rFonts w:ascii="Times New Roman" w:hAnsi="Times New Roman" w:cs="Times New Roman"/>
          <w:sz w:val="24"/>
          <w:szCs w:val="24"/>
          <w:lang w:val="fr-FR"/>
        </w:rPr>
        <w:t xml:space="preserve">6 septembre 2023 — Première lettre recommandée au directeur de l’agence Ledru-Rollin : demande de revenir sur l’annulation et d’examiner les pièces déjà transmises ; M. Chikhaoui propose aussi des documents complémentaires précisément énumérés. </w:t>
      </w:r>
      <w:r w:rsidRPr="004E5840">
        <w:rPr>
          <w:rFonts w:ascii="Times New Roman" w:hAnsi="Times New Roman" w:cs="Times New Roman"/>
          <w:sz w:val="24"/>
          <w:szCs w:val="24"/>
        </w:rPr>
        <w:t>La lettre demeure sans réponse.</w:t>
      </w:r>
    </w:p>
    <w:p w:rsidR="00A2411E" w:rsidRPr="004E5840" w:rsidRDefault="00E51F1C" w:rsidP="004E5840">
      <w:pPr>
        <w:pStyle w:val="Listepuces"/>
        <w:spacing w:after="60" w:line="252" w:lineRule="auto"/>
        <w:jc w:val="both"/>
        <w:rPr>
          <w:rFonts w:ascii="Times New Roman" w:hAnsi="Times New Roman" w:cs="Times New Roman"/>
          <w:sz w:val="24"/>
          <w:szCs w:val="24"/>
        </w:rPr>
      </w:pPr>
      <w:r w:rsidRPr="004E5840">
        <w:rPr>
          <w:rFonts w:ascii="Times New Roman" w:hAnsi="Times New Roman" w:cs="Times New Roman"/>
          <w:sz w:val="24"/>
          <w:szCs w:val="24"/>
          <w:lang w:val="fr-FR"/>
        </w:rPr>
        <w:t xml:space="preserve">6 septembre 2023 — Seconde lettre recommandée à Mme Laventure Darival : demande d’examiner le dossier, d’expliquer le document « Activité Gérant Associé », et de répondre aux </w:t>
      </w:r>
      <w:r w:rsidRPr="004E5840">
        <w:rPr>
          <w:rFonts w:ascii="Times New Roman" w:hAnsi="Times New Roman" w:cs="Times New Roman"/>
          <w:sz w:val="24"/>
          <w:szCs w:val="24"/>
          <w:lang w:val="fr-FR"/>
        </w:rPr>
        <w:lastRenderedPageBreak/>
        <w:t xml:space="preserve">autres demandes de rectification ; des pièces complémentaires sont de nouveau proposées. </w:t>
      </w:r>
      <w:r w:rsidRPr="004E5840">
        <w:rPr>
          <w:rFonts w:ascii="Times New Roman" w:hAnsi="Times New Roman" w:cs="Times New Roman"/>
          <w:sz w:val="24"/>
          <w:szCs w:val="24"/>
        </w:rPr>
        <w:t>Cette lettre demeure également sans réponse.</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13 septembre 2023 — Nouvelle demande écrite de restitution des originaux et relance après l’absence de rappel annoncé le 28 août.</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15 septembre 2023 — La CNAV répond au sujet de la réception des originaux en la situant à cette date, alors que l’accusé postal établit leur remise le 12 juillet. Les documents ne sont pas restitués selon les conclusions déposées.</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6 octobre 2023 — M. Chikhaoui saisit la commission de recours amiable (CRA) par courrier recommandé et confirme simultanément son recours depuis son espace personnel.</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12 octobre 2023 — Date à laquelle la CNAV indique avoir accusé réception du recours. Par courrier du 22 novembre, reçu le 28 novembre 2023, elle informe M. Chikhaoui qu’une décision sera rendue « dans les meilleurs délais ». Les conclusions constatent l’absence de décision à l’expiration du délai de deux mois alors invoqué et mentionnent la saisine du pôle social début 2024.</w:t>
      </w:r>
    </w:p>
    <w:p w:rsidR="00A2411E" w:rsidRPr="004E5840" w:rsidRDefault="00E51F1C" w:rsidP="004E5840">
      <w:pPr>
        <w:pStyle w:val="Listepuces"/>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 xml:space="preserve">Échanges téléphoniques — M. Chikhaoui </w:t>
      </w:r>
      <w:r w:rsidR="002E228A">
        <w:rPr>
          <w:rFonts w:ascii="Times New Roman" w:hAnsi="Times New Roman" w:cs="Times New Roman"/>
          <w:sz w:val="24"/>
          <w:szCs w:val="24"/>
          <w:lang w:val="fr-FR"/>
        </w:rPr>
        <w:t>a</w:t>
      </w:r>
      <w:r w:rsidRPr="004E5840">
        <w:rPr>
          <w:rFonts w:ascii="Times New Roman" w:hAnsi="Times New Roman" w:cs="Times New Roman"/>
          <w:sz w:val="24"/>
          <w:szCs w:val="24"/>
          <w:lang w:val="fr-FR"/>
        </w:rPr>
        <w:t xml:space="preserve"> multiplié les appels aux services de la C</w:t>
      </w:r>
      <w:r w:rsidR="002E228A">
        <w:rPr>
          <w:rFonts w:ascii="Times New Roman" w:hAnsi="Times New Roman" w:cs="Times New Roman"/>
          <w:sz w:val="24"/>
          <w:szCs w:val="24"/>
          <w:lang w:val="fr-FR"/>
        </w:rPr>
        <w:t>NAV, sans rappel ni suite utile</w:t>
      </w:r>
      <w:r w:rsidRPr="004E5840">
        <w:rPr>
          <w:rFonts w:ascii="Times New Roman" w:hAnsi="Times New Roman" w:cs="Times New Roman"/>
          <w:sz w:val="24"/>
          <w:szCs w:val="24"/>
          <w:lang w:val="fr-FR"/>
        </w:rPr>
        <w:t>.</w:t>
      </w:r>
    </w:p>
    <w:p w:rsidR="00094842" w:rsidRDefault="00094842" w:rsidP="00CA2484">
      <w:pPr>
        <w:rPr>
          <w:rFonts w:ascii="Times New Roman" w:hAnsi="Times New Roman" w:cs="Times New Roman"/>
          <w:b/>
          <w:sz w:val="24"/>
          <w:szCs w:val="24"/>
          <w:lang w:val="fr-FR"/>
        </w:rPr>
      </w:pPr>
    </w:p>
    <w:p w:rsidR="00A2411E" w:rsidRPr="00CA2484" w:rsidRDefault="00C55608" w:rsidP="00CA2484">
      <w:pPr>
        <w:rPr>
          <w:rFonts w:ascii="Times New Roman" w:hAnsi="Times New Roman" w:cs="Times New Roman"/>
          <w:b/>
          <w:sz w:val="24"/>
          <w:szCs w:val="24"/>
          <w:lang w:val="fr-FR"/>
        </w:rPr>
      </w:pPr>
      <w:r>
        <w:rPr>
          <w:rFonts w:ascii="Times New Roman" w:hAnsi="Times New Roman" w:cs="Times New Roman"/>
          <w:b/>
          <w:sz w:val="24"/>
          <w:szCs w:val="24"/>
          <w:lang w:val="fr-FR"/>
        </w:rPr>
        <w:t xml:space="preserve">D - </w:t>
      </w:r>
      <w:r w:rsidR="00E51F1C" w:rsidRPr="00CA2484">
        <w:rPr>
          <w:rFonts w:ascii="Times New Roman" w:hAnsi="Times New Roman" w:cs="Times New Roman"/>
          <w:b/>
          <w:sz w:val="24"/>
          <w:szCs w:val="24"/>
          <w:lang w:val="fr-FR"/>
        </w:rPr>
        <w:t>Suites du recours et situation actuelle</w:t>
      </w:r>
    </w:p>
    <w:p w:rsidR="00E51F1C" w:rsidRPr="00E51F1C" w:rsidRDefault="00E51F1C" w:rsidP="00E51F1C">
      <w:pPr>
        <w:spacing w:before="360" w:after="120" w:line="240" w:lineRule="auto"/>
        <w:jc w:val="both"/>
        <w:outlineLvl w:val="1"/>
        <w:rPr>
          <w:rFonts w:ascii="Times New Roman" w:hAnsi="Times New Roman" w:cs="Times New Roman"/>
          <w:sz w:val="24"/>
          <w:szCs w:val="24"/>
          <w:lang w:val="fr-FR"/>
        </w:rPr>
      </w:pPr>
      <w:r w:rsidRPr="00E51F1C">
        <w:rPr>
          <w:rFonts w:ascii="Times New Roman" w:hAnsi="Times New Roman" w:cs="Times New Roman"/>
          <w:sz w:val="24"/>
          <w:szCs w:val="24"/>
          <w:lang w:val="fr-FR"/>
        </w:rPr>
        <w:t>A la suite du recours auprès de la CRA, les régularisations suivantes ont été réalisées :</w:t>
      </w:r>
    </w:p>
    <w:p w:rsidR="00E51F1C" w:rsidRPr="00E51F1C" w:rsidRDefault="00E51F1C" w:rsidP="00E51F1C">
      <w:pPr>
        <w:spacing w:after="0" w:line="240" w:lineRule="auto"/>
        <w:jc w:val="both"/>
        <w:outlineLvl w:val="1"/>
        <w:rPr>
          <w:rFonts w:ascii="Times New Roman" w:hAnsi="Times New Roman" w:cs="Times New Roman"/>
          <w:sz w:val="24"/>
          <w:szCs w:val="24"/>
          <w:lang w:val="fr-FR"/>
        </w:rPr>
      </w:pPr>
      <w:r w:rsidRPr="00E51F1C">
        <w:rPr>
          <w:rFonts w:ascii="Times New Roman" w:hAnsi="Times New Roman" w:cs="Times New Roman"/>
          <w:sz w:val="24"/>
          <w:szCs w:val="24"/>
          <w:lang w:val="fr-FR"/>
        </w:rPr>
        <w:t>- l’intégration des salaires perçus au sein de la Société RTH NETGOCE des années de 2004 à 2017, soit l’ajout de 54 trimestres ;</w:t>
      </w:r>
    </w:p>
    <w:p w:rsidR="00E51F1C" w:rsidRPr="00E51F1C" w:rsidRDefault="00E51F1C" w:rsidP="00E51F1C">
      <w:pPr>
        <w:spacing w:after="0" w:line="240" w:lineRule="auto"/>
        <w:jc w:val="both"/>
        <w:outlineLvl w:val="1"/>
        <w:rPr>
          <w:rFonts w:ascii="Times New Roman" w:hAnsi="Times New Roman" w:cs="Times New Roman"/>
          <w:sz w:val="24"/>
          <w:szCs w:val="24"/>
          <w:lang w:val="fr-FR"/>
        </w:rPr>
      </w:pPr>
      <w:r w:rsidRPr="00E51F1C">
        <w:rPr>
          <w:rFonts w:ascii="Times New Roman" w:hAnsi="Times New Roman" w:cs="Times New Roman"/>
          <w:sz w:val="24"/>
          <w:szCs w:val="24"/>
          <w:lang w:val="fr-FR"/>
        </w:rPr>
        <w:t>- la demande relative à la régularisation des salaires de 1994 de la Société ISCIO ;</w:t>
      </w:r>
    </w:p>
    <w:p w:rsidR="00E51F1C" w:rsidRPr="00E51F1C" w:rsidRDefault="00E51F1C" w:rsidP="00E51F1C">
      <w:pPr>
        <w:spacing w:after="0" w:line="240" w:lineRule="auto"/>
        <w:jc w:val="both"/>
        <w:outlineLvl w:val="1"/>
        <w:rPr>
          <w:rFonts w:ascii="Times New Roman" w:hAnsi="Times New Roman" w:cs="Times New Roman"/>
          <w:sz w:val="24"/>
          <w:szCs w:val="24"/>
          <w:lang w:val="fr-FR"/>
        </w:rPr>
      </w:pPr>
    </w:p>
    <w:p w:rsidR="00E51F1C" w:rsidRPr="00E51F1C" w:rsidRDefault="00E51F1C" w:rsidP="00E51F1C">
      <w:pPr>
        <w:jc w:val="both"/>
        <w:rPr>
          <w:rFonts w:ascii="Times New Roman" w:hAnsi="Times New Roman" w:cs="Times New Roman"/>
          <w:sz w:val="24"/>
          <w:szCs w:val="24"/>
          <w:lang w:val="fr-FR"/>
        </w:rPr>
      </w:pPr>
      <w:r w:rsidRPr="00E51F1C">
        <w:rPr>
          <w:rFonts w:ascii="Times New Roman" w:hAnsi="Times New Roman" w:cs="Times New Roman"/>
          <w:sz w:val="24"/>
          <w:szCs w:val="24"/>
          <w:lang w:val="fr-FR"/>
        </w:rPr>
        <w:t xml:space="preserve">- l’intégration de la somme de 448 344,41 francs soit 68 349,66 euros (arrêt de 1997 : rappel de salaires de 1990 à 1995), mais </w:t>
      </w:r>
      <w:r w:rsidR="007A70B2">
        <w:rPr>
          <w:rFonts w:ascii="Times New Roman" w:hAnsi="Times New Roman" w:cs="Times New Roman"/>
          <w:sz w:val="24"/>
          <w:szCs w:val="24"/>
          <w:lang w:val="fr-FR"/>
        </w:rPr>
        <w:t>s</w:t>
      </w:r>
      <w:r w:rsidRPr="00E51F1C">
        <w:rPr>
          <w:rFonts w:ascii="Times New Roman" w:hAnsi="Times New Roman" w:cs="Times New Roman"/>
          <w:sz w:val="24"/>
          <w:szCs w:val="24"/>
          <w:lang w:val="fr-FR"/>
        </w:rPr>
        <w:t>ans ventilation. La totalité de la somme de 448 344,41 francs a été intégrée à l’année 1995 alors qu’elle concerne 1990 à 1995 ;</w:t>
      </w:r>
    </w:p>
    <w:p w:rsidR="00E51F1C" w:rsidRPr="00E51F1C" w:rsidRDefault="00E51F1C" w:rsidP="00E51F1C">
      <w:pPr>
        <w:jc w:val="both"/>
        <w:rPr>
          <w:rFonts w:ascii="Times New Roman" w:hAnsi="Times New Roman" w:cs="Times New Roman"/>
          <w:sz w:val="24"/>
          <w:szCs w:val="24"/>
          <w:lang w:val="fr-FR"/>
        </w:rPr>
      </w:pPr>
      <w:r w:rsidRPr="00E51F1C">
        <w:rPr>
          <w:rFonts w:ascii="Times New Roman" w:hAnsi="Times New Roman" w:cs="Times New Roman"/>
          <w:sz w:val="24"/>
          <w:szCs w:val="24"/>
          <w:lang w:val="fr-FR"/>
        </w:rPr>
        <w:t>- L'intégration partielle, incomplète et erronée des rappels de salaires (1995/1996). Seule la somme de 64 864,80 francs,  qui a été retenue, a été intégrée à l’année 1996 alors qu’elle concerne 1995 et 1996.</w:t>
      </w:r>
    </w:p>
    <w:p w:rsidR="00B15931" w:rsidRPr="00B15931" w:rsidRDefault="00C55608" w:rsidP="00B15931">
      <w:pPr>
        <w:spacing w:before="360" w:after="120" w:line="240" w:lineRule="auto"/>
        <w:jc w:val="both"/>
        <w:outlineLvl w:val="1"/>
        <w:rPr>
          <w:rFonts w:ascii="Times New Roman" w:eastAsia="Times New Roman" w:hAnsi="Times New Roman" w:cs="Times New Roman"/>
          <w:b/>
          <w:bCs/>
          <w:color w:val="auto"/>
          <w:sz w:val="24"/>
          <w:szCs w:val="24"/>
          <w:lang w:val="fr-FR" w:eastAsia="fr-FR"/>
        </w:rPr>
      </w:pPr>
      <w:r>
        <w:rPr>
          <w:rFonts w:ascii="Times New Roman" w:eastAsia="Times New Roman" w:hAnsi="Times New Roman" w:cs="Times New Roman"/>
          <w:b/>
          <w:color w:val="000000"/>
          <w:sz w:val="24"/>
          <w:szCs w:val="24"/>
          <w:lang w:val="fr-FR" w:eastAsia="fr-FR"/>
        </w:rPr>
        <w:t>II -</w:t>
      </w:r>
      <w:r w:rsidR="00B15931" w:rsidRPr="00B15931">
        <w:rPr>
          <w:rFonts w:ascii="Times New Roman" w:eastAsia="Times New Roman" w:hAnsi="Times New Roman" w:cs="Times New Roman"/>
          <w:b/>
          <w:color w:val="000000"/>
          <w:sz w:val="24"/>
          <w:szCs w:val="24"/>
          <w:lang w:val="fr-FR" w:eastAsia="fr-FR"/>
        </w:rPr>
        <w:t xml:space="preserve"> </w:t>
      </w:r>
      <w:r>
        <w:rPr>
          <w:rFonts w:ascii="Times New Roman" w:eastAsia="Times New Roman" w:hAnsi="Times New Roman" w:cs="Times New Roman"/>
          <w:b/>
          <w:color w:val="000000"/>
          <w:sz w:val="24"/>
          <w:szCs w:val="24"/>
          <w:lang w:val="fr-FR" w:eastAsia="fr-FR"/>
        </w:rPr>
        <w:t xml:space="preserve">TOUTES </w:t>
      </w:r>
      <w:r w:rsidR="00B15931" w:rsidRPr="00B15931">
        <w:rPr>
          <w:rFonts w:ascii="Times New Roman" w:eastAsia="Times New Roman" w:hAnsi="Times New Roman" w:cs="Times New Roman"/>
          <w:b/>
          <w:color w:val="000000"/>
          <w:sz w:val="24"/>
          <w:szCs w:val="24"/>
          <w:lang w:val="fr-FR" w:eastAsia="fr-FR"/>
        </w:rPr>
        <w:t xml:space="preserve">LES DEMANDES INTIALES </w:t>
      </w:r>
      <w:r>
        <w:rPr>
          <w:rFonts w:ascii="Times New Roman" w:eastAsia="Times New Roman" w:hAnsi="Times New Roman" w:cs="Times New Roman"/>
          <w:b/>
          <w:color w:val="000000"/>
          <w:sz w:val="24"/>
          <w:szCs w:val="24"/>
          <w:lang w:val="fr-FR" w:eastAsia="fr-FR"/>
        </w:rPr>
        <w:t xml:space="preserve">ONT ETE </w:t>
      </w:r>
      <w:r w:rsidR="00B15931" w:rsidRPr="00B15931">
        <w:rPr>
          <w:rFonts w:ascii="Times New Roman" w:eastAsia="Times New Roman" w:hAnsi="Times New Roman" w:cs="Times New Roman"/>
          <w:b/>
          <w:color w:val="000000"/>
          <w:sz w:val="24"/>
          <w:szCs w:val="24"/>
          <w:lang w:val="fr-FR" w:eastAsia="fr-FR"/>
        </w:rPr>
        <w:t>REJETEE</w:t>
      </w:r>
      <w:r>
        <w:rPr>
          <w:rFonts w:ascii="Times New Roman" w:eastAsia="Times New Roman" w:hAnsi="Times New Roman" w:cs="Times New Roman"/>
          <w:b/>
          <w:color w:val="000000"/>
          <w:sz w:val="24"/>
          <w:szCs w:val="24"/>
          <w:lang w:val="fr-FR" w:eastAsia="fr-FR"/>
        </w:rPr>
        <w:t>S</w:t>
      </w:r>
      <w:r w:rsidR="00B15931" w:rsidRPr="00B15931">
        <w:rPr>
          <w:rFonts w:ascii="Times New Roman" w:eastAsia="Times New Roman" w:hAnsi="Times New Roman" w:cs="Times New Roman"/>
          <w:b/>
          <w:color w:val="000000"/>
          <w:sz w:val="24"/>
          <w:szCs w:val="24"/>
          <w:lang w:val="fr-FR" w:eastAsia="fr-FR"/>
        </w:rPr>
        <w:t xml:space="preserve"> PAR LA CNAV</w:t>
      </w:r>
    </w:p>
    <w:p w:rsidR="00B15931" w:rsidRPr="009734B8" w:rsidRDefault="00B15931" w:rsidP="00B15931">
      <w:pPr>
        <w:jc w:val="both"/>
        <w:rPr>
          <w:rFonts w:ascii="Times New Roman" w:hAnsi="Times New Roman" w:cs="Times New Roman"/>
          <w:b/>
          <w:bCs/>
          <w:sz w:val="24"/>
          <w:szCs w:val="24"/>
          <w:lang w:val="fr-FR"/>
        </w:rPr>
      </w:pPr>
      <w:r w:rsidRPr="00B15931">
        <w:rPr>
          <w:rFonts w:ascii="Times New Roman" w:hAnsi="Times New Roman" w:cs="Times New Roman"/>
          <w:b/>
          <w:bCs/>
          <w:sz w:val="24"/>
          <w:szCs w:val="24"/>
          <w:lang w:val="fr-FR"/>
        </w:rPr>
        <w:t xml:space="preserve">Il convient de préciser que la CNAV a refusé à Monsieur CHIKHAOUI </w:t>
      </w:r>
      <w:r w:rsidRPr="009734B8">
        <w:rPr>
          <w:rFonts w:ascii="Times New Roman" w:hAnsi="Times New Roman" w:cs="Times New Roman"/>
          <w:b/>
          <w:bCs/>
          <w:sz w:val="24"/>
          <w:szCs w:val="24"/>
          <w:u w:val="single"/>
          <w:lang w:val="fr-FR"/>
        </w:rPr>
        <w:t>toutes ses demande de régularisation </w:t>
      </w:r>
      <w:r w:rsidRPr="009734B8">
        <w:rPr>
          <w:rFonts w:ascii="Times New Roman" w:hAnsi="Times New Roman" w:cs="Times New Roman"/>
          <w:b/>
          <w:bCs/>
          <w:sz w:val="24"/>
          <w:szCs w:val="24"/>
          <w:lang w:val="fr-FR"/>
        </w:rPr>
        <w:t>:</w:t>
      </w:r>
    </w:p>
    <w:p w:rsidR="00B15931" w:rsidRPr="00B15931" w:rsidRDefault="00B15931" w:rsidP="00B15931">
      <w:pPr>
        <w:spacing w:after="0"/>
        <w:jc w:val="both"/>
        <w:rPr>
          <w:rFonts w:ascii="Times New Roman" w:hAnsi="Times New Roman" w:cs="Times New Roman"/>
          <w:sz w:val="24"/>
          <w:szCs w:val="24"/>
          <w:lang w:val="fr-FR"/>
        </w:rPr>
      </w:pPr>
      <w:r w:rsidRPr="00B15931">
        <w:rPr>
          <w:rFonts w:ascii="Times New Roman" w:hAnsi="Times New Roman" w:cs="Times New Roman"/>
          <w:sz w:val="24"/>
          <w:szCs w:val="24"/>
          <w:lang w:val="fr-FR"/>
        </w:rPr>
        <w:t>- ses 14 années d’activités de 2004 à 2017 au sein de la Société RTH NETGOCE, pour un salaire brut cumulé de 327 636,00 euros</w:t>
      </w:r>
      <w:r>
        <w:rPr>
          <w:rFonts w:ascii="Times New Roman" w:hAnsi="Times New Roman" w:cs="Times New Roman"/>
          <w:sz w:val="24"/>
          <w:szCs w:val="24"/>
          <w:lang w:val="fr-FR"/>
        </w:rPr>
        <w:t>, correspondant à 54 trimestres ;</w:t>
      </w:r>
    </w:p>
    <w:p w:rsidR="00B15931" w:rsidRPr="00B15931" w:rsidRDefault="00B15931" w:rsidP="00B15931">
      <w:pPr>
        <w:spacing w:after="0"/>
        <w:jc w:val="both"/>
        <w:rPr>
          <w:rFonts w:ascii="Times New Roman" w:hAnsi="Times New Roman" w:cs="Times New Roman"/>
          <w:sz w:val="24"/>
          <w:szCs w:val="24"/>
          <w:lang w:val="fr-FR"/>
        </w:rPr>
      </w:pPr>
      <w:r w:rsidRPr="00B15931">
        <w:rPr>
          <w:rFonts w:ascii="Times New Roman" w:hAnsi="Times New Roman" w:cs="Times New Roman"/>
          <w:sz w:val="24"/>
          <w:szCs w:val="24"/>
          <w:lang w:val="fr-FR"/>
        </w:rPr>
        <w:t>- ses rappels de salaires bruts d’un montant de 86 749,13 euros (de 1990 à 1996 au sein de la Société GERME). Le cumul brut de c</w:t>
      </w:r>
      <w:r w:rsidR="00973A37">
        <w:rPr>
          <w:rFonts w:ascii="Times New Roman" w:hAnsi="Times New Roman" w:cs="Times New Roman"/>
          <w:sz w:val="24"/>
          <w:szCs w:val="24"/>
          <w:lang w:val="fr-FR"/>
        </w:rPr>
        <w:t>es périodes s’élève à 414 385,13</w:t>
      </w:r>
      <w:r w:rsidRPr="00B15931">
        <w:rPr>
          <w:rFonts w:ascii="Times New Roman" w:hAnsi="Times New Roman" w:cs="Times New Roman"/>
          <w:sz w:val="24"/>
          <w:szCs w:val="24"/>
          <w:lang w:val="fr-FR"/>
        </w:rPr>
        <w:t xml:space="preserve"> euros (327 636,00 euros + 86 749,13 euros) ; (deux décisions de la Cour d’Appel de Paris 1996 et 1997) ;</w:t>
      </w:r>
    </w:p>
    <w:p w:rsidR="00B15931" w:rsidRPr="00B15931" w:rsidRDefault="00B15931" w:rsidP="00B15931">
      <w:pPr>
        <w:spacing w:after="0"/>
        <w:jc w:val="both"/>
        <w:rPr>
          <w:rFonts w:ascii="Times New Roman" w:hAnsi="Times New Roman" w:cs="Times New Roman"/>
          <w:sz w:val="24"/>
          <w:szCs w:val="24"/>
          <w:lang w:val="fr-FR"/>
        </w:rPr>
      </w:pPr>
      <w:r w:rsidRPr="00B15931">
        <w:rPr>
          <w:rFonts w:ascii="Times New Roman" w:hAnsi="Times New Roman" w:cs="Times New Roman"/>
          <w:sz w:val="24"/>
          <w:szCs w:val="24"/>
          <w:lang w:val="fr-FR"/>
        </w:rPr>
        <w:t>- ses salaires de mois de novembre et de décembre 1997 au sein de la Société TBW, soit la somme de 6 860,00 francs ;</w:t>
      </w:r>
    </w:p>
    <w:p w:rsidR="00B15931" w:rsidRPr="00B15931" w:rsidRDefault="00B15931" w:rsidP="00B15931">
      <w:pPr>
        <w:spacing w:after="0"/>
        <w:jc w:val="both"/>
        <w:rPr>
          <w:rFonts w:ascii="Times New Roman" w:hAnsi="Times New Roman" w:cs="Times New Roman"/>
          <w:sz w:val="24"/>
          <w:szCs w:val="24"/>
          <w:lang w:val="fr-FR"/>
        </w:rPr>
      </w:pPr>
      <w:r w:rsidRPr="00B15931">
        <w:rPr>
          <w:rFonts w:ascii="Times New Roman" w:hAnsi="Times New Roman" w:cs="Times New Roman"/>
          <w:sz w:val="24"/>
          <w:szCs w:val="24"/>
          <w:lang w:val="fr-FR"/>
        </w:rPr>
        <w:t>- de rectifier les salaires de l'année 1994 au sein de la société ISCIO en les portant à 3 907,02 euros au lieu de 2 492,54 euros.</w:t>
      </w:r>
    </w:p>
    <w:p w:rsidR="009734B8" w:rsidRDefault="009734B8" w:rsidP="00E51F1C">
      <w:pPr>
        <w:jc w:val="both"/>
        <w:rPr>
          <w:rFonts w:ascii="Times New Roman" w:hAnsi="Times New Roman" w:cs="Times New Roman"/>
          <w:b/>
          <w:sz w:val="24"/>
          <w:szCs w:val="24"/>
          <w:lang w:val="fr-FR"/>
        </w:rPr>
      </w:pPr>
    </w:p>
    <w:p w:rsidR="009734B8" w:rsidRPr="009734B8" w:rsidRDefault="00C55608" w:rsidP="00E51F1C">
      <w:pPr>
        <w:jc w:val="both"/>
        <w:rPr>
          <w:rFonts w:ascii="Times New Roman" w:hAnsi="Times New Roman" w:cs="Times New Roman"/>
          <w:b/>
          <w:sz w:val="24"/>
          <w:szCs w:val="24"/>
          <w:lang w:val="fr-FR"/>
        </w:rPr>
      </w:pPr>
      <w:r>
        <w:rPr>
          <w:rFonts w:ascii="Times New Roman" w:hAnsi="Times New Roman" w:cs="Times New Roman"/>
          <w:b/>
          <w:sz w:val="24"/>
          <w:szCs w:val="24"/>
          <w:lang w:val="fr-FR"/>
        </w:rPr>
        <w:lastRenderedPageBreak/>
        <w:t>III -</w:t>
      </w:r>
      <w:r w:rsidR="009734B8" w:rsidRPr="009734B8">
        <w:rPr>
          <w:rFonts w:ascii="Times New Roman" w:hAnsi="Times New Roman" w:cs="Times New Roman"/>
          <w:b/>
          <w:sz w:val="24"/>
          <w:szCs w:val="24"/>
          <w:lang w:val="fr-FR"/>
        </w:rPr>
        <w:t xml:space="preserve"> LA SITUATION ACTUELLE AU 8 OCTOBRE 2026</w:t>
      </w:r>
    </w:p>
    <w:p w:rsidR="009734B8" w:rsidRPr="009734B8" w:rsidRDefault="00E51F1C" w:rsidP="009734B8">
      <w:pPr>
        <w:spacing w:before="360" w:after="120" w:line="240" w:lineRule="auto"/>
        <w:jc w:val="both"/>
        <w:outlineLvl w:val="1"/>
        <w:rPr>
          <w:rFonts w:ascii="Times New Roman" w:eastAsia="Times New Roman" w:hAnsi="Times New Roman" w:cs="Times New Roman"/>
          <w:b/>
          <w:color w:val="000000"/>
          <w:sz w:val="24"/>
          <w:szCs w:val="24"/>
          <w:lang w:val="fr-FR" w:eastAsia="fr-FR"/>
        </w:rPr>
      </w:pPr>
      <w:r w:rsidRPr="00E51F1C">
        <w:rPr>
          <w:rFonts w:ascii="Times New Roman" w:hAnsi="Times New Roman" w:cs="Times New Roman"/>
          <w:sz w:val="24"/>
          <w:szCs w:val="24"/>
          <w:lang w:val="fr-FR"/>
        </w:rPr>
        <w:t xml:space="preserve"> </w:t>
      </w:r>
      <w:r w:rsidR="009734B8" w:rsidRPr="009734B8">
        <w:rPr>
          <w:rFonts w:ascii="Times New Roman" w:eastAsia="Times New Roman" w:hAnsi="Times New Roman" w:cs="Times New Roman"/>
          <w:b/>
          <w:color w:val="000000"/>
          <w:sz w:val="24"/>
          <w:szCs w:val="24"/>
          <w:lang w:val="fr-FR" w:eastAsia="fr-FR"/>
        </w:rPr>
        <w:t>A la suite du recours auprès de la CRA, les régularisations suivantes ont été réalisées :</w:t>
      </w:r>
    </w:p>
    <w:p w:rsidR="009734B8" w:rsidRDefault="009734B8" w:rsidP="009734B8">
      <w:pPr>
        <w:jc w:val="both"/>
        <w:rPr>
          <w:rFonts w:ascii="Times New Roman" w:hAnsi="Times New Roman" w:cs="Times New Roman"/>
          <w:sz w:val="24"/>
          <w:szCs w:val="24"/>
          <w:lang w:val="fr-FR"/>
        </w:rPr>
      </w:pPr>
      <w:r w:rsidRPr="009734B8">
        <w:rPr>
          <w:rFonts w:ascii="Times New Roman" w:eastAsia="Times New Roman" w:hAnsi="Times New Roman" w:cs="Times New Roman"/>
          <w:b/>
          <w:color w:val="000000"/>
          <w:sz w:val="24"/>
          <w:szCs w:val="24"/>
          <w:lang w:val="fr-FR" w:eastAsia="fr-FR"/>
        </w:rPr>
        <w:t xml:space="preserve">- l’intégration des salaires perçus au sein de la Société RTH NETGOCE des années de 2004 à 2017, soit l’ajout de 54 trimestres. </w:t>
      </w:r>
      <w:r w:rsidRPr="009734B8">
        <w:rPr>
          <w:rFonts w:ascii="Times New Roman" w:eastAsia="Times New Roman" w:hAnsi="Times New Roman" w:cs="Times New Roman"/>
          <w:b/>
          <w:color w:val="000000"/>
          <w:sz w:val="24"/>
          <w:szCs w:val="24"/>
          <w:u w:val="single"/>
          <w:lang w:val="fr-FR" w:eastAsia="fr-FR"/>
        </w:rPr>
        <w:t xml:space="preserve">Cependant pour </w:t>
      </w:r>
      <w:r w:rsidRPr="009734B8">
        <w:rPr>
          <w:rFonts w:ascii="Times New Roman" w:hAnsi="Times New Roman" w:cs="Times New Roman"/>
          <w:b/>
          <w:sz w:val="24"/>
          <w:szCs w:val="24"/>
          <w:u w:val="single"/>
          <w:lang w:val="fr-FR"/>
        </w:rPr>
        <w:t>l’année 2013, la CNAV a retenu un salaire de 33 185,00 euros alors qu’il est de 33 600,00 euros</w:t>
      </w:r>
      <w:r w:rsidRPr="009734B8">
        <w:rPr>
          <w:rFonts w:ascii="Times New Roman" w:hAnsi="Times New Roman" w:cs="Times New Roman"/>
          <w:sz w:val="24"/>
          <w:szCs w:val="24"/>
          <w:lang w:val="fr-FR"/>
        </w:rPr>
        <w:t> ;</w:t>
      </w:r>
    </w:p>
    <w:p w:rsidR="009734B8" w:rsidRPr="009734B8" w:rsidRDefault="009734B8" w:rsidP="00D72513">
      <w:pPr>
        <w:jc w:val="both"/>
        <w:rPr>
          <w:rFonts w:ascii="Times New Roman" w:hAnsi="Times New Roman" w:cs="Times New Roman"/>
          <w:sz w:val="24"/>
          <w:szCs w:val="24"/>
          <w:lang w:val="fr-FR"/>
        </w:rPr>
      </w:pPr>
      <w:r w:rsidRPr="009734B8">
        <w:rPr>
          <w:rFonts w:ascii="Times New Roman" w:eastAsia="Times New Roman" w:hAnsi="Times New Roman" w:cs="Times New Roman"/>
          <w:b/>
          <w:color w:val="000000"/>
          <w:sz w:val="24"/>
          <w:szCs w:val="24"/>
          <w:lang w:val="fr-FR" w:eastAsia="fr-FR"/>
        </w:rPr>
        <w:t>- la régularisation des salaires de 1994 de la Société ISCIO ;</w:t>
      </w:r>
    </w:p>
    <w:p w:rsidR="009734B8" w:rsidRPr="009734B8" w:rsidRDefault="009734B8" w:rsidP="00D72513">
      <w:pPr>
        <w:spacing w:after="0" w:line="240" w:lineRule="auto"/>
        <w:jc w:val="both"/>
        <w:outlineLvl w:val="1"/>
        <w:rPr>
          <w:rFonts w:ascii="Times New Roman" w:eastAsia="Times New Roman" w:hAnsi="Times New Roman" w:cs="Times New Roman"/>
          <w:b/>
          <w:bCs/>
          <w:sz w:val="24"/>
          <w:szCs w:val="24"/>
          <w:lang w:val="fr-FR" w:eastAsia="fr-FR"/>
        </w:rPr>
      </w:pPr>
      <w:r w:rsidRPr="009734B8">
        <w:rPr>
          <w:rFonts w:ascii="Times New Roman" w:eastAsia="Times New Roman" w:hAnsi="Times New Roman" w:cs="Times New Roman"/>
          <w:b/>
          <w:bCs/>
          <w:sz w:val="24"/>
          <w:szCs w:val="24"/>
          <w:lang w:val="fr-FR" w:eastAsia="fr-FR"/>
        </w:rPr>
        <w:t xml:space="preserve">- l’intégration des salaires de la Société TBW pour les mois de novembre et décembre </w:t>
      </w:r>
    </w:p>
    <w:p w:rsidR="009734B8" w:rsidRPr="00D72513" w:rsidRDefault="00D72513" w:rsidP="00D72513">
      <w:pPr>
        <w:spacing w:after="0" w:line="240" w:lineRule="auto"/>
        <w:jc w:val="both"/>
        <w:outlineLvl w:val="1"/>
        <w:rPr>
          <w:rFonts w:ascii="Times New Roman" w:eastAsia="Times New Roman" w:hAnsi="Times New Roman" w:cs="Times New Roman"/>
          <w:b/>
          <w:bCs/>
          <w:sz w:val="24"/>
          <w:szCs w:val="24"/>
          <w:lang w:val="fr-FR" w:eastAsia="fr-FR"/>
        </w:rPr>
      </w:pPr>
      <w:r>
        <w:rPr>
          <w:rFonts w:ascii="Times New Roman" w:eastAsia="Times New Roman" w:hAnsi="Times New Roman" w:cs="Times New Roman"/>
          <w:b/>
          <w:bCs/>
          <w:sz w:val="24"/>
          <w:szCs w:val="24"/>
          <w:lang w:val="fr-FR" w:eastAsia="fr-FR"/>
        </w:rPr>
        <w:t xml:space="preserve"> 1997 ;</w:t>
      </w:r>
    </w:p>
    <w:p w:rsidR="009734B8" w:rsidRPr="009734B8" w:rsidRDefault="009734B8" w:rsidP="00D72513">
      <w:pPr>
        <w:jc w:val="both"/>
        <w:rPr>
          <w:rFonts w:ascii="Times New Roman" w:eastAsia="Times New Roman" w:hAnsi="Times New Roman" w:cs="Times New Roman"/>
          <w:b/>
          <w:bCs/>
          <w:sz w:val="24"/>
          <w:szCs w:val="24"/>
          <w:lang w:val="fr-FR" w:eastAsia="fr-FR"/>
        </w:rPr>
      </w:pPr>
      <w:r w:rsidRPr="009734B8">
        <w:rPr>
          <w:rFonts w:ascii="Times New Roman" w:eastAsia="Times New Roman" w:hAnsi="Times New Roman" w:cs="Times New Roman"/>
          <w:b/>
          <w:bCs/>
          <w:sz w:val="24"/>
          <w:szCs w:val="24"/>
          <w:lang w:val="fr-FR" w:eastAsia="fr-FR"/>
        </w:rPr>
        <w:t>- l’intégration de la somme de 448 344,41 francs soit 68 349,66 euros (arrêt de 1997 : rappel de salaires de 1990 à 1995), mais ans ventilation. La totalité de la somme de 448 344,41 francs a été intégrée à l’année 1995 alors qu’elle concerne 1990 à 1995 ;</w:t>
      </w:r>
    </w:p>
    <w:p w:rsidR="009734B8" w:rsidRPr="009734B8" w:rsidRDefault="009734B8" w:rsidP="00D72513">
      <w:pPr>
        <w:jc w:val="both"/>
        <w:rPr>
          <w:rFonts w:ascii="Times New Roman" w:eastAsia="Times New Roman" w:hAnsi="Times New Roman" w:cs="Times New Roman"/>
          <w:b/>
          <w:bCs/>
          <w:sz w:val="24"/>
          <w:szCs w:val="24"/>
          <w:lang w:val="fr-FR" w:eastAsia="fr-FR"/>
        </w:rPr>
      </w:pPr>
      <w:r w:rsidRPr="009734B8">
        <w:rPr>
          <w:rFonts w:ascii="Times New Roman" w:eastAsia="Times New Roman" w:hAnsi="Times New Roman" w:cs="Times New Roman"/>
          <w:b/>
          <w:bCs/>
          <w:sz w:val="24"/>
          <w:szCs w:val="24"/>
          <w:lang w:val="fr-FR" w:eastAsia="fr-FR"/>
        </w:rPr>
        <w:t>- L'intégration partielle, incomplète et erronée des rappels de salaires (1995/1996). Seule la somme de 64 864,80 francs,  qui a été retenue, a été intégrée à l’année 1996 alors qu’elle concerne 1995 et 1996.</w:t>
      </w:r>
    </w:p>
    <w:p w:rsidR="00E51F1C" w:rsidRPr="00E51F1C" w:rsidRDefault="00E51F1C" w:rsidP="00D72513">
      <w:pPr>
        <w:jc w:val="both"/>
        <w:rPr>
          <w:rFonts w:ascii="Times New Roman" w:hAnsi="Times New Roman" w:cs="Times New Roman"/>
          <w:sz w:val="24"/>
          <w:szCs w:val="24"/>
          <w:lang w:val="fr-FR"/>
        </w:rPr>
      </w:pPr>
      <w:r w:rsidRPr="00E51F1C">
        <w:rPr>
          <w:rFonts w:ascii="Times New Roman" w:hAnsi="Times New Roman" w:cs="Times New Roman"/>
          <w:sz w:val="24"/>
          <w:szCs w:val="24"/>
          <w:lang w:val="fr-FR"/>
        </w:rPr>
        <w:t xml:space="preserve">- les salaires (de mars à juin 1996) du deuxième bulletin de </w:t>
      </w:r>
      <w:r w:rsidR="00520562">
        <w:rPr>
          <w:rFonts w:ascii="Times New Roman" w:hAnsi="Times New Roman" w:cs="Times New Roman"/>
          <w:sz w:val="24"/>
          <w:szCs w:val="24"/>
          <w:lang w:val="fr-FR"/>
        </w:rPr>
        <w:t>s</w:t>
      </w:r>
      <w:r w:rsidRPr="00E51F1C">
        <w:rPr>
          <w:rFonts w:ascii="Times New Roman" w:hAnsi="Times New Roman" w:cs="Times New Roman"/>
          <w:sz w:val="24"/>
          <w:szCs w:val="24"/>
          <w:lang w:val="fr-FR"/>
        </w:rPr>
        <w:t>alaire de l'arrêt de 1996 : 55 827,80 francs soit 8510,89 euros en appliquant la</w:t>
      </w:r>
      <w:r w:rsidR="007144AA">
        <w:rPr>
          <w:rFonts w:ascii="Times New Roman" w:hAnsi="Times New Roman" w:cs="Times New Roman"/>
          <w:sz w:val="24"/>
          <w:szCs w:val="24"/>
          <w:lang w:val="fr-FR"/>
        </w:rPr>
        <w:t xml:space="preserve"> ventilation année par année.</w:t>
      </w:r>
    </w:p>
    <w:p w:rsidR="009734B8" w:rsidRPr="009734B8" w:rsidRDefault="00C55608" w:rsidP="00E51F1C">
      <w:pPr>
        <w:rPr>
          <w:rFonts w:ascii="Times New Roman" w:hAnsi="Times New Roman" w:cs="Times New Roman"/>
          <w:b/>
          <w:sz w:val="24"/>
          <w:szCs w:val="24"/>
          <w:lang w:val="fr-FR"/>
        </w:rPr>
      </w:pPr>
      <w:r>
        <w:rPr>
          <w:rFonts w:ascii="Times New Roman" w:hAnsi="Times New Roman" w:cs="Times New Roman"/>
          <w:b/>
          <w:sz w:val="24"/>
          <w:szCs w:val="24"/>
          <w:lang w:val="fr-FR"/>
        </w:rPr>
        <w:t>IV -</w:t>
      </w:r>
      <w:r w:rsidR="009734B8" w:rsidRPr="009734B8">
        <w:rPr>
          <w:rFonts w:ascii="Times New Roman" w:hAnsi="Times New Roman" w:cs="Times New Roman"/>
          <w:b/>
          <w:sz w:val="24"/>
          <w:szCs w:val="24"/>
          <w:lang w:val="fr-FR"/>
        </w:rPr>
        <w:t xml:space="preserve"> LES DEMANDES AU 8 OCTOBRE 2026</w:t>
      </w:r>
    </w:p>
    <w:p w:rsidR="00E51F1C" w:rsidRPr="00AF1595" w:rsidRDefault="009734B8" w:rsidP="00E51F1C">
      <w:pPr>
        <w:rPr>
          <w:rFonts w:ascii="Times New Roman" w:hAnsi="Times New Roman" w:cs="Times New Roman"/>
          <w:b/>
          <w:sz w:val="24"/>
          <w:szCs w:val="24"/>
          <w:lang w:val="fr-FR"/>
        </w:rPr>
      </w:pPr>
      <w:r w:rsidRPr="00AF1595">
        <w:rPr>
          <w:rFonts w:ascii="Times New Roman" w:hAnsi="Times New Roman" w:cs="Times New Roman"/>
          <w:b/>
          <w:sz w:val="24"/>
          <w:szCs w:val="24"/>
          <w:lang w:val="fr-FR"/>
        </w:rPr>
        <w:t>A</w:t>
      </w:r>
      <w:r w:rsidR="00C55608">
        <w:rPr>
          <w:rFonts w:ascii="Times New Roman" w:hAnsi="Times New Roman" w:cs="Times New Roman"/>
          <w:b/>
          <w:sz w:val="24"/>
          <w:szCs w:val="24"/>
          <w:lang w:val="fr-FR"/>
        </w:rPr>
        <w:t xml:space="preserve"> -</w:t>
      </w:r>
      <w:r w:rsidR="00E51F1C" w:rsidRPr="00AF1595">
        <w:rPr>
          <w:rFonts w:ascii="Times New Roman" w:hAnsi="Times New Roman" w:cs="Times New Roman"/>
          <w:b/>
          <w:sz w:val="24"/>
          <w:szCs w:val="24"/>
          <w:lang w:val="fr-FR"/>
        </w:rPr>
        <w:t xml:space="preserve"> CORRECTION DE L’ANNE</w:t>
      </w:r>
      <w:r w:rsidR="00450B08">
        <w:rPr>
          <w:rFonts w:ascii="Times New Roman" w:hAnsi="Times New Roman" w:cs="Times New Roman"/>
          <w:b/>
          <w:sz w:val="24"/>
          <w:szCs w:val="24"/>
          <w:lang w:val="fr-FR"/>
        </w:rPr>
        <w:t>E</w:t>
      </w:r>
      <w:r w:rsidR="00E51F1C" w:rsidRPr="00AF1595">
        <w:rPr>
          <w:rFonts w:ascii="Times New Roman" w:hAnsi="Times New Roman" w:cs="Times New Roman"/>
          <w:b/>
          <w:sz w:val="24"/>
          <w:szCs w:val="24"/>
          <w:lang w:val="fr-FR"/>
        </w:rPr>
        <w:t xml:space="preserve"> 2013</w:t>
      </w:r>
    </w:p>
    <w:p w:rsidR="009734B8" w:rsidRDefault="00E51F1C" w:rsidP="00E51F1C">
      <w:pPr>
        <w:jc w:val="both"/>
        <w:rPr>
          <w:rFonts w:ascii="Times New Roman" w:hAnsi="Times New Roman" w:cs="Times New Roman"/>
          <w:sz w:val="24"/>
          <w:szCs w:val="24"/>
          <w:lang w:val="fr-FR"/>
        </w:rPr>
      </w:pPr>
      <w:r w:rsidRPr="00E51F1C">
        <w:rPr>
          <w:rFonts w:ascii="Times New Roman" w:hAnsi="Times New Roman" w:cs="Times New Roman"/>
          <w:sz w:val="24"/>
          <w:szCs w:val="24"/>
          <w:lang w:val="fr-FR"/>
        </w:rPr>
        <w:t>Pour l’année 2013, la CNAV a retenu un salaire de 33 185,00 euros alors qu’il est de 33 600,00 euros. Les 4 déclarations trimestrielles et les preuves de paiement confirment bien que les cotisations retraite ont été calculées sur la base de 33 600,00 euros. C’est d’ailleurs cette même assiette qui a servi au calcul de la retraite complémentaire. Il convient donc de faire le</w:t>
      </w:r>
      <w:r w:rsidR="009734B8">
        <w:rPr>
          <w:rFonts w:ascii="Times New Roman" w:hAnsi="Times New Roman" w:cs="Times New Roman"/>
          <w:sz w:val="24"/>
          <w:szCs w:val="24"/>
          <w:lang w:val="fr-FR"/>
        </w:rPr>
        <w:t>s</w:t>
      </w:r>
      <w:r w:rsidRPr="00E51F1C">
        <w:rPr>
          <w:rFonts w:ascii="Times New Roman" w:hAnsi="Times New Roman" w:cs="Times New Roman"/>
          <w:sz w:val="24"/>
          <w:szCs w:val="24"/>
          <w:lang w:val="fr-FR"/>
        </w:rPr>
        <w:t xml:space="preserve"> rectifications nécessaires.</w:t>
      </w:r>
    </w:p>
    <w:p w:rsidR="00E51F1C" w:rsidRPr="0003455E" w:rsidRDefault="00C55608" w:rsidP="00E51F1C">
      <w:pPr>
        <w:jc w:val="both"/>
        <w:rPr>
          <w:rFonts w:ascii="Times New Roman" w:hAnsi="Times New Roman" w:cs="Times New Roman"/>
          <w:b/>
          <w:sz w:val="24"/>
          <w:szCs w:val="24"/>
          <w:lang w:val="fr-FR"/>
        </w:rPr>
      </w:pPr>
      <w:r>
        <w:rPr>
          <w:rFonts w:ascii="Times New Roman" w:hAnsi="Times New Roman" w:cs="Times New Roman"/>
          <w:b/>
          <w:sz w:val="24"/>
          <w:szCs w:val="24"/>
          <w:lang w:val="fr-FR"/>
        </w:rPr>
        <w:t>B -</w:t>
      </w:r>
      <w:r w:rsidR="009734B8" w:rsidRPr="0003455E">
        <w:rPr>
          <w:rFonts w:ascii="Times New Roman" w:hAnsi="Times New Roman" w:cs="Times New Roman"/>
          <w:b/>
          <w:sz w:val="24"/>
          <w:szCs w:val="24"/>
          <w:lang w:val="fr-FR"/>
        </w:rPr>
        <w:t xml:space="preserve"> L’INTEGRATION DU DEUXIEME BULLETIN DE SALAIRE DE L’ARRET DE </w:t>
      </w:r>
      <w:r w:rsidR="00094323" w:rsidRPr="0003455E">
        <w:rPr>
          <w:rFonts w:ascii="Times New Roman" w:hAnsi="Times New Roman" w:cs="Times New Roman"/>
          <w:b/>
          <w:sz w:val="24"/>
          <w:szCs w:val="24"/>
          <w:lang w:val="fr-FR"/>
        </w:rPr>
        <w:t>1996</w:t>
      </w:r>
      <w:r w:rsidR="00E51F1C" w:rsidRPr="0003455E">
        <w:rPr>
          <w:rFonts w:ascii="Times New Roman" w:hAnsi="Times New Roman" w:cs="Times New Roman"/>
          <w:b/>
          <w:sz w:val="24"/>
          <w:szCs w:val="24"/>
          <w:lang w:val="fr-FR"/>
        </w:rPr>
        <w:t xml:space="preserve"> </w:t>
      </w:r>
    </w:p>
    <w:p w:rsidR="00094323" w:rsidRPr="00E51F1C" w:rsidRDefault="00094323" w:rsidP="00E51F1C">
      <w:pPr>
        <w:jc w:val="both"/>
        <w:rPr>
          <w:rFonts w:ascii="Times New Roman" w:hAnsi="Times New Roman" w:cs="Times New Roman"/>
          <w:sz w:val="24"/>
          <w:szCs w:val="24"/>
          <w:lang w:val="fr-FR"/>
        </w:rPr>
      </w:pPr>
      <w:r>
        <w:rPr>
          <w:rFonts w:ascii="Times New Roman" w:hAnsi="Times New Roman" w:cs="Times New Roman"/>
          <w:sz w:val="24"/>
          <w:szCs w:val="24"/>
          <w:lang w:val="fr-FR"/>
        </w:rPr>
        <w:t>Ce bulletin fait apparaître un salaire brut soumis à cotisations</w:t>
      </w:r>
      <w:r w:rsidR="00AF1595">
        <w:rPr>
          <w:rFonts w:ascii="Times New Roman" w:hAnsi="Times New Roman" w:cs="Times New Roman"/>
          <w:sz w:val="24"/>
          <w:szCs w:val="24"/>
          <w:lang w:val="fr-FR"/>
        </w:rPr>
        <w:t xml:space="preserve"> de </w:t>
      </w:r>
      <w:r w:rsidRPr="00E51F1C">
        <w:rPr>
          <w:rFonts w:ascii="Times New Roman" w:hAnsi="Times New Roman" w:cs="Times New Roman"/>
          <w:sz w:val="24"/>
          <w:szCs w:val="24"/>
          <w:lang w:val="fr-FR"/>
        </w:rPr>
        <w:t>55 827,</w:t>
      </w:r>
      <w:r>
        <w:rPr>
          <w:rFonts w:ascii="Times New Roman" w:hAnsi="Times New Roman" w:cs="Times New Roman"/>
          <w:sz w:val="24"/>
          <w:szCs w:val="24"/>
          <w:lang w:val="fr-FR"/>
        </w:rPr>
        <w:t>80 francs soit 8510,89 euros.</w:t>
      </w:r>
      <w:r w:rsidR="00AF1595">
        <w:rPr>
          <w:rFonts w:ascii="Times New Roman" w:hAnsi="Times New Roman" w:cs="Times New Roman"/>
          <w:sz w:val="24"/>
          <w:szCs w:val="24"/>
          <w:lang w:val="fr-FR"/>
        </w:rPr>
        <w:t xml:space="preserve"> Il correspond aux mois de mars à juin 1996</w:t>
      </w:r>
      <w:r w:rsidR="0003455E">
        <w:rPr>
          <w:rFonts w:ascii="Times New Roman" w:hAnsi="Times New Roman" w:cs="Times New Roman"/>
          <w:sz w:val="24"/>
          <w:szCs w:val="24"/>
          <w:lang w:val="fr-FR"/>
        </w:rPr>
        <w:t xml:space="preserve">. </w:t>
      </w:r>
    </w:p>
    <w:p w:rsidR="00E51F1C" w:rsidRPr="0003455E" w:rsidRDefault="00C55608" w:rsidP="00E51F1C">
      <w:pPr>
        <w:rPr>
          <w:rFonts w:ascii="Times New Roman" w:hAnsi="Times New Roman" w:cs="Times New Roman"/>
          <w:b/>
          <w:sz w:val="24"/>
          <w:szCs w:val="24"/>
          <w:lang w:val="fr-FR"/>
        </w:rPr>
      </w:pPr>
      <w:r>
        <w:rPr>
          <w:rFonts w:ascii="Times New Roman" w:hAnsi="Times New Roman" w:cs="Times New Roman"/>
          <w:b/>
          <w:sz w:val="24"/>
          <w:szCs w:val="24"/>
          <w:lang w:val="fr-FR"/>
        </w:rPr>
        <w:t>C -</w:t>
      </w:r>
      <w:r w:rsidR="00E51F1C" w:rsidRPr="0003455E">
        <w:rPr>
          <w:rFonts w:ascii="Times New Roman" w:hAnsi="Times New Roman" w:cs="Times New Roman"/>
          <w:b/>
          <w:sz w:val="24"/>
          <w:szCs w:val="24"/>
          <w:lang w:val="fr-FR"/>
        </w:rPr>
        <w:t xml:space="preserve"> LA VENTILATION DES ARRIERES DES SALAIRES ANNEE PAR ANNEE</w:t>
      </w:r>
    </w:p>
    <w:p w:rsidR="00E51F1C" w:rsidRPr="00E51F1C" w:rsidRDefault="00E51F1C" w:rsidP="00E51F1C">
      <w:pPr>
        <w:spacing w:after="0" w:line="240" w:lineRule="auto"/>
        <w:jc w:val="both"/>
        <w:textAlignment w:val="baseline"/>
        <w:rPr>
          <w:rFonts w:ascii="Times New Roman" w:hAnsi="Times New Roman" w:cs="Times New Roman"/>
          <w:sz w:val="24"/>
          <w:szCs w:val="24"/>
          <w:lang w:val="fr-FR"/>
        </w:rPr>
      </w:pPr>
      <w:r w:rsidRPr="00E51F1C">
        <w:rPr>
          <w:rFonts w:ascii="Times New Roman" w:hAnsi="Times New Roman" w:cs="Times New Roman"/>
          <w:sz w:val="24"/>
          <w:szCs w:val="24"/>
          <w:lang w:val="fr-FR"/>
        </w:rPr>
        <w:t>Il conv</w:t>
      </w:r>
      <w:r w:rsidR="00357A64">
        <w:rPr>
          <w:rFonts w:ascii="Times New Roman" w:hAnsi="Times New Roman" w:cs="Times New Roman"/>
          <w:sz w:val="24"/>
          <w:szCs w:val="24"/>
          <w:lang w:val="fr-FR"/>
        </w:rPr>
        <w:t>ient donc d’intégrer les arriéré</w:t>
      </w:r>
      <w:r w:rsidRPr="00E51F1C">
        <w:rPr>
          <w:rFonts w:ascii="Times New Roman" w:hAnsi="Times New Roman" w:cs="Times New Roman"/>
          <w:sz w:val="24"/>
          <w:szCs w:val="24"/>
          <w:lang w:val="fr-FR"/>
        </w:rPr>
        <w:t xml:space="preserve">s de salaire consécutifs aux deux arrêts de la Cour et de les ventiler année par année. </w:t>
      </w:r>
    </w:p>
    <w:p w:rsidR="00E51F1C" w:rsidRPr="00E51F1C" w:rsidRDefault="00E51F1C" w:rsidP="00E51F1C">
      <w:pPr>
        <w:spacing w:after="0" w:line="240" w:lineRule="auto"/>
        <w:jc w:val="both"/>
        <w:textAlignment w:val="baseline"/>
        <w:rPr>
          <w:rFonts w:ascii="Times New Roman" w:hAnsi="Times New Roman" w:cs="Times New Roman"/>
          <w:sz w:val="24"/>
          <w:szCs w:val="24"/>
          <w:lang w:val="fr-FR"/>
        </w:rPr>
      </w:pPr>
    </w:p>
    <w:p w:rsidR="00E51F1C" w:rsidRDefault="00E51F1C" w:rsidP="00E51F1C">
      <w:pPr>
        <w:spacing w:after="0" w:line="240" w:lineRule="auto"/>
        <w:jc w:val="both"/>
        <w:textAlignment w:val="baseline"/>
        <w:rPr>
          <w:rFonts w:ascii="Times New Roman" w:hAnsi="Times New Roman" w:cs="Times New Roman"/>
          <w:sz w:val="24"/>
          <w:szCs w:val="24"/>
          <w:lang w:val="fr-FR"/>
        </w:rPr>
      </w:pPr>
      <w:r w:rsidRPr="00E51F1C">
        <w:rPr>
          <w:rFonts w:ascii="Times New Roman" w:hAnsi="Times New Roman" w:cs="Times New Roman"/>
          <w:sz w:val="24"/>
          <w:szCs w:val="24"/>
          <w:lang w:val="fr-FR"/>
        </w:rPr>
        <w:t>D’ailleurs, une ventilation conforme aux deux arrêts donne, sur</w:t>
      </w:r>
      <w:r w:rsidR="00261969">
        <w:rPr>
          <w:rFonts w:ascii="Times New Roman" w:hAnsi="Times New Roman" w:cs="Times New Roman"/>
          <w:sz w:val="24"/>
          <w:szCs w:val="24"/>
          <w:lang w:val="fr-FR"/>
        </w:rPr>
        <w:t xml:space="preserve"> les 25 meilleures années, un salaire mensuel </w:t>
      </w:r>
      <w:r w:rsidRPr="00E51F1C">
        <w:rPr>
          <w:rFonts w:ascii="Times New Roman" w:hAnsi="Times New Roman" w:cs="Times New Roman"/>
          <w:sz w:val="24"/>
          <w:szCs w:val="24"/>
          <w:lang w:val="fr-FR"/>
        </w:rPr>
        <w:t>supérieur à celui retenu par la CNAV</w:t>
      </w:r>
      <w:r w:rsidR="00AF1595">
        <w:rPr>
          <w:rFonts w:ascii="Times New Roman" w:hAnsi="Times New Roman" w:cs="Times New Roman"/>
          <w:sz w:val="24"/>
          <w:szCs w:val="24"/>
          <w:lang w:val="fr-FR"/>
        </w:rPr>
        <w:t>.</w:t>
      </w:r>
    </w:p>
    <w:p w:rsidR="00AF1595" w:rsidRDefault="00AF1595" w:rsidP="00E51F1C">
      <w:pPr>
        <w:spacing w:after="0" w:line="240" w:lineRule="auto"/>
        <w:jc w:val="both"/>
        <w:textAlignment w:val="baseline"/>
        <w:rPr>
          <w:rFonts w:ascii="Times New Roman" w:hAnsi="Times New Roman" w:cs="Times New Roman"/>
          <w:sz w:val="24"/>
          <w:szCs w:val="24"/>
          <w:lang w:val="fr-FR"/>
        </w:rPr>
      </w:pPr>
    </w:p>
    <w:p w:rsidR="0003455E" w:rsidRDefault="00AF1595" w:rsidP="00E51F1C">
      <w:pPr>
        <w:spacing w:after="0" w:line="240" w:lineRule="auto"/>
        <w:jc w:val="both"/>
        <w:textAlignment w:val="baseline"/>
        <w:rPr>
          <w:rFonts w:ascii="Times New Roman" w:hAnsi="Times New Roman" w:cs="Times New Roman"/>
          <w:sz w:val="24"/>
          <w:szCs w:val="24"/>
          <w:lang w:val="fr-FR"/>
        </w:rPr>
      </w:pPr>
      <w:r>
        <w:rPr>
          <w:rFonts w:ascii="Times New Roman" w:hAnsi="Times New Roman" w:cs="Times New Roman"/>
          <w:sz w:val="24"/>
          <w:szCs w:val="24"/>
          <w:lang w:val="fr-FR"/>
        </w:rPr>
        <w:t>Le tableau annexé</w:t>
      </w:r>
      <w:r w:rsidR="0003455E">
        <w:rPr>
          <w:rFonts w:ascii="Times New Roman" w:hAnsi="Times New Roman" w:cs="Times New Roman"/>
          <w:sz w:val="24"/>
          <w:szCs w:val="24"/>
          <w:lang w:val="fr-FR"/>
        </w:rPr>
        <w:t xml:space="preserve"> au recours de la CRA précise cette</w:t>
      </w:r>
      <w:r>
        <w:rPr>
          <w:rFonts w:ascii="Times New Roman" w:hAnsi="Times New Roman" w:cs="Times New Roman"/>
          <w:sz w:val="24"/>
          <w:szCs w:val="24"/>
          <w:lang w:val="fr-FR"/>
        </w:rPr>
        <w:t xml:space="preserve"> ventilation</w:t>
      </w:r>
      <w:r w:rsidR="0003455E">
        <w:rPr>
          <w:rFonts w:ascii="Times New Roman" w:hAnsi="Times New Roman" w:cs="Times New Roman"/>
          <w:sz w:val="24"/>
          <w:szCs w:val="24"/>
          <w:lang w:val="fr-FR"/>
        </w:rPr>
        <w:t>.</w:t>
      </w:r>
    </w:p>
    <w:p w:rsidR="0003455E" w:rsidRDefault="0003455E" w:rsidP="00E51F1C">
      <w:pPr>
        <w:spacing w:after="0" w:line="240" w:lineRule="auto"/>
        <w:jc w:val="both"/>
        <w:textAlignment w:val="baseline"/>
        <w:rPr>
          <w:rFonts w:ascii="Times New Roman" w:hAnsi="Times New Roman" w:cs="Times New Roman"/>
          <w:sz w:val="24"/>
          <w:szCs w:val="24"/>
          <w:lang w:val="fr-FR"/>
        </w:rPr>
      </w:pPr>
    </w:p>
    <w:p w:rsidR="00AF1595" w:rsidRPr="00E51F1C" w:rsidRDefault="00096B79" w:rsidP="00E51F1C">
      <w:pPr>
        <w:spacing w:after="0" w:line="240" w:lineRule="auto"/>
        <w:jc w:val="both"/>
        <w:textAlignment w:val="baseline"/>
        <w:rPr>
          <w:rFonts w:ascii="Times New Roman" w:hAnsi="Times New Roman" w:cs="Times New Roman"/>
          <w:sz w:val="24"/>
          <w:szCs w:val="24"/>
          <w:lang w:val="fr-FR"/>
        </w:rPr>
      </w:pPr>
      <w:r>
        <w:rPr>
          <w:rFonts w:ascii="Times New Roman" w:hAnsi="Times New Roman" w:cs="Times New Roman"/>
          <w:sz w:val="24"/>
          <w:szCs w:val="24"/>
          <w:lang w:val="fr-FR"/>
        </w:rPr>
        <w:t>Avec</w:t>
      </w:r>
      <w:r w:rsidR="0003455E">
        <w:rPr>
          <w:rFonts w:ascii="Times New Roman" w:hAnsi="Times New Roman" w:cs="Times New Roman"/>
          <w:sz w:val="24"/>
          <w:szCs w:val="24"/>
          <w:lang w:val="fr-FR"/>
        </w:rPr>
        <w:t xml:space="preserve"> les coefficients connus au 1</w:t>
      </w:r>
      <w:r w:rsidR="0003455E" w:rsidRPr="0003455E">
        <w:rPr>
          <w:rFonts w:ascii="Times New Roman" w:hAnsi="Times New Roman" w:cs="Times New Roman"/>
          <w:sz w:val="24"/>
          <w:szCs w:val="24"/>
          <w:vertAlign w:val="superscript"/>
          <w:lang w:val="fr-FR"/>
        </w:rPr>
        <w:t>er</w:t>
      </w:r>
      <w:r>
        <w:rPr>
          <w:rFonts w:ascii="Times New Roman" w:hAnsi="Times New Roman" w:cs="Times New Roman"/>
          <w:sz w:val="24"/>
          <w:szCs w:val="24"/>
          <w:lang w:val="fr-FR"/>
        </w:rPr>
        <w:t xml:space="preserve"> janvier 2026, en tenant compte de la ventilation, le salaire </w:t>
      </w:r>
      <w:r w:rsidR="0003455E">
        <w:rPr>
          <w:rFonts w:ascii="Times New Roman" w:hAnsi="Times New Roman" w:cs="Times New Roman"/>
          <w:sz w:val="24"/>
          <w:szCs w:val="24"/>
          <w:lang w:val="fr-FR"/>
        </w:rPr>
        <w:t>mensuel de 25 meilleures années donne un montant de 1 269,93 euro</w:t>
      </w:r>
      <w:r w:rsidR="00261969">
        <w:rPr>
          <w:rFonts w:ascii="Times New Roman" w:hAnsi="Times New Roman" w:cs="Times New Roman"/>
          <w:sz w:val="24"/>
          <w:szCs w:val="24"/>
          <w:lang w:val="fr-FR"/>
        </w:rPr>
        <w:t>s</w:t>
      </w:r>
      <w:r w:rsidR="0003455E">
        <w:rPr>
          <w:rFonts w:ascii="Times New Roman" w:hAnsi="Times New Roman" w:cs="Times New Roman"/>
          <w:sz w:val="24"/>
          <w:szCs w:val="24"/>
          <w:lang w:val="fr-FR"/>
        </w:rPr>
        <w:t xml:space="preserve"> contre 1011,07 euro</w:t>
      </w:r>
      <w:r>
        <w:rPr>
          <w:rFonts w:ascii="Times New Roman" w:hAnsi="Times New Roman" w:cs="Times New Roman"/>
          <w:sz w:val="24"/>
          <w:szCs w:val="24"/>
          <w:lang w:val="fr-FR"/>
        </w:rPr>
        <w:t xml:space="preserve"> retenu par la CNAV.</w:t>
      </w:r>
    </w:p>
    <w:p w:rsidR="00E51F1C" w:rsidRPr="00E51F1C" w:rsidRDefault="00E51F1C" w:rsidP="00E51F1C">
      <w:pPr>
        <w:tabs>
          <w:tab w:val="left" w:pos="3164"/>
        </w:tabs>
        <w:spacing w:after="0" w:line="240" w:lineRule="auto"/>
        <w:jc w:val="both"/>
        <w:textAlignment w:val="baseline"/>
        <w:rPr>
          <w:rFonts w:ascii="Times New Roman" w:hAnsi="Times New Roman" w:cs="Times New Roman"/>
          <w:sz w:val="24"/>
          <w:szCs w:val="24"/>
          <w:lang w:val="fr-FR"/>
        </w:rPr>
      </w:pPr>
    </w:p>
    <w:p w:rsidR="00A2411E" w:rsidRPr="0003455E" w:rsidRDefault="0003455E" w:rsidP="0003455E">
      <w:pPr>
        <w:rPr>
          <w:rFonts w:ascii="Times New Roman" w:hAnsi="Times New Roman" w:cs="Times New Roman"/>
          <w:b/>
          <w:sz w:val="24"/>
          <w:szCs w:val="24"/>
          <w:lang w:val="fr-FR"/>
        </w:rPr>
      </w:pPr>
      <w:r w:rsidRPr="0003455E">
        <w:rPr>
          <w:rFonts w:ascii="Times New Roman" w:hAnsi="Times New Roman" w:cs="Times New Roman"/>
          <w:b/>
          <w:sz w:val="24"/>
          <w:szCs w:val="24"/>
          <w:lang w:val="fr-FR"/>
        </w:rPr>
        <w:t xml:space="preserve">D </w:t>
      </w:r>
      <w:r w:rsidR="00C55608">
        <w:rPr>
          <w:rFonts w:ascii="Times New Roman" w:hAnsi="Times New Roman" w:cs="Times New Roman"/>
          <w:b/>
          <w:sz w:val="24"/>
          <w:szCs w:val="24"/>
          <w:lang w:val="fr-FR"/>
        </w:rPr>
        <w:t>-</w:t>
      </w:r>
      <w:r w:rsidR="00E51F1C" w:rsidRPr="0003455E">
        <w:rPr>
          <w:rFonts w:ascii="Times New Roman" w:hAnsi="Times New Roman" w:cs="Times New Roman"/>
          <w:b/>
          <w:sz w:val="24"/>
          <w:szCs w:val="24"/>
          <w:lang w:val="fr-FR"/>
        </w:rPr>
        <w:t xml:space="preserve"> F</w:t>
      </w:r>
      <w:r>
        <w:rPr>
          <w:rFonts w:ascii="Times New Roman" w:hAnsi="Times New Roman" w:cs="Times New Roman"/>
          <w:b/>
          <w:sz w:val="24"/>
          <w:szCs w:val="24"/>
          <w:lang w:val="fr-FR"/>
        </w:rPr>
        <w:t>ORMALISATION ET HOMOLOGATION D’UN EVENTUEL ACCORD</w:t>
      </w:r>
    </w:p>
    <w:p w:rsidR="00A2411E" w:rsidRPr="004E5840" w:rsidRDefault="00E51F1C" w:rsidP="00CA2484">
      <w:pPr>
        <w:spacing w:after="8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lastRenderedPageBreak/>
        <w:t>En cas d’accord, en faire préciser les termes par écrit : années et montants de salaires retenus, périodes validées, corrections du relevé, calcul actualisé de la pension et délai d’exécution. Le cas échéant, demander l’homologation de l’accord par le tribunal selon la procédure applicable.</w:t>
      </w:r>
    </w:p>
    <w:p w:rsidR="00A2411E" w:rsidRPr="00CA2484" w:rsidRDefault="0003455E" w:rsidP="00CA2484">
      <w:pPr>
        <w:rPr>
          <w:rFonts w:ascii="Times New Roman" w:hAnsi="Times New Roman" w:cs="Times New Roman"/>
          <w:b/>
          <w:sz w:val="24"/>
          <w:szCs w:val="24"/>
          <w:lang w:val="fr-FR"/>
        </w:rPr>
      </w:pPr>
      <w:r w:rsidRPr="00CA2484">
        <w:rPr>
          <w:rFonts w:ascii="Times New Roman" w:hAnsi="Times New Roman" w:cs="Times New Roman"/>
          <w:b/>
          <w:sz w:val="24"/>
          <w:szCs w:val="24"/>
          <w:lang w:val="fr-FR"/>
        </w:rPr>
        <w:t>E -</w:t>
      </w:r>
      <w:r w:rsidR="00E51F1C" w:rsidRPr="00CA2484">
        <w:rPr>
          <w:rFonts w:ascii="Times New Roman" w:hAnsi="Times New Roman" w:cs="Times New Roman"/>
          <w:b/>
          <w:sz w:val="24"/>
          <w:szCs w:val="24"/>
          <w:lang w:val="fr-FR"/>
        </w:rPr>
        <w:t xml:space="preserve"> DEMANDE DE DOMMAGES ET INTÉRÊTS (ARTICLE 1240 DU CODE CIVIL)</w:t>
      </w:r>
    </w:p>
    <w:p w:rsidR="0003455E" w:rsidRDefault="00E51F1C" w:rsidP="00CA2484">
      <w:pPr>
        <w:pStyle w:val="Listepuces"/>
        <w:tabs>
          <w:tab w:val="clear" w:pos="360"/>
        </w:tabs>
        <w:spacing w:after="60" w:line="252" w:lineRule="auto"/>
        <w:ind w:left="0" w:firstLine="0"/>
        <w:jc w:val="both"/>
        <w:rPr>
          <w:rFonts w:ascii="Times New Roman" w:hAnsi="Times New Roman" w:cs="Times New Roman"/>
          <w:sz w:val="24"/>
          <w:szCs w:val="24"/>
          <w:lang w:val="fr-FR"/>
        </w:rPr>
      </w:pPr>
      <w:r w:rsidRPr="004E5840">
        <w:rPr>
          <w:rFonts w:ascii="Times New Roman" w:hAnsi="Times New Roman" w:cs="Times New Roman"/>
          <w:b/>
          <w:sz w:val="24"/>
          <w:szCs w:val="24"/>
          <w:lang w:val="fr-FR"/>
        </w:rPr>
        <w:t xml:space="preserve">Faute alléguée. </w:t>
      </w:r>
      <w:r w:rsidRPr="004E5840">
        <w:rPr>
          <w:rFonts w:ascii="Times New Roman" w:hAnsi="Times New Roman" w:cs="Times New Roman"/>
          <w:sz w:val="24"/>
          <w:szCs w:val="24"/>
          <w:lang w:val="fr-FR"/>
        </w:rPr>
        <w:t xml:space="preserve">M. Chikhaoui soutient que l’annulation de sa demande de retraite et le rejet des périodes RTH NETGOCE, malgré les justificatifs transmis, puis les réponses tardives ou absentes à ses réclamations, caractérisent un traitement fautif. Il invoque également la réintégration ultérieure de 54 trimestres après recours. </w:t>
      </w:r>
    </w:p>
    <w:p w:rsidR="0003455E" w:rsidRDefault="0003455E" w:rsidP="00CA2484">
      <w:pPr>
        <w:pStyle w:val="Listepuces"/>
        <w:numPr>
          <w:ilvl w:val="0"/>
          <w:numId w:val="0"/>
        </w:numPr>
        <w:spacing w:after="60" w:line="252" w:lineRule="auto"/>
        <w:jc w:val="both"/>
        <w:rPr>
          <w:rFonts w:ascii="Times New Roman" w:hAnsi="Times New Roman" w:cs="Times New Roman"/>
          <w:sz w:val="24"/>
          <w:szCs w:val="24"/>
          <w:lang w:val="fr-FR"/>
        </w:rPr>
      </w:pPr>
    </w:p>
    <w:p w:rsidR="00A2411E" w:rsidRDefault="00E51F1C" w:rsidP="00CA2484">
      <w:pPr>
        <w:pStyle w:val="Listepuces"/>
        <w:numPr>
          <w:ilvl w:val="0"/>
          <w:numId w:val="0"/>
        </w:numPr>
        <w:spacing w:after="60" w:line="252" w:lineRule="auto"/>
        <w:jc w:val="both"/>
        <w:rPr>
          <w:rFonts w:ascii="Times New Roman" w:hAnsi="Times New Roman" w:cs="Times New Roman"/>
          <w:sz w:val="24"/>
          <w:szCs w:val="24"/>
          <w:lang w:val="fr-FR"/>
        </w:rPr>
      </w:pPr>
      <w:r w:rsidRPr="004E5840">
        <w:rPr>
          <w:rFonts w:ascii="Times New Roman" w:hAnsi="Times New Roman" w:cs="Times New Roman"/>
          <w:sz w:val="24"/>
          <w:szCs w:val="24"/>
          <w:lang w:val="fr-FR"/>
        </w:rPr>
        <w:t>La mauvaise foi et l’intention de nuire sont alléguées par lui au regard de l’ensemble des faits ; elles ne sont pas présentées comme déjà judiciairement établies.</w:t>
      </w:r>
    </w:p>
    <w:p w:rsidR="0003455E" w:rsidRPr="004E5840" w:rsidRDefault="0003455E" w:rsidP="00CA2484">
      <w:pPr>
        <w:pStyle w:val="Listepuces"/>
        <w:numPr>
          <w:ilvl w:val="0"/>
          <w:numId w:val="0"/>
        </w:numPr>
        <w:spacing w:after="60" w:line="252" w:lineRule="auto"/>
        <w:jc w:val="both"/>
        <w:rPr>
          <w:rFonts w:ascii="Times New Roman" w:hAnsi="Times New Roman" w:cs="Times New Roman"/>
          <w:sz w:val="24"/>
          <w:szCs w:val="24"/>
          <w:lang w:val="fr-FR"/>
        </w:rPr>
      </w:pPr>
    </w:p>
    <w:p w:rsidR="0003455E" w:rsidRPr="00CA2484" w:rsidRDefault="00E51F1C" w:rsidP="00CA2484">
      <w:pPr>
        <w:pStyle w:val="Listepuces"/>
        <w:tabs>
          <w:tab w:val="clear" w:pos="360"/>
        </w:tabs>
        <w:spacing w:after="60" w:line="252" w:lineRule="auto"/>
        <w:ind w:left="0" w:firstLine="0"/>
        <w:jc w:val="both"/>
        <w:rPr>
          <w:rFonts w:ascii="Times New Roman" w:hAnsi="Times New Roman" w:cs="Times New Roman"/>
          <w:sz w:val="24"/>
          <w:szCs w:val="24"/>
          <w:lang w:val="fr-FR"/>
        </w:rPr>
      </w:pPr>
      <w:r w:rsidRPr="00CA2484">
        <w:rPr>
          <w:rFonts w:ascii="Times New Roman" w:hAnsi="Times New Roman" w:cs="Times New Roman"/>
          <w:b/>
          <w:sz w:val="24"/>
          <w:szCs w:val="24"/>
          <w:lang w:val="fr-FR"/>
        </w:rPr>
        <w:t xml:space="preserve">Chronologie invoquée au soutien du préjudice. </w:t>
      </w:r>
    </w:p>
    <w:p w:rsidR="0003455E" w:rsidRPr="00CA2484" w:rsidRDefault="0003455E" w:rsidP="00CA2484">
      <w:pPr>
        <w:pStyle w:val="Listepuces"/>
        <w:numPr>
          <w:ilvl w:val="0"/>
          <w:numId w:val="0"/>
        </w:numPr>
        <w:spacing w:after="60" w:line="252" w:lineRule="auto"/>
        <w:jc w:val="both"/>
        <w:rPr>
          <w:rFonts w:ascii="Times New Roman" w:hAnsi="Times New Roman" w:cs="Times New Roman"/>
          <w:b/>
          <w:sz w:val="24"/>
          <w:szCs w:val="24"/>
          <w:lang w:val="fr-FR"/>
        </w:rPr>
      </w:pPr>
    </w:p>
    <w:p w:rsidR="00A2411E" w:rsidRPr="00CA2484" w:rsidRDefault="00CA2484" w:rsidP="00CA2484">
      <w:pPr>
        <w:pStyle w:val="Listepuces"/>
        <w:numPr>
          <w:ilvl w:val="0"/>
          <w:numId w:val="22"/>
        </w:numPr>
        <w:spacing w:after="60" w:line="252" w:lineRule="auto"/>
        <w:ind w:left="0"/>
        <w:jc w:val="both"/>
        <w:rPr>
          <w:rFonts w:ascii="Times New Roman" w:hAnsi="Times New Roman" w:cs="Times New Roman"/>
          <w:sz w:val="24"/>
          <w:szCs w:val="24"/>
          <w:lang w:val="fr-FR"/>
        </w:rPr>
      </w:pPr>
      <w:r w:rsidRPr="00CA2484">
        <w:rPr>
          <w:rFonts w:ascii="Times New Roman" w:hAnsi="Times New Roman" w:cs="Times New Roman"/>
          <w:sz w:val="24"/>
          <w:szCs w:val="24"/>
          <w:lang w:val="fr-FR"/>
        </w:rPr>
        <w:t>l</w:t>
      </w:r>
      <w:r w:rsidR="00E51F1C" w:rsidRPr="00CA2484">
        <w:rPr>
          <w:rFonts w:ascii="Times New Roman" w:hAnsi="Times New Roman" w:cs="Times New Roman"/>
          <w:sz w:val="24"/>
          <w:szCs w:val="24"/>
          <w:lang w:val="fr-FR"/>
        </w:rPr>
        <w:t>’estimation du 28 juin 2023 intervient deux jours après la réception d’un dossier de 258 pièces ; le même jour, la CNAV demande à la fois une réponse menaçant d’annuler la retraite et des originaux afin de poursuivre l’instruction. M. Chikhaoui conteste l’estimation le 28 juin, répond le 30 juin, écrit le 3 juillet au sujet des rappels GERME, puis adresse deux relances recommandées le 6 septembre ; il soutient que les réponses utiles n’ont pas suivi. Il fait aussi état de nombreux appels téléphoniques sans suite, dont les dates ne figurent pas dans les conclusions produites.</w:t>
      </w:r>
    </w:p>
    <w:p w:rsidR="00A2411E" w:rsidRPr="00CA2484" w:rsidRDefault="00E51F1C" w:rsidP="00CA2484">
      <w:pPr>
        <w:pStyle w:val="Listepuces"/>
        <w:spacing w:after="60" w:line="252" w:lineRule="auto"/>
        <w:ind w:left="0" w:firstLine="0"/>
        <w:jc w:val="both"/>
        <w:rPr>
          <w:rFonts w:ascii="Times New Roman" w:hAnsi="Times New Roman" w:cs="Times New Roman"/>
          <w:sz w:val="24"/>
          <w:szCs w:val="24"/>
          <w:lang w:val="fr-FR"/>
        </w:rPr>
      </w:pPr>
      <w:r w:rsidRPr="00CA2484">
        <w:rPr>
          <w:rFonts w:ascii="Times New Roman" w:hAnsi="Times New Roman" w:cs="Times New Roman"/>
          <w:b/>
          <w:sz w:val="24"/>
          <w:szCs w:val="24"/>
          <w:lang w:val="fr-FR"/>
        </w:rPr>
        <w:t xml:space="preserve">Pièces et éléments invoqués. </w:t>
      </w:r>
      <w:r w:rsidRPr="00CA2484">
        <w:rPr>
          <w:rFonts w:ascii="Times New Roman" w:hAnsi="Times New Roman" w:cs="Times New Roman"/>
          <w:sz w:val="24"/>
          <w:szCs w:val="24"/>
          <w:lang w:val="fr-FR"/>
        </w:rPr>
        <w:t>Contrôle URSSAF relatif à 2011 et lettre d’observations du 25 avril 2013 ; déclarations trimestrielles, TESE et preuves de paiement ; bulletins de salaire, DUE, contrats, grand livre, relevés bancaires et justificatifs de cotisations ; décisions et bulletins GERME ; réclamations écrites, accusés de réception, réponses de la CNAV et relevés avant/après régularisation.</w:t>
      </w:r>
    </w:p>
    <w:p w:rsidR="00743CB7" w:rsidRDefault="00E51F1C" w:rsidP="00743CB7">
      <w:pPr>
        <w:pStyle w:val="Listepuces"/>
        <w:numPr>
          <w:ilvl w:val="0"/>
          <w:numId w:val="0"/>
        </w:numPr>
        <w:spacing w:after="80" w:line="252" w:lineRule="auto"/>
        <w:jc w:val="both"/>
        <w:rPr>
          <w:rFonts w:ascii="Times New Roman" w:hAnsi="Times New Roman" w:cs="Times New Roman"/>
          <w:sz w:val="24"/>
          <w:szCs w:val="24"/>
          <w:lang w:val="fr-FR"/>
        </w:rPr>
      </w:pPr>
      <w:r w:rsidRPr="00743CB7">
        <w:rPr>
          <w:rFonts w:ascii="Times New Roman" w:hAnsi="Times New Roman" w:cs="Times New Roman"/>
          <w:b/>
          <w:sz w:val="24"/>
          <w:szCs w:val="24"/>
          <w:lang w:val="fr-FR"/>
        </w:rPr>
        <w:t xml:space="preserve">Préjudice invoqué. </w:t>
      </w:r>
      <w:r w:rsidRPr="00743CB7">
        <w:rPr>
          <w:rFonts w:ascii="Times New Roman" w:hAnsi="Times New Roman" w:cs="Times New Roman"/>
          <w:sz w:val="24"/>
          <w:szCs w:val="24"/>
          <w:lang w:val="fr-FR"/>
        </w:rPr>
        <w:t xml:space="preserve">M. Chikhaoui décrit une période prolongée d’incertitude sur ses droits et de démarches répétées. Il </w:t>
      </w:r>
      <w:r w:rsidR="00743CB7" w:rsidRPr="00743CB7">
        <w:rPr>
          <w:rFonts w:ascii="Times New Roman" w:hAnsi="Times New Roman" w:cs="Times New Roman"/>
          <w:sz w:val="24"/>
          <w:szCs w:val="24"/>
          <w:lang w:val="fr-FR"/>
        </w:rPr>
        <w:t>a</w:t>
      </w:r>
      <w:r w:rsidRPr="00743CB7">
        <w:rPr>
          <w:rFonts w:ascii="Times New Roman" w:hAnsi="Times New Roman" w:cs="Times New Roman"/>
          <w:sz w:val="24"/>
          <w:szCs w:val="24"/>
          <w:lang w:val="fr-FR"/>
        </w:rPr>
        <w:t xml:space="preserve"> repris un emploi pendant un an afin d’acquérir des trimestres supplémentaires</w:t>
      </w:r>
      <w:r w:rsidR="00743CB7" w:rsidRPr="00743CB7">
        <w:rPr>
          <w:rFonts w:ascii="Times New Roman" w:hAnsi="Times New Roman" w:cs="Times New Roman"/>
          <w:sz w:val="24"/>
          <w:szCs w:val="24"/>
          <w:lang w:val="fr-FR"/>
        </w:rPr>
        <w:t xml:space="preserve">. Il est </w:t>
      </w:r>
      <w:r w:rsidRPr="00743CB7">
        <w:rPr>
          <w:rFonts w:ascii="Times New Roman" w:hAnsi="Times New Roman" w:cs="Times New Roman"/>
          <w:sz w:val="24"/>
          <w:szCs w:val="24"/>
          <w:lang w:val="fr-FR"/>
        </w:rPr>
        <w:t xml:space="preserve">aujourd’hui </w:t>
      </w:r>
      <w:r w:rsidR="00743CB7" w:rsidRPr="00743CB7">
        <w:rPr>
          <w:rFonts w:ascii="Times New Roman" w:hAnsi="Times New Roman" w:cs="Times New Roman"/>
          <w:sz w:val="24"/>
          <w:szCs w:val="24"/>
          <w:lang w:val="fr-FR"/>
        </w:rPr>
        <w:t>à la recherche d’un emploi</w:t>
      </w:r>
      <w:r w:rsidRPr="00743CB7">
        <w:rPr>
          <w:rFonts w:ascii="Times New Roman" w:hAnsi="Times New Roman" w:cs="Times New Roman"/>
          <w:sz w:val="24"/>
          <w:szCs w:val="24"/>
          <w:lang w:val="fr-FR"/>
        </w:rPr>
        <w:t xml:space="preserve">. </w:t>
      </w:r>
      <w:r w:rsidR="00743CB7">
        <w:rPr>
          <w:rFonts w:ascii="Times New Roman" w:hAnsi="Times New Roman" w:cs="Times New Roman"/>
          <w:sz w:val="24"/>
          <w:szCs w:val="24"/>
          <w:lang w:val="fr-FR"/>
        </w:rPr>
        <w:t>Sa situation financière est très précaire et son compte bancaire débiteur a été  clôturé par sa banque</w:t>
      </w:r>
    </w:p>
    <w:p w:rsidR="00743CB7" w:rsidRPr="00743CB7" w:rsidRDefault="00743CB7" w:rsidP="00743CB7">
      <w:pPr>
        <w:pStyle w:val="Listepuces"/>
        <w:numPr>
          <w:ilvl w:val="0"/>
          <w:numId w:val="0"/>
        </w:numPr>
        <w:spacing w:after="80" w:line="252" w:lineRule="auto"/>
        <w:jc w:val="both"/>
        <w:rPr>
          <w:rFonts w:ascii="Times New Roman" w:hAnsi="Times New Roman" w:cs="Times New Roman"/>
          <w:sz w:val="24"/>
          <w:szCs w:val="24"/>
          <w:lang w:val="fr-FR"/>
        </w:rPr>
      </w:pPr>
    </w:p>
    <w:p w:rsidR="00A2411E" w:rsidRPr="00743CB7" w:rsidRDefault="00E51F1C" w:rsidP="00CA2484">
      <w:pPr>
        <w:pStyle w:val="Listepuces"/>
        <w:spacing w:after="80" w:line="252" w:lineRule="auto"/>
        <w:ind w:left="0" w:firstLine="0"/>
        <w:jc w:val="both"/>
        <w:rPr>
          <w:rFonts w:ascii="Times New Roman" w:hAnsi="Times New Roman" w:cs="Times New Roman"/>
          <w:sz w:val="24"/>
          <w:szCs w:val="24"/>
          <w:lang w:val="fr-FR"/>
        </w:rPr>
      </w:pPr>
      <w:r w:rsidRPr="00743CB7">
        <w:rPr>
          <w:rFonts w:ascii="Times New Roman" w:hAnsi="Times New Roman" w:cs="Times New Roman"/>
          <w:sz w:val="24"/>
          <w:szCs w:val="24"/>
          <w:lang w:val="fr-FR"/>
        </w:rPr>
        <w:t xml:space="preserve">Dans ses conclusions déposées au pôle social, M. Chikhaoui a demandé 35 000 € de dommages-intérêts pour préjudice financier et moral résultant des défauts de diligences, négligences, fautes et dysfonctionnements allégués. </w:t>
      </w:r>
      <w:r w:rsidR="00743CB7" w:rsidRPr="00743CB7">
        <w:rPr>
          <w:rFonts w:ascii="Times New Roman" w:hAnsi="Times New Roman" w:cs="Times New Roman"/>
          <w:sz w:val="24"/>
          <w:szCs w:val="24"/>
          <w:lang w:val="fr-FR"/>
        </w:rPr>
        <w:t>Cette demande est maintenue.</w:t>
      </w:r>
    </w:p>
    <w:p w:rsidR="00A2411E" w:rsidRPr="00CA2484" w:rsidRDefault="0003455E" w:rsidP="00CA2484">
      <w:pPr>
        <w:rPr>
          <w:rFonts w:ascii="Times New Roman" w:hAnsi="Times New Roman" w:cs="Times New Roman"/>
          <w:b/>
          <w:sz w:val="24"/>
          <w:szCs w:val="24"/>
          <w:lang w:val="fr-FR"/>
        </w:rPr>
      </w:pPr>
      <w:r w:rsidRPr="00CA2484">
        <w:rPr>
          <w:rFonts w:ascii="Times New Roman" w:hAnsi="Times New Roman" w:cs="Times New Roman"/>
          <w:b/>
          <w:sz w:val="24"/>
          <w:szCs w:val="24"/>
          <w:lang w:val="fr-FR"/>
        </w:rPr>
        <w:t xml:space="preserve">F - </w:t>
      </w:r>
      <w:r w:rsidR="00E51F1C" w:rsidRPr="00CA2484">
        <w:rPr>
          <w:rFonts w:ascii="Times New Roman" w:hAnsi="Times New Roman" w:cs="Times New Roman"/>
          <w:b/>
          <w:sz w:val="24"/>
          <w:szCs w:val="24"/>
          <w:lang w:val="fr-FR"/>
        </w:rPr>
        <w:t>CONDAMNATION DE LA CNAV POUR RÉTENTION DE DOCUMENTS ORIGINAUX</w:t>
      </w:r>
    </w:p>
    <w:p w:rsidR="00A2411E" w:rsidRPr="00CA2484" w:rsidRDefault="00E51F1C" w:rsidP="00CA2484">
      <w:pPr>
        <w:spacing w:after="80" w:line="252" w:lineRule="auto"/>
        <w:jc w:val="both"/>
        <w:rPr>
          <w:rFonts w:ascii="Times New Roman" w:hAnsi="Times New Roman" w:cs="Times New Roman"/>
          <w:sz w:val="24"/>
          <w:szCs w:val="24"/>
          <w:lang w:val="fr-FR"/>
        </w:rPr>
      </w:pPr>
      <w:r w:rsidRPr="00CA2484">
        <w:rPr>
          <w:rFonts w:ascii="Times New Roman" w:hAnsi="Times New Roman" w:cs="Times New Roman"/>
          <w:sz w:val="24"/>
          <w:szCs w:val="24"/>
          <w:lang w:val="fr-FR"/>
        </w:rPr>
        <w:t>À la demande de la CNAV du 28 juin 2023, M. Chikhaoui a envoyé le 7 juillet 2023, par lettre recommandée avec accusé de réception, les originaux de ses avis d’imposition et bulletins de salaire pour 2004–2017, ainsi qu’un certificat de travail. La CNAV les a reçus le 12 juillet 2023.</w:t>
      </w:r>
    </w:p>
    <w:p w:rsidR="00A2411E" w:rsidRPr="00CA2484" w:rsidRDefault="00E51F1C" w:rsidP="00CA2484">
      <w:pPr>
        <w:spacing w:after="80" w:line="252" w:lineRule="auto"/>
        <w:jc w:val="both"/>
        <w:rPr>
          <w:rFonts w:ascii="Times New Roman" w:hAnsi="Times New Roman" w:cs="Times New Roman"/>
          <w:sz w:val="24"/>
          <w:szCs w:val="24"/>
          <w:lang w:val="fr-FR"/>
        </w:rPr>
      </w:pPr>
      <w:r w:rsidRPr="00CA2484">
        <w:rPr>
          <w:rFonts w:ascii="Times New Roman" w:hAnsi="Times New Roman" w:cs="Times New Roman"/>
          <w:sz w:val="24"/>
          <w:szCs w:val="24"/>
          <w:lang w:val="fr-FR"/>
        </w:rPr>
        <w:t>Le 28 août 2023, il a demandé leur restitution ; la CNAV a annoncé qu’un conseiller le contacterait sous huit jours ouvrés. Aucun rappel ni retour des documents n’ayant suivi, il a renouvelé sa demande le 13 septembre. Le 15 septembre, la CNAV a situé l’accusé de réception des originaux à cette date, alors que la preuve postale établit leur réception le 12 juillet 2023. Selon les conclusions, les originaux n’avaient toujours pas été restitués.</w:t>
      </w:r>
    </w:p>
    <w:p w:rsidR="00A2411E" w:rsidRPr="00CA2484" w:rsidRDefault="00E51F1C" w:rsidP="00CA2484">
      <w:pPr>
        <w:spacing w:after="80" w:line="252" w:lineRule="auto"/>
        <w:jc w:val="both"/>
        <w:rPr>
          <w:rFonts w:ascii="Times New Roman" w:hAnsi="Times New Roman" w:cs="Times New Roman"/>
          <w:sz w:val="24"/>
          <w:szCs w:val="24"/>
          <w:lang w:val="fr-FR"/>
        </w:rPr>
      </w:pPr>
      <w:r w:rsidRPr="00CA2484">
        <w:rPr>
          <w:rFonts w:ascii="Times New Roman" w:hAnsi="Times New Roman" w:cs="Times New Roman"/>
          <w:sz w:val="24"/>
          <w:szCs w:val="24"/>
          <w:lang w:val="fr-FR"/>
        </w:rPr>
        <w:t>Il est demandé que les originaux soient rendus sans délai. Dans les conclusions déposées au tribunal, M. Chikhaoui demandait leur restitution sous un mois à compter de la notification du jugement, sous astreinte de 200 € par jour de retard, ainsi que 2 000 € de dommages-intérêts pour le préjudice distinct lié à leur non-restitution. La demande indemnitaire est maintenue sous réserve de l’état actuel de la restitution.</w:t>
      </w:r>
    </w:p>
    <w:p w:rsidR="00CA2484" w:rsidRDefault="00CA2484" w:rsidP="00CA2484">
      <w:pPr>
        <w:rPr>
          <w:rFonts w:ascii="Times New Roman" w:hAnsi="Times New Roman" w:cs="Times New Roman"/>
          <w:b/>
          <w:sz w:val="24"/>
          <w:szCs w:val="24"/>
          <w:lang w:val="fr-FR"/>
        </w:rPr>
      </w:pPr>
    </w:p>
    <w:p w:rsidR="00CA2484" w:rsidRPr="00CA2484" w:rsidRDefault="00CA2484" w:rsidP="00CA2484">
      <w:pPr>
        <w:rPr>
          <w:rFonts w:ascii="Times New Roman" w:hAnsi="Times New Roman" w:cs="Times New Roman"/>
          <w:b/>
          <w:sz w:val="24"/>
          <w:szCs w:val="24"/>
          <w:lang w:val="fr-FR"/>
        </w:rPr>
      </w:pPr>
      <w:r>
        <w:rPr>
          <w:rFonts w:ascii="Times New Roman" w:hAnsi="Times New Roman" w:cs="Times New Roman"/>
          <w:b/>
          <w:sz w:val="24"/>
          <w:szCs w:val="24"/>
          <w:lang w:val="fr-FR"/>
        </w:rPr>
        <w:t>G</w:t>
      </w:r>
      <w:r w:rsidRPr="00CA2484">
        <w:rPr>
          <w:rFonts w:ascii="Times New Roman" w:hAnsi="Times New Roman" w:cs="Times New Roman"/>
          <w:b/>
          <w:sz w:val="24"/>
          <w:szCs w:val="24"/>
          <w:lang w:val="fr-FR"/>
        </w:rPr>
        <w:t xml:space="preserve"> - ARTICLE 700 DU CODE DE PROCÉDURE CIVILE</w:t>
      </w:r>
    </w:p>
    <w:p w:rsidR="00A2411E" w:rsidRPr="00CA2484" w:rsidRDefault="00E51F1C" w:rsidP="00CA2484">
      <w:pPr>
        <w:spacing w:after="80" w:line="252" w:lineRule="auto"/>
        <w:jc w:val="both"/>
        <w:rPr>
          <w:rFonts w:ascii="Times New Roman" w:hAnsi="Times New Roman" w:cs="Times New Roman"/>
          <w:sz w:val="24"/>
          <w:szCs w:val="24"/>
          <w:lang w:val="fr-FR"/>
        </w:rPr>
      </w:pPr>
      <w:r w:rsidRPr="00CA2484">
        <w:rPr>
          <w:rFonts w:ascii="Times New Roman" w:hAnsi="Times New Roman" w:cs="Times New Roman"/>
          <w:sz w:val="24"/>
          <w:szCs w:val="24"/>
          <w:lang w:val="fr-FR"/>
        </w:rPr>
        <w:t>M. Chikhaoui a consacré plusieurs mois à la constitution et à l’analyse du dossier, comprenant notamment des déclarations, bulletins, DUE, pièces comptables, relevés bancaires, justificatifs de paiement et documents URSSAF. Les conclusions déposées au pôle social le 31 janvier 2024 faisaient état d’un dossier de 934 pages, de 296 bulletins de salaire, de 60 relevés bancaires et de 56 justificatifs de paiement.</w:t>
      </w:r>
      <w:r w:rsidR="00CA2484">
        <w:rPr>
          <w:rFonts w:ascii="Times New Roman" w:hAnsi="Times New Roman" w:cs="Times New Roman"/>
          <w:sz w:val="24"/>
          <w:szCs w:val="24"/>
          <w:lang w:val="fr-FR"/>
        </w:rPr>
        <w:t xml:space="preserve"> </w:t>
      </w:r>
    </w:p>
    <w:p w:rsidR="00CA2484" w:rsidRDefault="00CA2484" w:rsidP="00CA2484">
      <w:pPr>
        <w:spacing w:after="80" w:line="252" w:lineRule="auto"/>
        <w:jc w:val="both"/>
        <w:rPr>
          <w:rFonts w:ascii="Times New Roman" w:hAnsi="Times New Roman" w:cs="Times New Roman"/>
          <w:sz w:val="24"/>
          <w:szCs w:val="24"/>
          <w:lang w:val="fr-FR"/>
        </w:rPr>
      </w:pPr>
    </w:p>
    <w:p w:rsidR="00CA2484" w:rsidRDefault="00CA2484" w:rsidP="00CA2484">
      <w:pPr>
        <w:spacing w:after="80" w:line="252" w:lineRule="auto"/>
        <w:jc w:val="both"/>
        <w:rPr>
          <w:rFonts w:ascii="Times New Roman" w:hAnsi="Times New Roman" w:cs="Times New Roman"/>
          <w:sz w:val="24"/>
          <w:szCs w:val="24"/>
          <w:lang w:val="fr-FR"/>
        </w:rPr>
      </w:pPr>
      <w:r>
        <w:rPr>
          <w:rFonts w:ascii="Times New Roman" w:hAnsi="Times New Roman" w:cs="Times New Roman"/>
          <w:sz w:val="24"/>
          <w:szCs w:val="24"/>
          <w:lang w:val="fr-FR"/>
        </w:rPr>
        <w:t>La préparation du dossier a mobilisé d’énormes moyens. M. Chikhaoui a  dû faire appel au conseil  d’un avocat.</w:t>
      </w:r>
    </w:p>
    <w:p w:rsidR="00CA2484" w:rsidRDefault="00E51F1C" w:rsidP="00CA2484">
      <w:pPr>
        <w:spacing w:after="80" w:line="252" w:lineRule="auto"/>
        <w:jc w:val="both"/>
        <w:rPr>
          <w:rFonts w:ascii="Times New Roman" w:hAnsi="Times New Roman" w:cs="Times New Roman"/>
          <w:sz w:val="24"/>
          <w:szCs w:val="24"/>
          <w:lang w:val="fr-FR"/>
        </w:rPr>
      </w:pPr>
      <w:r w:rsidRPr="00CA2484">
        <w:rPr>
          <w:rFonts w:ascii="Times New Roman" w:hAnsi="Times New Roman" w:cs="Times New Roman"/>
          <w:sz w:val="24"/>
          <w:szCs w:val="24"/>
          <w:lang w:val="fr-FR"/>
        </w:rPr>
        <w:t xml:space="preserve">Au titre des frais irrépétibles, les conclusions judiciaires demandaient 5 000 € sur le fondement de l’article 700 du code de procédure civile, ainsi que les dépens. </w:t>
      </w:r>
    </w:p>
    <w:p w:rsidR="0072120E" w:rsidRDefault="0072120E" w:rsidP="00CA2484">
      <w:pPr>
        <w:spacing w:after="80" w:line="252" w:lineRule="auto"/>
        <w:jc w:val="both"/>
        <w:rPr>
          <w:rFonts w:ascii="Times New Roman" w:hAnsi="Times New Roman" w:cs="Times New Roman"/>
          <w:sz w:val="24"/>
          <w:szCs w:val="24"/>
          <w:lang w:val="fr-FR"/>
        </w:rPr>
      </w:pPr>
    </w:p>
    <w:p w:rsidR="00A2411E" w:rsidRPr="00CA2484" w:rsidRDefault="00E51F1C" w:rsidP="00CA2484">
      <w:pPr>
        <w:spacing w:after="80" w:line="252" w:lineRule="auto"/>
        <w:jc w:val="both"/>
        <w:rPr>
          <w:rFonts w:ascii="Times New Roman" w:hAnsi="Times New Roman" w:cs="Times New Roman"/>
          <w:sz w:val="24"/>
          <w:szCs w:val="24"/>
          <w:lang w:val="fr-FR"/>
        </w:rPr>
      </w:pPr>
      <w:r w:rsidRPr="00CA2484">
        <w:rPr>
          <w:rFonts w:ascii="Times New Roman" w:hAnsi="Times New Roman" w:cs="Times New Roman"/>
          <w:sz w:val="24"/>
          <w:szCs w:val="24"/>
          <w:lang w:val="fr-FR"/>
        </w:rPr>
        <w:t>M. Ch</w:t>
      </w:r>
      <w:r w:rsidR="00CA2484">
        <w:rPr>
          <w:rFonts w:ascii="Times New Roman" w:hAnsi="Times New Roman" w:cs="Times New Roman"/>
          <w:sz w:val="24"/>
          <w:szCs w:val="24"/>
          <w:lang w:val="fr-FR"/>
        </w:rPr>
        <w:t>ikhaoui maintient cette demande.</w:t>
      </w:r>
    </w:p>
    <w:sectPr w:rsidR="00A2411E" w:rsidRPr="00CA2484" w:rsidSect="00034616">
      <w:headerReference w:type="default" r:id="rId8"/>
      <w:footerReference w:type="default" r:id="rId9"/>
      <w:pgSz w:w="11906" w:h="16838"/>
      <w:pgMar w:top="936" w:right="1080" w:bottom="936"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027E9" w:rsidRDefault="009027E9" w:rsidP="00A2411E">
      <w:pPr>
        <w:spacing w:after="0" w:line="240" w:lineRule="auto"/>
      </w:pPr>
      <w:r>
        <w:separator/>
      </w:r>
    </w:p>
  </w:endnote>
  <w:endnote w:type="continuationSeparator" w:id="1">
    <w:p w:rsidR="009027E9" w:rsidRDefault="009027E9" w:rsidP="00A2411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69641"/>
      <w:docPartObj>
        <w:docPartGallery w:val="Page Numbers (Bottom of Page)"/>
        <w:docPartUnique/>
      </w:docPartObj>
    </w:sdtPr>
    <w:sdtContent>
      <w:sdt>
        <w:sdtPr>
          <w:id w:val="123787560"/>
          <w:docPartObj>
            <w:docPartGallery w:val="Page Numbers (Top of Page)"/>
            <w:docPartUnique/>
          </w:docPartObj>
        </w:sdtPr>
        <w:sdtContent>
          <w:p w:rsidR="00CA2484" w:rsidRDefault="00CA2484">
            <w:pPr>
              <w:pStyle w:val="Pieddepage"/>
              <w:jc w:val="center"/>
            </w:pPr>
            <w:r>
              <w:t xml:space="preserve">Page </w:t>
            </w:r>
            <w:r w:rsidR="0077170D">
              <w:rPr>
                <w:b/>
                <w:sz w:val="24"/>
                <w:szCs w:val="24"/>
              </w:rPr>
              <w:fldChar w:fldCharType="begin"/>
            </w:r>
            <w:r>
              <w:rPr>
                <w:b/>
              </w:rPr>
              <w:instrText>PAGE</w:instrText>
            </w:r>
            <w:r w:rsidR="0077170D">
              <w:rPr>
                <w:b/>
                <w:sz w:val="24"/>
                <w:szCs w:val="24"/>
              </w:rPr>
              <w:fldChar w:fldCharType="separate"/>
            </w:r>
            <w:r w:rsidR="00C05330">
              <w:rPr>
                <w:b/>
                <w:noProof/>
              </w:rPr>
              <w:t>4</w:t>
            </w:r>
            <w:r w:rsidR="0077170D">
              <w:rPr>
                <w:b/>
                <w:sz w:val="24"/>
                <w:szCs w:val="24"/>
              </w:rPr>
              <w:fldChar w:fldCharType="end"/>
            </w:r>
            <w:r>
              <w:t xml:space="preserve"> sur </w:t>
            </w:r>
            <w:r w:rsidR="0077170D">
              <w:rPr>
                <w:b/>
                <w:sz w:val="24"/>
                <w:szCs w:val="24"/>
              </w:rPr>
              <w:fldChar w:fldCharType="begin"/>
            </w:r>
            <w:r>
              <w:rPr>
                <w:b/>
              </w:rPr>
              <w:instrText>NUMPAGES</w:instrText>
            </w:r>
            <w:r w:rsidR="0077170D">
              <w:rPr>
                <w:b/>
                <w:sz w:val="24"/>
                <w:szCs w:val="24"/>
              </w:rPr>
              <w:fldChar w:fldCharType="separate"/>
            </w:r>
            <w:r w:rsidR="00C05330">
              <w:rPr>
                <w:b/>
                <w:noProof/>
              </w:rPr>
              <w:t>6</w:t>
            </w:r>
            <w:r w:rsidR="0077170D">
              <w:rPr>
                <w:b/>
                <w:sz w:val="24"/>
                <w:szCs w:val="24"/>
              </w:rPr>
              <w:fldChar w:fldCharType="end"/>
            </w:r>
          </w:p>
        </w:sdtContent>
      </w:sdt>
    </w:sdtContent>
  </w:sdt>
  <w:p w:rsidR="00CA2484" w:rsidRDefault="00CA2484">
    <w:pPr>
      <w:pStyle w:val="Pieddepage"/>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027E9" w:rsidRDefault="009027E9" w:rsidP="00A2411E">
      <w:pPr>
        <w:spacing w:after="0" w:line="240" w:lineRule="auto"/>
      </w:pPr>
      <w:r>
        <w:separator/>
      </w:r>
    </w:p>
  </w:footnote>
  <w:footnote w:type="continuationSeparator" w:id="1">
    <w:p w:rsidR="009027E9" w:rsidRDefault="009027E9" w:rsidP="00A2411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2484" w:rsidRDefault="00CA2484">
    <w:pPr>
      <w:pStyle w:val="En-tte"/>
      <w:jc w:val="right"/>
    </w:pPr>
    <w:r>
      <w:rPr>
        <w:color w:val="646464"/>
        <w:sz w:val="16"/>
      </w:rPr>
      <w:t>NOTE POUR LA CONCILIATION — CNAV</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FFD8BAA6"/>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0AFA3F82"/>
    <w:multiLevelType w:val="hybridMultilevel"/>
    <w:tmpl w:val="BA20D140"/>
    <w:lvl w:ilvl="0" w:tplc="D8F0F10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0C12309D"/>
    <w:multiLevelType w:val="hybridMultilevel"/>
    <w:tmpl w:val="D4041364"/>
    <w:lvl w:ilvl="0" w:tplc="B6AA41DA">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80C3118"/>
    <w:multiLevelType w:val="hybridMultilevel"/>
    <w:tmpl w:val="9BF6B876"/>
    <w:lvl w:ilvl="0" w:tplc="7A940052">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19580DC5"/>
    <w:multiLevelType w:val="hybridMultilevel"/>
    <w:tmpl w:val="05EEEA32"/>
    <w:lvl w:ilvl="0" w:tplc="CA9C6D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1573A8C"/>
    <w:multiLevelType w:val="hybridMultilevel"/>
    <w:tmpl w:val="665A0772"/>
    <w:lvl w:ilvl="0" w:tplc="B298014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26838D3"/>
    <w:multiLevelType w:val="hybridMultilevel"/>
    <w:tmpl w:val="C73A754A"/>
    <w:lvl w:ilvl="0" w:tplc="1DEEAA96">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7032D88"/>
    <w:multiLevelType w:val="hybridMultilevel"/>
    <w:tmpl w:val="6F36C85C"/>
    <w:lvl w:ilvl="0" w:tplc="36D8765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0DE50E8"/>
    <w:multiLevelType w:val="hybridMultilevel"/>
    <w:tmpl w:val="B62C306E"/>
    <w:lvl w:ilvl="0" w:tplc="D8085C84">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AA7403E"/>
    <w:multiLevelType w:val="hybridMultilevel"/>
    <w:tmpl w:val="D4A8E692"/>
    <w:lvl w:ilvl="0" w:tplc="DD8A70B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2617B82"/>
    <w:multiLevelType w:val="hybridMultilevel"/>
    <w:tmpl w:val="D9D8B272"/>
    <w:lvl w:ilvl="0" w:tplc="E0FEF5F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7039146C"/>
    <w:multiLevelType w:val="hybridMultilevel"/>
    <w:tmpl w:val="D52A38C2"/>
    <w:lvl w:ilvl="0" w:tplc="8AA665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1"/>
  </w:num>
  <w:num w:numId="12">
    <w:abstractNumId w:val="8"/>
  </w:num>
  <w:num w:numId="13">
    <w:abstractNumId w:val="8"/>
  </w:num>
  <w:num w:numId="14">
    <w:abstractNumId w:val="16"/>
  </w:num>
  <w:num w:numId="15">
    <w:abstractNumId w:val="14"/>
  </w:num>
  <w:num w:numId="16">
    <w:abstractNumId w:val="10"/>
  </w:num>
  <w:num w:numId="17">
    <w:abstractNumId w:val="15"/>
  </w:num>
  <w:num w:numId="18">
    <w:abstractNumId w:val="9"/>
  </w:num>
  <w:num w:numId="19">
    <w:abstractNumId w:val="12"/>
  </w:num>
  <w:num w:numId="20">
    <w:abstractNumId w:val="13"/>
  </w:num>
  <w:num w:numId="21">
    <w:abstractNumId w:val="19"/>
  </w:num>
  <w:num w:numId="22">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characterSpacingControl w:val="doNotCompress"/>
  <w:footnotePr>
    <w:footnote w:id="0"/>
    <w:footnote w:id="1"/>
  </w:footnotePr>
  <w:endnotePr>
    <w:endnote w:id="0"/>
    <w:endnote w:id="1"/>
  </w:endnotePr>
  <w:compat>
    <w:useFELayout/>
  </w:compat>
  <w:rsids>
    <w:rsidRoot w:val="00B47730"/>
    <w:rsid w:val="0003455E"/>
    <w:rsid w:val="00034616"/>
    <w:rsid w:val="0006063C"/>
    <w:rsid w:val="00094323"/>
    <w:rsid w:val="00094842"/>
    <w:rsid w:val="00096B79"/>
    <w:rsid w:val="00105D34"/>
    <w:rsid w:val="001241D3"/>
    <w:rsid w:val="0015074B"/>
    <w:rsid w:val="00182734"/>
    <w:rsid w:val="00261969"/>
    <w:rsid w:val="0029639D"/>
    <w:rsid w:val="002E228A"/>
    <w:rsid w:val="00326F90"/>
    <w:rsid w:val="00357A64"/>
    <w:rsid w:val="00425386"/>
    <w:rsid w:val="00431FF3"/>
    <w:rsid w:val="00450B08"/>
    <w:rsid w:val="00475517"/>
    <w:rsid w:val="00485D82"/>
    <w:rsid w:val="004C6C82"/>
    <w:rsid w:val="004E5840"/>
    <w:rsid w:val="00520562"/>
    <w:rsid w:val="005A101F"/>
    <w:rsid w:val="006111AA"/>
    <w:rsid w:val="007144AA"/>
    <w:rsid w:val="0072120E"/>
    <w:rsid w:val="00743CB7"/>
    <w:rsid w:val="0077170D"/>
    <w:rsid w:val="007A70B2"/>
    <w:rsid w:val="008D36D6"/>
    <w:rsid w:val="009027E9"/>
    <w:rsid w:val="0096067E"/>
    <w:rsid w:val="009734B8"/>
    <w:rsid w:val="00973A37"/>
    <w:rsid w:val="00A2411E"/>
    <w:rsid w:val="00A313A6"/>
    <w:rsid w:val="00AA1D8D"/>
    <w:rsid w:val="00AF1595"/>
    <w:rsid w:val="00B15931"/>
    <w:rsid w:val="00B47730"/>
    <w:rsid w:val="00C05330"/>
    <w:rsid w:val="00C55608"/>
    <w:rsid w:val="00CA2484"/>
    <w:rsid w:val="00CB0664"/>
    <w:rsid w:val="00D72513"/>
    <w:rsid w:val="00E51F1C"/>
    <w:rsid w:val="00FC693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eastAsia="Calibri" w:hAnsi="Calibri"/>
      <w:color w:val="232323"/>
      <w:sz w:val="20"/>
    </w:rPr>
  </w:style>
  <w:style w:type="paragraph" w:styleId="Titre1">
    <w:name w:val="heading 1"/>
    <w:basedOn w:val="Normal"/>
    <w:next w:val="Normal"/>
    <w:link w:val="Titre1C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Titre2">
    <w:name w:val="heading 2"/>
    <w:basedOn w:val="Normal"/>
    <w:next w:val="Normal"/>
    <w:link w:val="Titre2Car"/>
    <w:uiPriority w:val="9"/>
    <w:unhideWhenUsed/>
    <w:qFormat/>
    <w:rsid w:val="00FC693F"/>
    <w:pPr>
      <w:keepNext/>
      <w:keepLines/>
      <w:spacing w:before="140" w:after="80"/>
      <w:outlineLvl w:val="1"/>
    </w:pPr>
    <w:rPr>
      <w:rFonts w:asciiTheme="majorHAnsi" w:eastAsiaTheme="majorEastAsia" w:hAnsiTheme="majorHAnsi" w:cstheme="majorBidi"/>
      <w:b/>
      <w:bCs/>
      <w:color w:val="1F4E79"/>
      <w:sz w:val="23"/>
      <w:szCs w:val="26"/>
    </w:rPr>
  </w:style>
  <w:style w:type="paragraph" w:styleId="Titre3">
    <w:name w:val="heading 3"/>
    <w:basedOn w:val="Normal"/>
    <w:next w:val="Normal"/>
    <w:link w:val="Titre3Car"/>
    <w:uiPriority w:val="9"/>
    <w:unhideWhenUsed/>
    <w:qFormat/>
    <w:rsid w:val="00FC693F"/>
    <w:pPr>
      <w:keepNext/>
      <w:keepLines/>
      <w:spacing w:before="140" w:after="80"/>
      <w:outlineLvl w:val="2"/>
    </w:pPr>
    <w:rPr>
      <w:rFonts w:asciiTheme="majorHAnsi" w:eastAsiaTheme="majorEastAsia" w:hAnsiTheme="majorHAnsi" w:cstheme="majorBidi"/>
      <w:b/>
      <w:bCs/>
      <w:color w:val="1F4E79"/>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1261</TotalTime>
  <Pages>6</Pages>
  <Words>2345</Words>
  <Characters>12901</Characters>
  <Application>Microsoft Office Word</Application>
  <DocSecurity>0</DocSecurity>
  <Lines>107</Lines>
  <Paragraphs>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Note pour la conciliation — CNAV (chronologie complétée)</vt:lpstr>
      <vt:lpstr/>
    </vt:vector>
  </TitlesOfParts>
  <Company/>
  <LinksUpToDate>false</LinksUpToDate>
  <CharactersWithSpaces>15216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pour la conciliation — CNAV (chronologie complétée)</dc:title>
  <dc:subject>Régularisation de carrière, échanges et demandes contre la CNAV</dc:subject>
  <dc:creator>Mounir Chikhaoui</dc:creator>
  <dc:description>generated by python-docx</dc:description>
  <cp:lastModifiedBy>USER</cp:lastModifiedBy>
  <cp:revision>29</cp:revision>
  <dcterms:created xsi:type="dcterms:W3CDTF">2026-10-05T12:14:00Z</dcterms:created>
  <dcterms:modified xsi:type="dcterms:W3CDTF">2026-10-06T10:35:00Z</dcterms:modified>
</cp:coreProperties>
</file>