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5 — Lembar Laporan Praktik Integrasi Microservices &amp; Uji Beban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MP-08 · Hari 4 (Kamis, 17 September 2026) · Praktik 3 JP (135 Menit)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14,3% (Maksimal 10 Poin)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Peserta: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Nama Peserta: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NIP / Kode Peserta: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p01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Virtual Host / Alamat Broker:</w:t>
      </w:r>
      <w:r>
        <w:rPr>
          <w:rFonts w:ascii="Calibri" w:hAnsi="Calibri"/>
          <w:color w:val="1E293B"/>
          <w:sz w:val="21"/>
        </w:rPr>
        <w:t xml:space="preserve"> ____________________ (contoh: </w:t>
      </w:r>
      <w:r>
        <w:rPr>
          <w:rFonts w:ascii="Consolas" w:hAnsi="Consolas"/>
          <w:b/>
          <w:color w:val="C2185B"/>
          <w:sz w:val="19"/>
        </w:rPr>
        <w:t>amqp://simpel:simpel123@localhost:5672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Alur End-to-End &amp; Idempotensi Gateway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5a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alur lengkap 5 service berjalan, polling status mencapai </w:t>
            </w:r>
            <w:r>
              <w:rPr>
                <w:rFonts w:ascii="Consolas" w:hAnsi="Consolas"/>
                <w:b/>
                <w:color w:val="C2185B"/>
                <w:sz w:val="19"/>
              </w:rPr>
              <w:t>SELESAI</w:t>
            </w:r>
            <w:r>
              <w:rPr>
                <w:rFonts w:ascii="Calibri" w:hAnsi="Calibri"/>
                <w:color w:val="1E293B"/>
                <w:sz w:val="19"/>
              </w:rPr>
              <w:t>, bukti konsistensi data di 4 tabel (</w:t>
            </w:r>
            <w:r>
              <w:rPr>
                <w:rFonts w:ascii="Consolas" w:hAnsi="Consolas"/>
                <w:b/>
                <w:color w:val="C2185B"/>
                <w:sz w:val="19"/>
              </w:rPr>
              <w:t>alur_pengajuan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alur_outbox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alur_inbox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C2185B"/>
                <w:sz w:val="19"/>
              </w:rPr>
              <w:t>alur_tracking</w:t>
            </w:r>
            <w:r>
              <w:rPr>
                <w:rFonts w:ascii="Calibri" w:hAnsi="Calibri"/>
                <w:color w:val="1E293B"/>
                <w:sz w:val="19"/>
              </w:rPr>
              <w:t>), serta penolakan HTTP 409 saat reuse key dengan payload berbeda.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Downtime Billing &amp; Saga Kompensasi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5b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Bukti ketahanan saat service Billing down (HTTP 202 tetap terbit, backlog menampung di broker), pemulihan otomatis saat Billing start, dan eksekusi kompensasi Saga saat fault injection </w:t>
            </w:r>
            <w:r>
              <w:rPr>
                <w:rFonts w:ascii="Consolas" w:hAnsi="Consolas"/>
                <w:b/>
                <w:color w:val="C2185B"/>
                <w:sz w:val="19"/>
              </w:rPr>
              <w:t>uji-gagal</w:t>
            </w:r>
            <w:r>
              <w:rPr>
                <w:rFonts w:ascii="Calibri" w:hAnsi="Calibri"/>
                <w:color w:val="1E293B"/>
                <w:sz w:val="19"/>
              </w:rPr>
              <w:t xml:space="preserve"> (reservasi dibatalkan).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Komparasi Uji Beban Burst 500 (Dua Jam Ukur)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Lab 5c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Tabel perbandingan metrik 500 request (Sync vs Async: p95 response time, p95 completion time, utilisasi DB pool) terisi lengkap disertai analisis arsitektural keunggulan asinkron.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5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14,3% NT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1: Lab 5a — Alur End-to-End, Polling Status, &amp; Idempotensi (3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1.1 Bukti Respons Gateway &amp; Polling Status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(Kirim pengajuan menggunakan curl atau script node di langkah 2)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Respons Awal Gateway (HTTP 202 Accepted):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"status": "DITERIMA",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"pengajuanId": "SIM-...",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  "statusUrl": "/pengajuan/SIM-.../status"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}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Perjalanan Status Permohonan Hasil Polling: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1: </w:t>
      </w:r>
      <w:r>
        <w:rPr>
          <w:rFonts w:ascii="Consolas" w:hAnsi="Consolas"/>
          <w:b/>
          <w:color w:val="C2185B"/>
          <w:sz w:val="19"/>
        </w:rPr>
        <w:t>DITERIMA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2: </w:t>
      </w:r>
      <w:r>
        <w:rPr>
          <w:rFonts w:ascii="Consolas" w:hAnsi="Consolas"/>
          <w:b/>
          <w:color w:val="C2185B"/>
          <w:sz w:val="19"/>
        </w:rPr>
        <w:t>VALID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3: </w:t>
      </w:r>
      <w:r>
        <w:rPr>
          <w:rFonts w:ascii="Consolas" w:hAnsi="Consolas"/>
          <w:b/>
          <w:color w:val="C2185B"/>
          <w:sz w:val="19"/>
        </w:rPr>
        <w:t>BILLING_TERBIT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Akhir: </w:t>
      </w:r>
      <w:r>
        <w:rPr>
          <w:rFonts w:ascii="Consolas" w:hAnsi="Consolas"/>
          <w:b/>
          <w:color w:val="C2185B"/>
          <w:sz w:val="19"/>
        </w:rPr>
        <w:t>SELESAI</w:t>
      </w:r>
      <w:r>
        <w:rPr>
          <w:rFonts w:ascii="Calibri" w:hAnsi="Calibri"/>
          <w:color w:val="1E293B"/>
          <w:sz w:val="21"/>
        </w:rPr>
        <w:t xml:space="preserve"> (Nomor Billing: </w:t>
      </w:r>
      <w:r>
        <w:rPr>
          <w:rFonts w:ascii="Consolas" w:hAnsi="Consolas"/>
          <w:b/>
          <w:color w:val="C2185B"/>
          <w:sz w:val="19"/>
        </w:rPr>
        <w:t>BIL-...</w:t>
      </w:r>
      <w:r>
        <w:rPr>
          <w:rFonts w:ascii="Calibri" w:hAnsi="Calibri"/>
          <w:color w:val="1E293B"/>
          <w:sz w:val="21"/>
        </w:rPr>
        <w:t>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1.2 Verifikasi Konsistensi Data di PostgreSQL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query SQL berikut di terminal psql atau tool database)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layanan, count(*) FROM alur_inbox GROUP BY layanan;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event, count(*) FROM alur_tracking GROUP BY event;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 owner, count(*) FROM alur_outbox WHERE published_at IS NULL GROUP BY owner;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Salin Hasil Query: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 Tempelkan output query tabel alur_inbox, alur_tracking, dan alur_outbox di sini ]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Verifikasi Outbox &amp; Inbox: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ada baris di </w:t>
      </w:r>
      <w:r>
        <w:rPr>
          <w:rFonts w:ascii="Consolas" w:hAnsi="Consolas"/>
          <w:b/>
          <w:color w:val="C2185B"/>
          <w:sz w:val="19"/>
        </w:rPr>
        <w:t>alur_outbox</w:t>
      </w:r>
      <w:r>
        <w:rPr>
          <w:rFonts w:ascii="Calibri" w:hAnsi="Calibri"/>
          <w:color w:val="1E293B"/>
          <w:sz w:val="21"/>
        </w:rPr>
        <w:t xml:space="preserve"> yang memiliki </w:t>
      </w:r>
      <w:r>
        <w:rPr>
          <w:rFonts w:ascii="Consolas" w:hAnsi="Consolas"/>
          <w:b/>
          <w:color w:val="C2185B"/>
          <w:sz w:val="19"/>
        </w:rPr>
        <w:t>published_at IS NULL</w:t>
      </w:r>
      <w:r>
        <w:rPr>
          <w:rFonts w:ascii="Calibri" w:hAnsi="Calibri"/>
          <w:color w:val="1E293B"/>
          <w:sz w:val="21"/>
        </w:rPr>
        <w:t xml:space="preserve">? (Harus 0 / semua ter-publish): </w:t>
      </w:r>
      <w:r>
        <w:rPr>
          <w:rFonts w:ascii="Consolas" w:hAnsi="Consolas"/>
          <w:b/>
          <w:color w:val="C2185B"/>
          <w:sz w:val="19"/>
        </w:rPr>
        <w:t>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Mengapa tabel </w:t>
      </w:r>
      <w:r>
        <w:rPr>
          <w:rFonts w:ascii="Consolas" w:hAnsi="Consolas"/>
          <w:b/>
          <w:color w:val="C2185B"/>
          <w:sz w:val="19"/>
        </w:rPr>
        <w:t>alur_inbox</w:t>
      </w:r>
      <w:r>
        <w:rPr>
          <w:rFonts w:ascii="Calibri" w:hAnsi="Calibri"/>
          <w:color w:val="1E293B"/>
          <w:sz w:val="21"/>
        </w:rPr>
        <w:t xml:space="preserve"> diperlukan pada masing-masing consumer?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1.3 Uji Idempotensi Request Gateway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Pengiriman Ulang dengan Idempotency-Key &amp; Payload Sama: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onsolas" w:hAnsi="Consolas"/>
          <w:b/>
          <w:color w:val="C2185B"/>
          <w:sz w:val="19"/>
        </w:rPr>
        <w:t>HTTP 200 OK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onsolas" w:hAnsi="Consolas"/>
          <w:b/>
          <w:color w:val="C2185B"/>
          <w:sz w:val="19"/>
        </w:rPr>
        <w:t>HTTP 202 Accepted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</w:t>
      </w:r>
      <w:r>
        <w:rPr>
          <w:rFonts w:ascii="Consolas" w:hAnsi="Consolas"/>
          <w:b/>
          <w:color w:val="C2185B"/>
          <w:sz w:val="19"/>
        </w:rPr>
        <w:t>pengajuanId</w:t>
      </w:r>
      <w:r>
        <w:rPr>
          <w:rFonts w:ascii="Calibri" w:hAnsi="Calibri"/>
          <w:color w:val="1E293B"/>
          <w:sz w:val="21"/>
        </w:rPr>
        <w:t xml:space="preserve"> yang dikembalikan identik?: </w:t>
      </w:r>
      <w:r>
        <w:rPr>
          <w:rFonts w:ascii="Consolas" w:hAnsi="Consolas"/>
          <w:b/>
          <w:color w:val="C2185B"/>
          <w:sz w:val="19"/>
        </w:rPr>
        <w:t>[ Ya / Tidak 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Apakah database membuat baris pengajuan ganda?: </w:t>
      </w:r>
      <w:r>
        <w:rPr>
          <w:rFonts w:ascii="Consolas" w:hAnsi="Consolas"/>
          <w:b/>
          <w:color w:val="C2185B"/>
          <w:sz w:val="19"/>
        </w:rPr>
        <w:t>[ Ya / Tidak ]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Pengiriman Ulang dengan Idempotency-Key Sama tetapi Payload Berbeda: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HTTP: </w:t>
      </w:r>
      <w:r>
        <w:rPr>
          <w:rFonts w:ascii="Consolas" w:hAnsi="Consolas"/>
          <w:b/>
          <w:color w:val="C2185B"/>
          <w:sz w:val="19"/>
        </w:rPr>
        <w:t>HTTP 409 Conflict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Pesan Error: </w:t>
      </w:r>
      <w:r>
        <w:rPr>
          <w:rFonts w:ascii="Consolas" w:hAnsi="Consolas"/>
          <w:b/>
          <w:color w:val="C2185B"/>
          <w:sz w:val="19"/>
        </w:rPr>
        <w:t>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2: Lab 5b — Simulasi Downtime Billing &amp; Kompensasi Saga (3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2.1 Ketahanan Sistem saat Service Billing Mati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(Hentikan service Billing dengan `Ctrl+C`, lalu kirim pengajuan baru)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Respons Gateway ke Klien: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Apakah Gateway tetap mengembalikan </w:t>
      </w:r>
      <w:r>
        <w:rPr>
          <w:rFonts w:ascii="Consolas" w:hAnsi="Consolas"/>
          <w:b/>
          <w:color w:val="C2185B"/>
          <w:sz w:val="19"/>
        </w:rPr>
        <w:t>HTTP 202 Accepted</w:t>
      </w:r>
      <w:r>
        <w:rPr>
          <w:rFonts w:ascii="Calibri" w:hAnsi="Calibri"/>
          <w:color w:val="1E293B"/>
          <w:sz w:val="21"/>
        </w:rPr>
        <w:t xml:space="preserve"> meskipun service Billing mati?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b/>
          <w:color w:val="C2185B"/>
          <w:sz w:val="19"/>
        </w:rPr>
        <w:t>[ Ya / Tidak ]</w:t>
      </w:r>
      <w:r>
        <w:rPr>
          <w:rFonts w:ascii="Calibri" w:hAnsi="Calibri"/>
          <w:color w:val="1E293B"/>
          <w:sz w:val="21"/>
        </w:rPr>
        <w:t xml:space="preserve"> (Latensi respons: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ms).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Posisi Antrean di RabbitMQ Management UI: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Jumlah pesan Ready di antrean </w:t>
      </w:r>
      <w:r>
        <w:rPr>
          <w:rFonts w:ascii="Consolas" w:hAnsi="Consolas"/>
          <w:b/>
          <w:color w:val="C2185B"/>
          <w:sz w:val="19"/>
        </w:rPr>
        <w:t>alur.billing.q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terakhir permohonan di tabel tracking: </w:t>
      </w:r>
      <w:r>
        <w:rPr>
          <w:rFonts w:ascii="Consolas" w:hAnsi="Consolas"/>
          <w:b/>
          <w:color w:val="C2185B"/>
          <w:sz w:val="19"/>
        </w:rPr>
        <w:t>VALID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2.2 Pemulihan Service Billing (Automatic Drain)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(Nyalakan kembali service Billing: `npm run alur:billing`)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Perilaku Sistem: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Apakah klien perlu mengirim ulang request agar permohonan selesai?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Status Akhir di Database Tracking: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Status permohonan berhasil tuntas menjadi: </w:t>
      </w:r>
      <w:r>
        <w:rPr>
          <w:rFonts w:ascii="Consolas" w:hAnsi="Consolas"/>
          <w:b/>
          <w:color w:val="C2185B"/>
          <w:sz w:val="19"/>
        </w:rPr>
        <w:t>SELESAI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2.3 Simulasi Kegagalan Bisnis &amp; Kompensasi Saga (Fault Injection)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(Kirim permohonan dengan parameter `jenis: 'uji-gagal'`)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Alur Karantina &amp; Deteksi Kegagalan: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Setelah percobaan retry berulang, event gagal dialihkan ke queue: </w:t>
      </w:r>
      <w:r>
        <w:rPr>
          <w:rFonts w:ascii="Consolas" w:hAnsi="Consolas"/>
          <w:b/>
          <w:color w:val="C2185B"/>
          <w:sz w:val="19"/>
        </w:rPr>
        <w:t>alur.billing.dlq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Event yang dipublish oleh service Billing: </w:t>
      </w:r>
      <w:r>
        <w:rPr>
          <w:rFonts w:ascii="Consolas" w:hAnsi="Consolas"/>
          <w:b/>
          <w:color w:val="C2185B"/>
          <w:sz w:val="19"/>
        </w:rPr>
        <w:t>billing.gagal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Tindakan Kompensasi oleh Service Validasi: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reservasi di tabel </w:t>
      </w:r>
      <w:r>
        <w:rPr>
          <w:rFonts w:ascii="Consolas" w:hAnsi="Consolas"/>
          <w:b/>
          <w:color w:val="C2185B"/>
          <w:sz w:val="19"/>
        </w:rPr>
        <w:t>alur_validasi</w:t>
      </w:r>
      <w:r>
        <w:rPr>
          <w:rFonts w:ascii="Calibri" w:hAnsi="Calibri"/>
          <w:color w:val="1E293B"/>
          <w:sz w:val="21"/>
        </w:rPr>
        <w:t xml:space="preserve">: Berubah dari </w:t>
      </w:r>
      <w:r>
        <w:rPr>
          <w:rFonts w:ascii="Consolas" w:hAnsi="Consolas"/>
          <w:b/>
          <w:color w:val="C2185B"/>
          <w:sz w:val="19"/>
        </w:rPr>
        <w:t>'reserved'</w:t>
      </w:r>
      <w:r>
        <w:rPr>
          <w:rFonts w:ascii="Calibri" w:hAnsi="Calibri"/>
          <w:color w:val="1E293B"/>
          <w:sz w:val="21"/>
        </w:rPr>
        <w:t xml:space="preserve"> menjadi </w:t>
      </w:r>
      <w:r>
        <w:rPr>
          <w:rFonts w:ascii="Consolas" w:hAnsi="Consolas"/>
          <w:b/>
          <w:color w:val="C2185B"/>
          <w:sz w:val="19"/>
        </w:rPr>
        <w:t>'cancelled'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Event kompensasi yang dipublish ke broker: </w:t>
      </w:r>
      <w:r>
        <w:rPr>
          <w:rFonts w:ascii="Consolas" w:hAnsi="Consolas"/>
          <w:b/>
          <w:color w:val="C2185B"/>
          <w:sz w:val="19"/>
        </w:rPr>
        <w:t>pengajuan.dibatalkan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terminal di audit trail tracking: </w:t>
      </w:r>
      <w:r>
        <w:rPr>
          <w:rFonts w:ascii="Consolas" w:hAnsi="Consolas"/>
          <w:b/>
          <w:color w:val="C2185B"/>
          <w:sz w:val="19"/>
        </w:rPr>
        <w:t>DIBATALKAN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Refleksi Teknis:</w:t>
      </w:r>
      <w:r>
        <w:rPr>
          <w:rFonts w:ascii="Calibri" w:hAnsi="Calibri"/>
          <w:color w:val="1E293B"/>
          <w:sz w:val="21"/>
        </w:rPr>
        <w:t xml:space="preserve"> Mengapa kompensasi pada arsitektur terdistribusi bukanlah rollback transaksi SQL langsung melainkan transaksi bisnis baru ke arah depan (</w:t>
      </w:r>
      <w:r>
        <w:rPr>
          <w:rFonts w:ascii="Calibri" w:hAnsi="Calibri"/>
          <w:i/>
          <w:color w:val="1E293B"/>
          <w:sz w:val="21"/>
        </w:rPr>
        <w:t>forward transaction</w:t>
      </w:r>
      <w:r>
        <w:rPr>
          <w:rFonts w:ascii="Calibri" w:hAnsi="Calibri"/>
          <w:color w:val="1E293B"/>
          <w:sz w:val="21"/>
        </w:rPr>
        <w:t>)?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3: Lab 5c — Komparasi Uji Beban Burst 500 (Dua Jam Pengukuran · 4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3.1 Tabel Hasil Pengujian Beban 500 Request (50 Konkurensi Paralel)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benchmark `node --env-file=.env tools/beban-alur.js` pada Mode Sinkron dan Asinkron)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&amp; Metrik Pengukuran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Synchronous (HTTP Serial)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Mode Asynchronous (RabbitMQ + Outbox)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Request Dikirim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Request Berhasil Selesai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Error / Timeout (HTTP 500 / 504)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HTTP Response Time (p95)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Workflow Completion Time (p95)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  <w:r>
              <w:rPr>
                <w:rFonts w:ascii="Calibri" w:hAnsi="Calibri"/>
                <w:color w:val="1E293B"/>
                <w:sz w:val="19"/>
              </w:rPr>
              <w:t xml:space="preserve"> ms</w:t>
            </w:r>
          </w:p>
        </w:tc>
      </w:tr>
      <w:tr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Puncak Koneksi DB Sleep (`peakPgSleep`)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  <w:tc>
          <w:tcPr>
            <w:tcW w:type="dxa" w:w="312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C2185B"/>
                <w:sz w:val="19"/>
              </w:rPr>
              <w:t>______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3.2 Analisis Teknis &amp; Prinsip Dua Jam Pengukuran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Mengapa nilai HTTP Response Time p95 pada mode Asinkron (~2–5 ms) jauh lebih cepat daripada mode Sinkron (~3.500–7.000 ms)?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Analisis: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Mengapa nilai Completion Time p95 pada mode Asinkron tetap memakan waktu hingga puluhan detik? Jelaskan konsep "Dua Jam Pengukuran"!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Analisis: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Berdasarkan metrik `peakPgSleep` dan koneksi database, mengapa mode Asinkron dengan batas pool `ALUR_POOL_MAX=4` dan `ALUR_PREFETCH=4` mampu mencegah insiden database crash / connection exhaustion di lingkungan produksi?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Analisis: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4: Verifikasi Otomatis (`verify:day4`)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Jalankan perintah verifikasi integrasi terisolasi: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npm run verify:day4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Bukti Lulus Uji Otomatis: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 Salin ringkasan PASS 12 skenario pengujian di sini ]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Verifikasi Otomatis: </w:t>
      </w:r>
      <w:r>
        <w:rPr>
          <w:rFonts w:ascii="Calibri" w:hAnsi="Calibri"/>
          <w:b/>
          <w:color w:val="1E293B"/>
          <w:sz w:val="21"/>
        </w:rPr>
        <w:t>[ PASS / FAIL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