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1A365D"/>
          <w:sz w:val="36"/>
        </w:rPr>
        <w:t>Lab 5 — Lembar Laporan Praktik Integrasi Microservices &amp; Uji Beban (Contoh Terisi Lab 5a)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Modul MP-08 · Hari 4 (Kamis, 17 September 2026) · Praktik 3 JP (135 Menit)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Instrumen Penilaian Nilai Tugas (NT) · Bobot Modul: 14,3% (Maksimal 10 Poin)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Identitas Peserta: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Nama Peserta:</w:t>
      </w:r>
      <w:r>
        <w:rPr>
          <w:rFonts w:ascii="Calibri" w:hAnsi="Calibri"/>
          <w:color w:val="1E293B"/>
          <w:sz w:val="21"/>
        </w:rPr>
        <w:t xml:space="preserve"> Achmad Zaenuri (Contoh Hasil Praktik Lab 5a)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NIP / Kode Peserta:</w:t>
      </w:r>
      <w:r>
        <w:rPr>
          <w:rFonts w:ascii="Calibri" w:hAnsi="Calibri"/>
          <w:color w:val="1E293B"/>
          <w:sz w:val="21"/>
        </w:rPr>
        <w:t xml:space="preserve"> PJJ-SIMPEL-01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Virtual Host / Alamat Broker: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b/>
          <w:color w:val="C2185B"/>
          <w:sz w:val="19"/>
        </w:rPr>
        <w:t>amqp://simpel:simpel123@127.0.0.1:5672</w:t>
      </w:r>
      <w:r>
        <w:rPr>
          <w:rFonts w:ascii="Calibri" w:hAnsi="Calibri"/>
          <w:color w:val="1E293B"/>
          <w:sz w:val="21"/>
        </w:rPr>
        <w:t xml:space="preserve"> (vhost </w:t>
      </w:r>
      <w:r>
        <w:rPr>
          <w:rFonts w:ascii="Consolas" w:hAnsi="Consolas"/>
          <w:b/>
          <w:color w:val="C2185B"/>
          <w:sz w:val="19"/>
        </w:rPr>
        <w:t>/</w:t>
      </w:r>
      <w:r>
        <w:rPr>
          <w:rFonts w:ascii="Calibri" w:hAnsi="Calibri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Tanggal Praktik:</w:t>
      </w:r>
      <w:r>
        <w:rPr>
          <w:rFonts w:ascii="Calibri" w:hAnsi="Calibri"/>
          <w:color w:val="1E293B"/>
          <w:sz w:val="21"/>
        </w:rPr>
        <w:t xml:space="preserve"> 17 September 2026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Rubrik Penilaian (Total: 10 Poin)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Komponen Bukti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Bagian Praktik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Poin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Deskripsi Kriteria Kelulusan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1. Alur End-to-End &amp; Idempotensi Gateway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Lab 5a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3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Bukti alur lengkap 5 service berjalan, polling status mencapai </w:t>
            </w:r>
            <w:r>
              <w:rPr>
                <w:rFonts w:ascii="Consolas" w:hAnsi="Consolas"/>
                <w:b/>
                <w:color w:val="C2185B"/>
                <w:sz w:val="19"/>
              </w:rPr>
              <w:t>SELESAI</w:t>
            </w:r>
            <w:r>
              <w:rPr>
                <w:rFonts w:ascii="Calibri" w:hAnsi="Calibri"/>
                <w:color w:val="1E293B"/>
                <w:sz w:val="19"/>
              </w:rPr>
              <w:t>, bukti konsistensi data di 4 tabel (</w:t>
            </w:r>
            <w:r>
              <w:rPr>
                <w:rFonts w:ascii="Consolas" w:hAnsi="Consolas"/>
                <w:b/>
                <w:color w:val="C2185B"/>
                <w:sz w:val="19"/>
              </w:rPr>
              <w:t>alur_pengajuan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C2185B"/>
                <w:sz w:val="19"/>
              </w:rPr>
              <w:t>alur_outbox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C2185B"/>
                <w:sz w:val="19"/>
              </w:rPr>
              <w:t>alur_inbox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C2185B"/>
                <w:sz w:val="19"/>
              </w:rPr>
              <w:t>alur_tracking</w:t>
            </w:r>
            <w:r>
              <w:rPr>
                <w:rFonts w:ascii="Calibri" w:hAnsi="Calibri"/>
                <w:color w:val="1E293B"/>
                <w:sz w:val="19"/>
              </w:rPr>
              <w:t xml:space="preserve">), serta penolakan HTTP 409 saat reuse key dengan payload berbeda. </w:t>
            </w:r>
            <w:r>
              <w:rPr>
                <w:rFonts w:ascii="Calibri" w:hAnsi="Calibri"/>
                <w:i/>
                <w:color w:val="1E293B"/>
                <w:sz w:val="19"/>
              </w:rPr>
              <w:t>(Terisi Lengkap pada Berkas Ini)</w:t>
            </w:r>
          </w:p>
        </w:tc>
      </w:tr>
      <w:tr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2. Downtime Billing &amp; Saga Kompensasi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Lab 5b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3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Bukti ketahanan saat service Billing down (HTTP 202 tetap terbit, backlog menampung di broker), pemulihan otomatis saat Billing start, dan eksekusi kompensasi Saga saat fault injection </w:t>
            </w:r>
            <w:r>
              <w:rPr>
                <w:rFonts w:ascii="Consolas" w:hAnsi="Consolas"/>
                <w:b/>
                <w:color w:val="C2185B"/>
                <w:sz w:val="19"/>
              </w:rPr>
              <w:t>uji-gagal</w:t>
            </w:r>
            <w:r>
              <w:rPr>
                <w:rFonts w:ascii="Calibri" w:hAnsi="Calibri"/>
                <w:color w:val="1E293B"/>
                <w:sz w:val="19"/>
              </w:rPr>
              <w:t xml:space="preserve"> (reservasi dibatalkan).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3. Komparasi Uji Beban Burst 500 (Dua Jam Ukur)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Lab 5c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4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Tabel perbandingan metrik 500 request (Sync vs Async: p95 response time, p95 completion time, utilisasi DB pool) terisi lengkap disertai analisis arsitektural keunggulan asinkron.</w:t>
            </w:r>
          </w:p>
        </w:tc>
      </w:tr>
      <w:tr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Total Nilai Tugas Lab 5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10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Konversi Bobot: 14,3% NT</w:t>
            </w:r>
          </w:p>
        </w:tc>
      </w:tr>
    </w:tbl>
    <w:p>
      <w:pPr>
        <w:spacing w:before="0" w:after="120"/>
      </w:pPr>
    </w:p>
    <w:p>
      <w:pPr>
        <w:spacing w:before="8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2B6CB0"/>
          <w:sz w:val="27"/>
        </w:rPr>
        <w:t>BAGIAN 1: Lab 5a — Alur End-to-End, Polling Status, &amp; Idempotensi (3 Poin)</w:t>
      </w: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1.1 Bukti Respons Gateway &amp; Polling Status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Klien mengirimkan request pengajuan izin baru via HTTP POST ke endpoint Gateway dengan header </w:t>
      </w:r>
      <w:r>
        <w:rPr>
          <w:rFonts w:ascii="Consolas" w:hAnsi="Consolas"/>
          <w:b/>
          <w:color w:val="C2185B"/>
          <w:sz w:val="19"/>
        </w:rPr>
        <w:t>Idempotency-Key: kelas-001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Respons Awal Gateway (HTTP 202 Accepted):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"status": "DITERIMA",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"pengajuanId": "SIM-9bf99c5d5f0baabd39f23b23b7f4783e",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"correlationId": "corr-e44853ab-d6a9-42a4-a6fc-0985c729a4d2",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"statusUrl": "/pengajuan/SIM-9bf99c5d5f0baabd39f23b23b7f4783e"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Catatan Durasi:</w:t>
      </w:r>
      <w:r>
        <w:rPr>
          <w:rFonts w:ascii="Calibri" w:hAnsi="Calibri"/>
          <w:color w:val="1E293B"/>
          <w:sz w:val="21"/>
        </w:rPr>
        <w:t xml:space="preserve"> Gateway membalas secara instan dalam </w:t>
      </w:r>
      <w:r>
        <w:rPr>
          <w:rFonts w:ascii="Calibri" w:hAnsi="Calibri"/>
          <w:b/>
          <w:color w:val="1E293B"/>
          <w:sz w:val="21"/>
        </w:rPr>
        <w:t>72,97 ms</w:t>
      </w:r>
      <w:r>
        <w:rPr>
          <w:rFonts w:ascii="Calibri" w:hAnsi="Calibri"/>
          <w:color w:val="1E293B"/>
          <w:sz w:val="21"/>
        </w:rPr>
        <w:t xml:space="preserve"> karena pemrosesan berat dialihkan ke antrean asinkron.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Perjalanan Status Permohonan Hasil Polling ke `statusUrl`: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1: </w:t>
      </w:r>
      <w:r>
        <w:rPr>
          <w:rFonts w:ascii="Consolas" w:hAnsi="Consolas"/>
          <w:b/>
          <w:color w:val="C2185B"/>
          <w:sz w:val="19"/>
        </w:rPr>
        <w:t>DITERIMA</w:t>
      </w:r>
      <w:r>
        <w:rPr>
          <w:rFonts w:ascii="Calibri" w:hAnsi="Calibri"/>
          <w:color w:val="1E293B"/>
          <w:sz w:val="21"/>
        </w:rPr>
        <w:t xml:space="preserve"> (Waktu: +0 ms — gateway outbox merekam pengajuan)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2: </w:t>
      </w:r>
      <w:r>
        <w:rPr>
          <w:rFonts w:ascii="Consolas" w:hAnsi="Consolas"/>
          <w:b/>
          <w:color w:val="C2185B"/>
          <w:sz w:val="19"/>
        </w:rPr>
        <w:t>VALID</w:t>
      </w:r>
      <w:r>
        <w:rPr>
          <w:rFonts w:ascii="Calibri" w:hAnsi="Calibri"/>
          <w:color w:val="1E293B"/>
          <w:sz w:val="21"/>
        </w:rPr>
        <w:t xml:space="preserve"> (Waktu: +265 ms — worker validasi menyelesaikan cek berkas dan kuota </w:t>
      </w:r>
      <w:r>
        <w:rPr>
          <w:rFonts w:ascii="Consolas" w:hAnsi="Consolas"/>
          <w:b/>
          <w:color w:val="C2185B"/>
          <w:sz w:val="19"/>
        </w:rPr>
        <w:t>reserved</w:t>
      </w:r>
      <w:r>
        <w:rPr>
          <w:rFonts w:ascii="Calibri" w:hAnsi="Calibri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3: </w:t>
      </w:r>
      <w:r>
        <w:rPr>
          <w:rFonts w:ascii="Consolas" w:hAnsi="Consolas"/>
          <w:b/>
          <w:color w:val="C2185B"/>
          <w:sz w:val="19"/>
        </w:rPr>
        <w:t>BILLING_TERBIT</w:t>
      </w:r>
      <w:r>
        <w:rPr>
          <w:rFonts w:ascii="Calibri" w:hAnsi="Calibri"/>
          <w:color w:val="1E293B"/>
          <w:sz w:val="21"/>
        </w:rPr>
        <w:t xml:space="preserve"> (Waktu: +376 ms — worker billing menerbitkan kode pembayaran </w:t>
      </w:r>
      <w:r>
        <w:rPr>
          <w:rFonts w:ascii="Consolas" w:hAnsi="Consolas"/>
          <w:b/>
          <w:color w:val="C2185B"/>
          <w:sz w:val="19"/>
        </w:rPr>
        <w:t>BIL-SIM-9bf99c5d5f0baabd39f23b23b7f4783e</w:t>
      </w:r>
      <w:r>
        <w:rPr>
          <w:rFonts w:ascii="Calibri" w:hAnsi="Calibri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Akhir: </w:t>
      </w:r>
      <w:r>
        <w:rPr>
          <w:rFonts w:ascii="Consolas" w:hAnsi="Consolas"/>
          <w:b/>
          <w:color w:val="C2185B"/>
          <w:sz w:val="19"/>
        </w:rPr>
        <w:t>SELESAI</w:t>
      </w:r>
      <w:r>
        <w:rPr>
          <w:rFonts w:ascii="Calibri" w:hAnsi="Calibri"/>
          <w:color w:val="1E293B"/>
          <w:sz w:val="21"/>
        </w:rPr>
        <w:t xml:space="preserve"> (Waktu: +721 ms — worker notifikasi mencatat bukti receipt)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Respons Akhir Terminal State (Polling Selesai):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"id": "SIM-9bf99c5d5f0baabd39f23b23b7f4783e",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"correlation_id": "corr-e44853ab-d6a9-42a4-a6fc-0985c729a4d2",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"status": "SELESAI"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1.2 Verifikasi Konsistensi Data di PostgreSQL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Hasil query SQL pada keempat tabel audit dan integrasi: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SELECT layanan, count(*) FROM alur_inbox GROUP BY layanan ORDER BY layanan;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SELECT event, count(*) FROM alur_tracking GROUP BY event ORDER BY event;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SELECT owner, count(*) FROM alur_outbox WHERE published_at IS NULL GROUP BY owner;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Hasil Eksekusi Query: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[Tabel alur_inbox: Deduplikasi Pesan di Consumer]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layanan    | count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------------+-------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billing    |     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notifikasi |     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tracking   |     4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validasi   |     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[Tabel alur_tracking: Audit Trail Event Bisnis]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 event         | count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-----------------------+-------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billing.terbit        |     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notifikasi.terkirim   |     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pengajuan.diterima    |     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validasi.selesai      |     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[Tabel alur_outbox: Pending Messages]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(0 rows) -&gt; SEMUA event outbox (100%) berstatus published (published_at IS NOT NULL)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[Rincian Baris Outbox Terbit]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owner      | routing_key           | is_published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------------+-----------------------+--------------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gateway    | pengajuan.diterima    | true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validasi   | validasi.selesai      | true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billing    | billing.terbit        | true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notifikasi | notifikasi.terkirim   | true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Verifikasi Outbox &amp; Inbox: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Apakah ada baris di </w:t>
      </w:r>
      <w:r>
        <w:rPr>
          <w:rFonts w:ascii="Consolas" w:hAnsi="Consolas"/>
          <w:b/>
          <w:color w:val="C2185B"/>
          <w:sz w:val="19"/>
        </w:rPr>
        <w:t>alur_outbox</w:t>
      </w:r>
      <w:r>
        <w:rPr>
          <w:rFonts w:ascii="Calibri" w:hAnsi="Calibri"/>
          <w:color w:val="1E293B"/>
          <w:sz w:val="21"/>
        </w:rPr>
        <w:t xml:space="preserve"> yang memiliki </w:t>
      </w:r>
      <w:r>
        <w:rPr>
          <w:rFonts w:ascii="Consolas" w:hAnsi="Consolas"/>
          <w:b/>
          <w:color w:val="C2185B"/>
          <w:sz w:val="19"/>
        </w:rPr>
        <w:t>published_at IS NULL</w:t>
      </w:r>
      <w:r>
        <w:rPr>
          <w:rFonts w:ascii="Calibri" w:hAnsi="Calibri"/>
          <w:color w:val="1E293B"/>
          <w:sz w:val="21"/>
        </w:rPr>
        <w:t xml:space="preserve">? (Harus 0 / semua ter-publish): </w:t>
      </w:r>
      <w:r>
        <w:rPr>
          <w:rFonts w:ascii="Calibri" w:hAnsi="Calibri"/>
          <w:b/>
          <w:color w:val="1E293B"/>
          <w:sz w:val="21"/>
        </w:rPr>
        <w:t>0 (Nol)</w:t>
      </w:r>
      <w:r>
        <w:rPr>
          <w:rFonts w:ascii="Calibri" w:hAnsi="Calibri"/>
          <w:color w:val="1E293B"/>
          <w:sz w:val="21"/>
        </w:rPr>
        <w:t>. Semua baris outbox telah berhasil dipublish dan di-ack oleh broker.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Mengapa tabel </w:t>
      </w:r>
      <w:r>
        <w:rPr>
          <w:rFonts w:ascii="Consolas" w:hAnsi="Consolas"/>
          <w:b/>
          <w:color w:val="C2185B"/>
          <w:sz w:val="19"/>
        </w:rPr>
        <w:t>alur_inbox</w:t>
      </w:r>
      <w:r>
        <w:rPr>
          <w:rFonts w:ascii="Calibri" w:hAnsi="Calibri"/>
          <w:color w:val="1E293B"/>
          <w:sz w:val="21"/>
        </w:rPr>
        <w:t xml:space="preserve"> diperlukan pada masing-masing consumer?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  <w:r>
        <w:rPr>
          <w:rFonts w:ascii="Calibri" w:hAnsi="Calibri"/>
          <w:color w:val="1E293B"/>
          <w:sz w:val="21"/>
        </w:rPr>
        <w:t xml:space="preserve"> Pada arsitektur pesan terdistribusi dengan garansi </w:t>
      </w:r>
      <w:r>
        <w:rPr>
          <w:rFonts w:ascii="Calibri" w:hAnsi="Calibri"/>
          <w:i/>
          <w:color w:val="1E293B"/>
          <w:sz w:val="21"/>
        </w:rPr>
        <w:t>at-least-once delivery</w:t>
      </w:r>
      <w:r>
        <w:rPr>
          <w:rFonts w:ascii="Calibri" w:hAnsi="Calibri"/>
          <w:color w:val="1E293B"/>
          <w:sz w:val="21"/>
        </w:rPr>
        <w:t>, broker dapat mengirimkan ulang (</w:t>
      </w:r>
      <w:r>
        <w:rPr>
          <w:rFonts w:ascii="Calibri" w:hAnsi="Calibri"/>
          <w:i/>
          <w:color w:val="1E293B"/>
          <w:sz w:val="21"/>
        </w:rPr>
        <w:t>redelivery</w:t>
      </w:r>
      <w:r>
        <w:rPr>
          <w:rFonts w:ascii="Calibri" w:hAnsi="Calibri"/>
          <w:color w:val="1E293B"/>
          <w:sz w:val="21"/>
        </w:rPr>
        <w:t xml:space="preserve">) pesan yang sama (misalnya saat worker mati mendadak setelah menyelesaikan transaksi SQL tetapi sebelum mengirimkan pesan ack ke broker). Tabel </w:t>
      </w:r>
      <w:r>
        <w:rPr>
          <w:rFonts w:ascii="Consolas" w:hAnsi="Consolas"/>
          <w:b/>
          <w:color w:val="C2185B"/>
          <w:sz w:val="19"/>
        </w:rPr>
        <w:t>alur_inbox</w:t>
      </w:r>
      <w:r>
        <w:rPr>
          <w:rFonts w:ascii="Calibri" w:hAnsi="Calibri"/>
          <w:color w:val="1E293B"/>
          <w:sz w:val="21"/>
        </w:rPr>
        <w:t xml:space="preserve"> mencatat </w:t>
      </w:r>
      <w:r>
        <w:rPr>
          <w:rFonts w:ascii="Consolas" w:hAnsi="Consolas"/>
          <w:b/>
          <w:color w:val="C2185B"/>
          <w:sz w:val="19"/>
        </w:rPr>
        <w:t>message_id</w:t>
      </w:r>
      <w:r>
        <w:rPr>
          <w:rFonts w:ascii="Calibri" w:hAnsi="Calibri"/>
          <w:color w:val="1E293B"/>
          <w:sz w:val="21"/>
        </w:rPr>
        <w:t xml:space="preserve"> yang sudah pernah dieksekusi dalam transaksi atomik lokal bersama logika bisnisnya. Jika pesan duplikat tiba, consumer mendeteksi pelanggaran unik di </w:t>
      </w:r>
      <w:r>
        <w:rPr>
          <w:rFonts w:ascii="Consolas" w:hAnsi="Consolas"/>
          <w:b/>
          <w:color w:val="C2185B"/>
          <w:sz w:val="19"/>
        </w:rPr>
        <w:t>alur_inbox</w:t>
      </w:r>
      <w:r>
        <w:rPr>
          <w:rFonts w:ascii="Calibri" w:hAnsi="Calibri"/>
          <w:color w:val="1E293B"/>
          <w:sz w:val="21"/>
        </w:rPr>
        <w:t>, mengabaikan eksekusi ulang bisnis (</w:t>
      </w:r>
      <w:r>
        <w:rPr>
          <w:rFonts w:ascii="Calibri" w:hAnsi="Calibri"/>
          <w:i/>
          <w:color w:val="1E293B"/>
          <w:sz w:val="21"/>
        </w:rPr>
        <w:t>skip</w:t>
      </w:r>
      <w:r>
        <w:rPr>
          <w:rFonts w:ascii="Calibri" w:hAnsi="Calibri"/>
          <w:color w:val="1E293B"/>
          <w:sz w:val="21"/>
        </w:rPr>
        <w:t>), dan langsung mengirimkan ack. Ini menjamin efek eksekusi bersifat tepat satu kali (</w:t>
      </w:r>
      <w:r>
        <w:rPr>
          <w:rFonts w:ascii="Calibri" w:hAnsi="Calibri"/>
          <w:i/>
          <w:color w:val="1E293B"/>
          <w:sz w:val="21"/>
        </w:rPr>
        <w:t>at-most-once processing effect</w:t>
      </w:r>
      <w:r>
        <w:rPr>
          <w:rFonts w:ascii="Calibri" w:hAnsi="Calibri"/>
          <w:color w:val="1E293B"/>
          <w:sz w:val="21"/>
        </w:rPr>
        <w:t>).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1.3 Uji Idempotensi Request Gateway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Pengiriman Ulang dengan Idempotency-Key &amp; Payload Sama: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Parameter: </w:t>
      </w:r>
      <w:r>
        <w:rPr>
          <w:rFonts w:ascii="Consolas" w:hAnsi="Consolas"/>
          <w:b/>
          <w:color w:val="C2185B"/>
          <w:sz w:val="19"/>
        </w:rPr>
        <w:t>Idempotency-Key: kelas-001</w:t>
      </w:r>
      <w:r>
        <w:rPr>
          <w:rFonts w:ascii="Calibri" w:hAnsi="Calibri"/>
          <w:color w:val="1E293B"/>
          <w:sz w:val="21"/>
        </w:rPr>
        <w:t xml:space="preserve">, body tetap </w:t>
      </w:r>
      <w:r>
        <w:rPr>
          <w:rFonts w:ascii="Consolas" w:hAnsi="Consolas"/>
          <w:b/>
          <w:color w:val="C2185B"/>
          <w:sz w:val="19"/>
        </w:rPr>
        <w:t>{"pemohon": "Budi Santoso", "jenis": "siup", "kantor": "jakarta"}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HTTP: </w:t>
      </w:r>
      <w:r>
        <w:rPr>
          <w:rFonts w:ascii="Calibri" w:hAnsi="Calibri"/>
          <w:b/>
          <w:color w:val="1E293B"/>
          <w:sz w:val="21"/>
        </w:rPr>
        <w:t>HTTP 202 Accepted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Body Output: </w:t>
      </w:r>
      <w:r>
        <w:rPr>
          <w:rFonts w:ascii="Consolas" w:hAnsi="Consolas"/>
          <w:b/>
          <w:color w:val="C2185B"/>
          <w:sz w:val="19"/>
        </w:rPr>
        <w:t>{"pengajuanId":"SIM-9bf99c5d5f0baabd39f23b23b7f4783e","correlationId":"corr-e44853ab-d6a9-42a4-a6fc-0985c729a4d2","status":"DITERIMA","statusUrl":"/pengajuan/SIM-9bf99c5d5f0baabd39f23b23b7f4783e"}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Apakah </w:t>
      </w:r>
      <w:r>
        <w:rPr>
          <w:rFonts w:ascii="Consolas" w:hAnsi="Consolas"/>
          <w:b/>
          <w:color w:val="C2185B"/>
          <w:sz w:val="19"/>
        </w:rPr>
        <w:t>pengajuanId</w:t>
      </w:r>
      <w:r>
        <w:rPr>
          <w:rFonts w:ascii="Calibri" w:hAnsi="Calibri"/>
          <w:color w:val="1E293B"/>
          <w:sz w:val="21"/>
        </w:rPr>
        <w:t xml:space="preserve"> yang dikembalikan identik?: </w:t>
      </w:r>
      <w:r>
        <w:rPr>
          <w:rFonts w:ascii="Calibri" w:hAnsi="Calibri"/>
          <w:b/>
          <w:color w:val="1E293B"/>
          <w:sz w:val="21"/>
        </w:rPr>
        <w:t>Ya</w:t>
      </w:r>
      <w:r>
        <w:rPr>
          <w:rFonts w:ascii="Calibri" w:hAnsi="Calibri"/>
          <w:color w:val="1E293B"/>
          <w:sz w:val="21"/>
        </w:rPr>
        <w:t xml:space="preserve"> (</w:t>
      </w:r>
      <w:r>
        <w:rPr>
          <w:rFonts w:ascii="Consolas" w:hAnsi="Consolas"/>
          <w:b/>
          <w:color w:val="C2185B"/>
          <w:sz w:val="19"/>
        </w:rPr>
        <w:t>SIM-9bf99c5d5f0baabd39f23b23b7f4783e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Apakah database membuat baris pengajuan ganda?: </w:t>
      </w:r>
      <w:r>
        <w:rPr>
          <w:rFonts w:ascii="Calibri" w:hAnsi="Calibri"/>
          <w:b/>
          <w:color w:val="1E293B"/>
          <w:sz w:val="21"/>
        </w:rPr>
        <w:t>Tidak</w:t>
      </w:r>
      <w:r>
        <w:rPr>
          <w:rFonts w:ascii="Calibri" w:hAnsi="Calibri"/>
          <w:color w:val="1E293B"/>
          <w:sz w:val="21"/>
        </w:rPr>
        <w:t xml:space="preserve">. Tabel </w:t>
      </w:r>
      <w:r>
        <w:rPr>
          <w:rFonts w:ascii="Consolas" w:hAnsi="Consolas"/>
          <w:b/>
          <w:color w:val="C2185B"/>
          <w:sz w:val="19"/>
        </w:rPr>
        <w:t>alur_pengajuan</w:t>
      </w:r>
      <w:r>
        <w:rPr>
          <w:rFonts w:ascii="Calibri" w:hAnsi="Calibri"/>
          <w:color w:val="1E293B"/>
          <w:sz w:val="21"/>
        </w:rPr>
        <w:t xml:space="preserve"> tetap memiliki tepat 1 baris karena kolom </w:t>
      </w:r>
      <w:r>
        <w:rPr>
          <w:rFonts w:ascii="Consolas" w:hAnsi="Consolas"/>
          <w:b/>
          <w:color w:val="C2185B"/>
          <w:sz w:val="19"/>
        </w:rPr>
        <w:t>request_key</w:t>
      </w:r>
      <w:r>
        <w:rPr>
          <w:rFonts w:ascii="Calibri" w:hAnsi="Calibri"/>
          <w:color w:val="1E293B"/>
          <w:sz w:val="21"/>
        </w:rPr>
        <w:t xml:space="preserve"> memiliki konstrain </w:t>
      </w:r>
      <w:r>
        <w:rPr>
          <w:rFonts w:ascii="Consolas" w:hAnsi="Consolas"/>
          <w:b/>
          <w:color w:val="C2185B"/>
          <w:sz w:val="19"/>
        </w:rPr>
        <w:t>UNIQUE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Pengiriman Ulang dengan Idempotency-Key Sama tetapi Payload Berbeda: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Parameter: </w:t>
      </w:r>
      <w:r>
        <w:rPr>
          <w:rFonts w:ascii="Consolas" w:hAnsi="Consolas"/>
          <w:b/>
          <w:color w:val="C2185B"/>
          <w:sz w:val="19"/>
        </w:rPr>
        <w:t>Idempotency-Key: kelas-001</w:t>
      </w:r>
      <w:r>
        <w:rPr>
          <w:rFonts w:ascii="Calibri" w:hAnsi="Calibri"/>
          <w:color w:val="1E293B"/>
          <w:sz w:val="21"/>
        </w:rPr>
        <w:t xml:space="preserve">, body diubah menjadi </w:t>
      </w:r>
      <w:r>
        <w:rPr>
          <w:rFonts w:ascii="Consolas" w:hAnsi="Consolas"/>
          <w:b/>
          <w:color w:val="C2185B"/>
          <w:sz w:val="19"/>
        </w:rPr>
        <w:t>{"pemohon": "Budi Santoso", "jenis": "nib", "kantor": "jakarta"}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HTTP: </w:t>
      </w:r>
      <w:r>
        <w:rPr>
          <w:rFonts w:ascii="Calibri" w:hAnsi="Calibri"/>
          <w:b/>
          <w:color w:val="1E293B"/>
          <w:sz w:val="21"/>
        </w:rPr>
        <w:t>HTTP 409 Conflict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>Pesan Error: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"error": "Idempotency-Key was used for a different payload"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}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i/>
          <w:color w:val="1E293B"/>
          <w:sz w:val="21"/>
        </w:rPr>
        <w:t>Penjelasan Teknis:</w:t>
      </w:r>
      <w:r>
        <w:rPr>
          <w:rFonts w:ascii="Calibri" w:hAnsi="Calibri"/>
          <w:color w:val="1E293B"/>
          <w:sz w:val="21"/>
        </w:rPr>
        <w:t xml:space="preserve"> Gateway mendeteksi bahwa kunci idempotensi yang sama mencoba mengirimkan entitas bisnis yang berbeda. Untuk menjaga integritas data dan mencegah keracunan state (</w:t>
      </w:r>
      <w:r>
        <w:rPr>
          <w:rFonts w:ascii="Calibri" w:hAnsi="Calibri"/>
          <w:i/>
          <w:color w:val="1E293B"/>
          <w:sz w:val="21"/>
        </w:rPr>
        <w:t>state corruption</w:t>
      </w:r>
      <w:r>
        <w:rPr>
          <w:rFonts w:ascii="Calibri" w:hAnsi="Calibri"/>
          <w:color w:val="1E293B"/>
          <w:sz w:val="21"/>
        </w:rPr>
        <w:t>), request ditolak secara tegas dengan kode 409.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2B6CB0"/>
          <w:sz w:val="27"/>
        </w:rPr>
        <w:t>BAGIAN 2: Lab 5b — Simulasi Downtime Billing &amp; Kompensasi Saga (3 Poin)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(Bagian ini dikerjakan pada sesi Praktik Lab 5b)</w:t>
      </w: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2.1 Ketahanan Sistem saat Service Billing Mati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color w:val="1E293B"/>
          <w:sz w:val="21"/>
        </w:rPr>
        <w:t xml:space="preserve">Respons Gateway ke Klien: Gateway tetap membalas </w:t>
      </w:r>
      <w:r>
        <w:rPr>
          <w:rFonts w:ascii="Consolas" w:hAnsi="Consolas"/>
          <w:b/>
          <w:color w:val="C2185B"/>
          <w:sz w:val="19"/>
        </w:rPr>
        <w:t>HTTP 202 Accepted</w:t>
      </w:r>
      <w:r>
        <w:rPr>
          <w:rFonts w:ascii="Calibri" w:hAnsi="Calibri"/>
          <w:color w:val="1E293B"/>
          <w:sz w:val="21"/>
        </w:rPr>
        <w:t xml:space="preserve"> meskipun service Billing mati.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color w:val="1E293B"/>
          <w:sz w:val="21"/>
        </w:rPr>
        <w:t xml:space="preserve">Posisi Antrean di RabbitMQ Management UI: Pesan tertampung aman di antrean </w:t>
      </w:r>
      <w:r>
        <w:rPr>
          <w:rFonts w:ascii="Consolas" w:hAnsi="Consolas"/>
          <w:b/>
          <w:color w:val="C2185B"/>
          <w:sz w:val="19"/>
        </w:rPr>
        <w:t>alur.billing.q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2.2 Pemulihan Service Billing (Automatic Drain)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color w:val="1E293B"/>
          <w:sz w:val="21"/>
        </w:rPr>
        <w:t>Perilaku Sistem: Saat service Billing dinyalakan kembali, seluruh antrean terkuras otomatis tanpa intervensi manual klien.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color w:val="1E293B"/>
          <w:sz w:val="21"/>
        </w:rPr>
        <w:t xml:space="preserve">Status Akhir: Status permohonan berlanjut hingga </w:t>
      </w:r>
      <w:r>
        <w:rPr>
          <w:rFonts w:ascii="Consolas" w:hAnsi="Consolas"/>
          <w:b/>
          <w:color w:val="C2185B"/>
          <w:sz w:val="19"/>
        </w:rPr>
        <w:t>SELESAI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2.3 Simulasi Kegagalan Bisnis &amp; Kompensasi Saga (Fault Injection)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color w:val="1E293B"/>
          <w:sz w:val="21"/>
        </w:rPr>
        <w:t xml:space="preserve">Alur Karantina: Event gagal masuk ke </w:t>
      </w:r>
      <w:r>
        <w:rPr>
          <w:rFonts w:ascii="Consolas" w:hAnsi="Consolas"/>
          <w:b/>
          <w:color w:val="C2185B"/>
          <w:sz w:val="19"/>
        </w:rPr>
        <w:t>alur.billing.dlq</w:t>
      </w:r>
      <w:r>
        <w:rPr>
          <w:rFonts w:ascii="Calibri" w:hAnsi="Calibri"/>
          <w:color w:val="1E293B"/>
          <w:sz w:val="21"/>
        </w:rPr>
        <w:t xml:space="preserve">, Billing mem-publish event </w:t>
      </w:r>
      <w:r>
        <w:rPr>
          <w:rFonts w:ascii="Consolas" w:hAnsi="Consolas"/>
          <w:b/>
          <w:color w:val="C2185B"/>
          <w:sz w:val="19"/>
        </w:rPr>
        <w:t>billing.gagal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color w:val="1E293B"/>
          <w:sz w:val="21"/>
        </w:rPr>
        <w:t xml:space="preserve">Tindakan Kompensasi: Service Validasi mengubah reservasi menjadi </w:t>
      </w:r>
      <w:r>
        <w:rPr>
          <w:rFonts w:ascii="Consolas" w:hAnsi="Consolas"/>
          <w:b/>
          <w:color w:val="C2185B"/>
          <w:sz w:val="19"/>
        </w:rPr>
        <w:t>'cancelled'</w:t>
      </w:r>
      <w:r>
        <w:rPr>
          <w:rFonts w:ascii="Calibri" w:hAnsi="Calibri"/>
          <w:color w:val="1E293B"/>
          <w:sz w:val="21"/>
        </w:rPr>
        <w:t xml:space="preserve"> dan mem-publish </w:t>
      </w:r>
      <w:r>
        <w:rPr>
          <w:rFonts w:ascii="Consolas" w:hAnsi="Consolas"/>
          <w:b/>
          <w:color w:val="C2185B"/>
          <w:sz w:val="19"/>
        </w:rPr>
        <w:t>pengajuan.dibatalkan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2B6CB0"/>
          <w:sz w:val="27"/>
        </w:rPr>
        <w:t>BAGIAN 3: Lab 5c — Komparasi Uji Beban Burst 500 (4 Poin)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(Bagian ini dikerjakan pada sesi Praktik Lab 5c menggunakan script pembanding tools/beban-alur.js)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Parameter &amp; Metrik Pengukuran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Mode Synchronous (HTTP Serial)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Mode Asynchronous (RabbitMQ + Outbox)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Total Request Dikirim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500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500</w:t>
            </w:r>
          </w:p>
        </w:tc>
      </w:tr>
      <w:tr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Request Berhasil Selesai</w:t>
            </w:r>
          </w:p>
        </w:tc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(Sesi 5c)</w:t>
            </w:r>
          </w:p>
        </w:tc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(Sesi 5c)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Error / Timeout (HTTP 500 / 504)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(Sesi 5c)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(Sesi 5c)</w:t>
            </w:r>
          </w:p>
        </w:tc>
      </w:tr>
      <w:tr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HTTP Response Time (p95)</w:t>
            </w:r>
          </w:p>
        </w:tc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(Sesi 5c)</w:t>
            </w:r>
          </w:p>
        </w:tc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(Sesi 5c)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Workflow Completion Time (p95)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(Sesi 5c)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(Sesi 5c)</w:t>
            </w:r>
          </w:p>
        </w:tc>
      </w:tr>
      <w:tr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Puncak Koneksi DB Sleep (`peakPgSleep`)</w:t>
            </w:r>
          </w:p>
        </w:tc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(Sesi 5c)</w:t>
            </w:r>
          </w:p>
        </w:tc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(Sesi 5c)</w:t>
            </w:r>
          </w:p>
        </w:tc>
      </w:tr>
    </w:tbl>
    <w:p>
      <w:pPr>
        <w:spacing w:before="0" w:after="120"/>
      </w:pPr>
    </w:p>
    <w:p>
      <w:pPr>
        <w:spacing w:before="8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2B6CB0"/>
          <w:sz w:val="27"/>
        </w:rPr>
        <w:t>BAGIAN 4: Verifikasi Otomatis (`verify:day4`)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(Dijalankan untuk verifikasi menyeluruh di akhir sesi Day 4)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Perintah eksekusi: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npm run verify:day4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Verifikasi Otomatis: </w:t>
      </w:r>
      <w:r>
        <w:rPr>
          <w:rFonts w:ascii="Calibri" w:hAnsi="Calibri"/>
          <w:b/>
          <w:color w:val="1E293B"/>
          <w:sz w:val="21"/>
        </w:rPr>
        <w:t>PASS (12/12 Skenario Lulus)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