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1818F3" w:rsidRDefault="001818F3" w:rsidP="00065ADC">
      <w:pPr>
        <w:pStyle w:val="ListParagraph"/>
        <w:numPr>
          <w:ilvl w:val="0"/>
          <w:numId w:val="1"/>
        </w:numPr>
      </w:pPr>
      <w:r>
        <w:t>Třída QualifiedName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r w:rsidR="00B62D8E">
        <w:t>¨</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186BFE" w:rsidP="00493127">
      <w:r>
        <w:object w:dxaOrig="13851" w:dyaOrig="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2.55pt" o:ole="">
            <v:imagedata r:id="rId6" o:title=""/>
          </v:shape>
          <o:OLEObject Type="Embed" ProgID="Visio.Drawing.11" ShapeID="_x0000_i1025" DrawAspect="Content" ObjectID="_1429200580"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6" type="#_x0000_t75" style="width:518.95pt;height:96.3pt" o:ole="">
            <v:imagedata r:id="rId8" o:title=""/>
          </v:shape>
          <o:OLEObject Type="Embed" ProgID="Visio.Drawing.11" ShapeID="_x0000_i1026" DrawAspect="Content" ObjectID="_1429200581"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pak získá předpis konfigurace aniž by ji musel například ručně vytvářet.</w:t>
      </w:r>
    </w:p>
    <w:p w:rsidR="00FD2744" w:rsidRDefault="00FD2744" w:rsidP="00FD2744">
      <w:pPr>
        <w:pStyle w:val="Heading1"/>
      </w:pPr>
      <w:r>
        <w:t>Návrh interface IConfiguration</w:t>
      </w:r>
    </w:p>
    <w:p w:rsidR="00FD2744" w:rsidRDefault="00FD2744" w:rsidP="00FD2744">
      <w:r>
        <w:tab/>
        <w:t xml:space="preserve">Interface IConfiguration musí být </w:t>
      </w:r>
      <w:r w:rsidR="001818F3">
        <w:t>předkem</w:t>
      </w:r>
      <w:r>
        <w:t xml:space="preserve"> popis</w:t>
      </w:r>
      <w:r w:rsidR="001818F3">
        <w:t xml:space="preserve">u </w:t>
      </w:r>
      <w:r>
        <w:t>struktury konfiguračního souboru, se kterým pracuje knihovna ConfigRW. Pro tuto povinnost jsme se rozhodli kvůli snadnému zpřístupnění služeb na konfiguračním objektu. Kdybychom totiž chtěli jiným způsobem například zpřístupnit ukládání konfiguračních objektů, vypadalo by to nějak takto:</w:t>
      </w:r>
    </w:p>
    <w:p w:rsidR="00FD2744" w:rsidRDefault="00FD2744" w:rsidP="00FD2744">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configObj nebyl odděděn od nějaké společné třídy nebo interface, musela by metoda Save přijímat objekty typu System.Object. T</w:t>
      </w:r>
      <w:r w:rsidR="007B4902">
        <w:t>ím bychom však ztratily možnost</w:t>
      </w:r>
      <w:r w:rsidR="005C4B61">
        <w:t xml:space="preserve"> ubránit uživatele špatnému použití knihovny typovou kontrolou. Proto jsme se rozhodli požadovat po struktuře konfiguračního souboru rozhraní typu IConfiguration. Použití konfiguračního objektu v kódu se tím také zpřehlední:</w:t>
      </w:r>
    </w:p>
    <w:p w:rsidR="00FD2744" w:rsidRDefault="005C4B61" w:rsidP="00FD2744">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p>
    <w:p w:rsidR="00E038FB" w:rsidRPr="00E038FB" w:rsidRDefault="00E038FB" w:rsidP="00E038FB">
      <w:r>
        <w:tab/>
        <w:t xml:space="preserve">Pro pojmenování elementů konfiguračního souboru jsou používány objekty typu QualifiedName. Díky tomu, že QualifiedName ukrývá implementační detaily struktury jmen, umožňuje budoucí rozšiřitelnost knihovny (například o podsekce, či jinou hierarchii elementů). Navíc je nutnost udávat QualifiedName do metody IConfiguration.SetComment určitou ochranou proti špatnému použití. Pokud bychom použili metodu se signaturou obsahující například dva argumenty typu string, může se snadno stát, že zaměníme jejich pořadí. Z těchto důvodů jsme zvolili QualifiedName pro reprezentaci jména elementu konfiguračního souboru. </w:t>
      </w:r>
    </w:p>
    <w:p w:rsidR="009001EE" w:rsidRDefault="009001EE" w:rsidP="009001EE">
      <w:pPr>
        <w:pStyle w:val="Heading1"/>
      </w:pPr>
      <w:r>
        <w:t>Návrh specifikačních atributů</w:t>
      </w:r>
    </w:p>
    <w:p w:rsidR="00186BFE" w:rsidRDefault="0006069A" w:rsidP="0006069A">
      <w:r>
        <w:tab/>
        <w:t>Funkční požadavky na formát konfiguračního souboru přesahují možnosti, které nám dávají samotné .NET interface. Určitá možnost, jak například specifikovat defaultní hodnoty, omezení rozsahů,... by byla v</w:t>
      </w:r>
      <w:r w:rsidR="00186BFE">
        <w:t> </w:t>
      </w:r>
      <w:r>
        <w:t>d</w:t>
      </w:r>
      <w:r w:rsidR="00186BFE">
        <w:t>odání patřičných objektů při vytváření konfiguračního souboru. Tím bychom ale rozdělili popis struktury do více míst v kódu. Proto jsme zvolili pro C# typičtější přístup a definovali jsme atributy, které mohou dekorovat jednotlivé sekce a optiony přímo v interface určujícím strukturu. Na tento přístup jsou programátoři C# zvyklí a navíc nám výsledný kód připadá přehlednější.</w:t>
      </w:r>
    </w:p>
    <w:p w:rsidR="0006069A" w:rsidRDefault="00186BFE" w:rsidP="0006069A">
      <w:r>
        <w:tab/>
        <w:t>Možnost určení rozsahů, defaultních hodnot a komentářů je celkem přímočará, avšak kvůli omezení na jména memberů používaných v C# jsme museli umožnit</w:t>
      </w:r>
      <w:r w:rsidR="002F4222">
        <w:t xml:space="preserve"> pomocí atributu nastavit i jméno identifikátoru optionu či sekce. Funkční požadavky</w:t>
      </w:r>
      <w:r w:rsidR="001C603A">
        <w:t xml:space="preserve"> totiž vyžadují možnost netradičních identifikátorů. Naproti tomu, běžné použití takové identifikátory využívat nebude, proto je defaultní název identifikátoru odvozen od názvu property pro sekci či option. Pokud by tento název nevyhovoval, můžeme určit ID pomocí atributu následovně:</w:t>
      </w:r>
    </w:p>
    <w:p w:rsidR="008D714A" w:rsidRDefault="008D714A" w:rsidP="008D71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special ID for section</w:t>
      </w:r>
    </w:p>
    <w:p w:rsidR="008D714A" w:rsidRDefault="008D714A" w:rsidP="008D71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SectionInfo</w:t>
      </w:r>
      <w:r>
        <w:rPr>
          <w:rFonts w:ascii="Consolas" w:hAnsi="Consolas" w:cs="Consolas"/>
          <w:color w:val="000000"/>
          <w:sz w:val="19"/>
          <w:szCs w:val="19"/>
          <w:highlight w:val="white"/>
        </w:rPr>
        <w:t xml:space="preserve">(ID = </w:t>
      </w:r>
      <w:r>
        <w:rPr>
          <w:rFonts w:ascii="Consolas" w:hAnsi="Consolas" w:cs="Consolas"/>
          <w:color w:val="A31515"/>
          <w:sz w:val="19"/>
          <w:szCs w:val="19"/>
          <w:highlight w:val="white"/>
        </w:rPr>
        <w:t>"Special $ - name"</w:t>
      </w:r>
      <w:r>
        <w:rPr>
          <w:rFonts w:ascii="Consolas" w:hAnsi="Consolas" w:cs="Consolas"/>
          <w:color w:val="000000"/>
          <w:sz w:val="19"/>
          <w:szCs w:val="19"/>
          <w:highlight w:val="white"/>
        </w:rPr>
        <w:t>)]</w:t>
      </w:r>
    </w:p>
    <w:p w:rsidR="008D714A" w:rsidRDefault="008D714A" w:rsidP="008D714A">
      <w:pPr>
        <w:rPr>
          <w:rFonts w:ascii="Consolas" w:hAnsi="Consolas" w:cs="Consolas"/>
          <w:color w:val="000000"/>
          <w:sz w:val="19"/>
          <w:szCs w:val="19"/>
          <w:highlight w:val="white"/>
        </w:rPr>
      </w:pPr>
      <w:r>
        <w:rPr>
          <w:rFonts w:ascii="Consolas" w:hAnsi="Consolas" w:cs="Consolas"/>
          <w:color w:val="2B91AF"/>
          <w:sz w:val="19"/>
          <w:szCs w:val="19"/>
          <w:highlight w:val="white"/>
        </w:rPr>
        <w:t>Section1</w:t>
      </w:r>
      <w:r>
        <w:rPr>
          <w:rFonts w:ascii="Consolas" w:hAnsi="Consolas" w:cs="Consolas"/>
          <w:color w:val="000000"/>
          <w:sz w:val="19"/>
          <w:szCs w:val="19"/>
          <w:highlight w:val="white"/>
        </w:rPr>
        <w:t xml:space="preserve"> Sec1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8D714A" w:rsidRDefault="008D714A" w:rsidP="008D714A">
      <w:pPr>
        <w:rPr>
          <w:rFonts w:ascii="Consolas" w:hAnsi="Consolas" w:cs="Consolas"/>
          <w:color w:val="000000"/>
          <w:sz w:val="19"/>
          <w:szCs w:val="19"/>
          <w:highlight w:val="white"/>
        </w:rPr>
      </w:pPr>
      <w:r>
        <w:rPr>
          <w:rFonts w:ascii="Consolas" w:hAnsi="Consolas" w:cs="Consolas"/>
          <w:color w:val="000000"/>
          <w:sz w:val="19"/>
          <w:szCs w:val="19"/>
          <w:highlight w:val="white"/>
        </w:rPr>
        <w:t>V běžných případech tak nemusíme psát žádný kód navíc. Přesto však ve zvláštních případech můžeme určit identifikátor s plnou syntaxí dle funkčních požadavků.</w:t>
      </w:r>
      <w:r>
        <w:rPr>
          <w:rFonts w:ascii="Consolas" w:hAnsi="Consolas" w:cs="Consolas"/>
          <w:color w:val="000000"/>
          <w:sz w:val="19"/>
          <w:szCs w:val="19"/>
          <w:highlight w:val="white"/>
        </w:rPr>
        <w:br w:type="page"/>
      </w:r>
    </w:p>
    <w:p w:rsidR="009001EE" w:rsidRDefault="008D714A" w:rsidP="008D714A">
      <w:pPr>
        <w:pStyle w:val="Heading1"/>
      </w:pPr>
      <w:r>
        <w:lastRenderedPageBreak/>
        <w:t>N</w:t>
      </w:r>
      <w:r w:rsidR="009001EE">
        <w:t>ávrh výjimek</w:t>
      </w:r>
    </w:p>
    <w:p w:rsidR="004C2511" w:rsidRDefault="008D714A" w:rsidP="004C2511">
      <w:r>
        <w:tab/>
        <w:t xml:space="preserve">Pro snadné ošetřování </w:t>
      </w:r>
      <w:r w:rsidR="006F5D7A">
        <w:t>výjimek jsou všechny výjimky vyhazované naší knihovnou potomky ConfigRWException.</w:t>
      </w:r>
      <w:r w:rsidR="004C2511">
        <w:t xml:space="preserve">  To umožní </w:t>
      </w:r>
      <w:r w:rsidR="006F5D7A">
        <w:t xml:space="preserve">oddělit výjimky vzniklé v uživatelském kódu od výjimek z naší knihovny. </w:t>
      </w:r>
      <w:r w:rsidR="004C2511">
        <w:t xml:space="preserve"> Dále jsou odděleny výjimky vzniklé během parsování tím, že dědí od ParserException. Ostatní výjimky se týkají validace </w:t>
      </w:r>
      <w:r w:rsidR="006B2295">
        <w:t xml:space="preserve">typu </w:t>
      </w:r>
      <w:r w:rsidR="004C2511">
        <w:t>struktury popisující konfigurační soubor</w:t>
      </w:r>
      <w:r w:rsidR="006B2295">
        <w:t xml:space="preserve">. </w:t>
      </w:r>
    </w:p>
    <w:p w:rsidR="004C2511" w:rsidRDefault="006B2295" w:rsidP="004C2511">
      <w:r>
        <w:tab/>
        <w:t xml:space="preserve">Každá výjimka obsahuje zjednodušenou uživatelskou zprávu a pak zprávu pro vývojáře. Toto rozdělení umožní detailní pohled na vzniklý problém a zároveň umožní srozumitelnou formou informovat například uživatele aplikace. Některé výjimky navíc obsahují informace týkající se místa chyby kde vznikla (číslo </w:t>
      </w:r>
      <w:r w:rsidR="009B2F8F">
        <w:t xml:space="preserve">chybné </w:t>
      </w:r>
      <w:r>
        <w:t>řádky parsovaného souboru, property u které byl nalezen neplatný rozsah..)</w:t>
      </w:r>
      <w:r w:rsidR="009B2F8F">
        <w:t>. Tím dává knihovna uživateli možnost tvorby vlastních detailních chybových hlášení nebo automatizovaných oprav chyb.</w:t>
      </w:r>
    </w:p>
    <w:p w:rsidR="00B62D8E" w:rsidRPr="00121111" w:rsidRDefault="00B62D8E" w:rsidP="00121111">
      <w:pPr>
        <w:pStyle w:val="Heading1"/>
        <w:rPr>
          <w:color w:val="FF0000"/>
        </w:rPr>
      </w:pPr>
      <w:r w:rsidRPr="00121111">
        <w:rPr>
          <w:color w:val="FF0000"/>
        </w:rPr>
        <w:t>Omezená funkčnost pro Mono</w:t>
      </w:r>
    </w:p>
    <w:p w:rsidR="00B62D8E" w:rsidRDefault="00D95614" w:rsidP="00121111">
      <w:pPr>
        <w:ind w:firstLine="708"/>
      </w:pPr>
      <w:r>
        <w:t xml:space="preserve">Protože runtime mono v některých verzích neobsahuje implementaci několika </w:t>
      </w:r>
      <w:r w:rsidR="00121111">
        <w:t xml:space="preserve">využívaných </w:t>
      </w:r>
      <w:r>
        <w:t>funkcí ze</w:t>
      </w:r>
      <w:r w:rsidR="00B62D8E">
        <w:t xml:space="preserve"> System.Reflection</w:t>
      </w:r>
      <w:r>
        <w:t>, nemusí být v tomto běhovém prostředí knihovna použitelná</w:t>
      </w:r>
      <w:r w:rsidR="00B62D8E">
        <w:t xml:space="preserve">. </w:t>
      </w:r>
      <w:r>
        <w:t xml:space="preserve">A to i přesto, že se naše implementace striktně drží standardů .NET 3.5. </w:t>
      </w:r>
      <w:r w:rsidR="00121111">
        <w:t xml:space="preserve">Do budoucna však očekáváme </w:t>
      </w:r>
      <w:r>
        <w:t>lepší pokrytí .NET frameworku v</w:t>
      </w:r>
      <w:r w:rsidR="00121111">
        <w:t> </w:t>
      </w:r>
      <w:r w:rsidR="00220683">
        <w:t>M</w:t>
      </w:r>
      <w:r>
        <w:t>ono</w:t>
      </w:r>
      <w:r w:rsidR="00121111">
        <w:t>. Bylo nám proto učitelem cvičení předmětu Doporučených postupů programování sděleno, že současná nekompatibilita s tímto běhovým prostředím není v rozporu se zadáním úkolu. Knihovna pomocí uvedeného Makefile totiž lze bez problémů v </w:t>
      </w:r>
      <w:r w:rsidR="00220683">
        <w:t>M</w:t>
      </w:r>
      <w:r w:rsidR="00121111">
        <w:t xml:space="preserve">ono zkompilovat. Výsledný </w:t>
      </w:r>
      <w:r w:rsidR="00E2515D">
        <w:t xml:space="preserve">binární soubor </w:t>
      </w:r>
      <w:bookmarkStart w:id="0" w:name="_GoBack"/>
      <w:bookmarkEnd w:id="0"/>
      <w:r w:rsidR="00E2515D">
        <w:t xml:space="preserve">je pak </w:t>
      </w:r>
      <w:r w:rsidR="00121111">
        <w:t>v .NET frameworku</w:t>
      </w:r>
      <w:r w:rsidR="00E2515D">
        <w:t xml:space="preserve"> funkční</w:t>
      </w:r>
      <w:r w:rsidR="00121111">
        <w:t>.</w:t>
      </w:r>
    </w:p>
    <w:sectPr w:rsidR="00B62D8E"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069A"/>
    <w:rsid w:val="00065ADC"/>
    <w:rsid w:val="00121111"/>
    <w:rsid w:val="001818F3"/>
    <w:rsid w:val="00186BFE"/>
    <w:rsid w:val="001C603A"/>
    <w:rsid w:val="00220683"/>
    <w:rsid w:val="00246A99"/>
    <w:rsid w:val="002F4222"/>
    <w:rsid w:val="004177D0"/>
    <w:rsid w:val="00477301"/>
    <w:rsid w:val="00493127"/>
    <w:rsid w:val="004C2511"/>
    <w:rsid w:val="005C4B61"/>
    <w:rsid w:val="005D7A48"/>
    <w:rsid w:val="005F1881"/>
    <w:rsid w:val="00652FB8"/>
    <w:rsid w:val="006B2295"/>
    <w:rsid w:val="006F5D7A"/>
    <w:rsid w:val="00722BCA"/>
    <w:rsid w:val="00761C4A"/>
    <w:rsid w:val="007B4902"/>
    <w:rsid w:val="008D714A"/>
    <w:rsid w:val="009001EE"/>
    <w:rsid w:val="0096504E"/>
    <w:rsid w:val="009B2F8F"/>
    <w:rsid w:val="009E0908"/>
    <w:rsid w:val="00A42E6B"/>
    <w:rsid w:val="00A95444"/>
    <w:rsid w:val="00B62D8E"/>
    <w:rsid w:val="00B72406"/>
    <w:rsid w:val="00CA175B"/>
    <w:rsid w:val="00D36E9A"/>
    <w:rsid w:val="00D55033"/>
    <w:rsid w:val="00D65A71"/>
    <w:rsid w:val="00D95614"/>
    <w:rsid w:val="00DD52A0"/>
    <w:rsid w:val="00E038FB"/>
    <w:rsid w:val="00E2515D"/>
    <w:rsid w:val="00E32E1D"/>
    <w:rsid w:val="00E3484E"/>
    <w:rsid w:val="00FA5BC3"/>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2</cp:revision>
  <dcterms:created xsi:type="dcterms:W3CDTF">2013-05-04T17:23:00Z</dcterms:created>
  <dcterms:modified xsi:type="dcterms:W3CDTF">2013-05-04T17:23:00Z</dcterms:modified>
</cp:coreProperties>
</file>