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Performance Comparison: Three-Way Analysis</w:t>
      </w:r>
    </w:p>
    <w:p/>
    <w:p>
      <w:pPr>
        <w:pStyle w:val="Heading1"/>
      </w:pPr>
      <w:r>
        <w:t>Research Papers Compared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#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Scheme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Paper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Description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Proposed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fs-IBE + Novel Trust Model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fs-IBE with Dilithium-3 trust, epoch-bound queries, FTAR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2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Base Paper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fs-IBE (Pure)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fs-IBE only — no trust model, no signatures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OO-IRIBE-EnDKER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Scientific Reports 2025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Online/Offline IBE with revocation, Number List, cloud decryption</w:t>
            </w:r>
          </w:p>
        </w:tc>
      </w:tr>
    </w:tbl>
    <w:p/>
    <w:p>
      <w:pPr>
        <w:pStyle w:val="Heading1"/>
      </w:pPr>
      <w:r>
        <w:t>Table 1: Parameter-Level Performance Comparison</w:t>
      </w:r>
    </w:p>
    <w:p>
      <w:r>
        <w:t>All schemes tested with: num_data=5, num_queries=10, tree_depth=3</w:t>
      </w:r>
    </w:p>
    <w:p>
      <w:pPr>
        <w:pStyle w:val="Heading2"/>
      </w:pPr>
      <w:r>
        <w:t>PARA.512 (n=512, q=3329, NIST Level 1, 143-bit 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Proposed (fs-IBE + Trust)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Base Paper (fs-IBE Pure)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OO-IRIBE-EnDKER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Data Encryption Time (s)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0.3177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0.3529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0.5005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Query Encryption Time (s)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0.0576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0.0696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0.0953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Data Decryption Time (s)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0.0002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0.0008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0.0003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Query Execution Latency (s)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0.0579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0.0699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0.0955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Query Throughput (queries/s)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17.2768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14.3061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10.4752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Overall Model Throughput (ops/s)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16.7284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14.2485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10.3066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Overall Model Latency (s)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0.8967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1.0527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1.4554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False Trust Acceptance Rate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0.00%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N/A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0.00%</w:t>
            </w:r>
          </w:p>
        </w:tc>
      </w:tr>
    </w:tbl>
    <w:p/>
    <w:p>
      <w:pPr>
        <w:pStyle w:val="Heading2"/>
      </w:pPr>
      <w:r>
        <w:t>PARA.768 (n=768, q=3329, NIST Level 3, 207-bit 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Proposed (fs-IBE + Trust)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Base Paper (fs-IBE Pure)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OO-IRIBE-EnDKER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Data Encryption Time (s)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0.6129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0.5981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0.8513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Query Encryption Time (s)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0.1163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0.1241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0.1735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Data Decryption Time (s)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0.0003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0.0004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0.0003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Query Execution Latency (s)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0.1166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0.1245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0.1737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Query Throughput (queries/s)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8.5729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8.0322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5.7571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Overall Model Throughput (ops/s)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8.4286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8.1365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5.7947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Overall Model Latency (s)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1.7797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1.8435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2.5886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False Trust Acceptance Rate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0.00%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N/A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0.00%</w:t>
            </w:r>
          </w:p>
        </w:tc>
      </w:tr>
    </w:tbl>
    <w:p/>
    <w:p>
      <w:pPr>
        <w:pStyle w:val="Heading2"/>
      </w:pPr>
      <w:r>
        <w:t>PARA.1024 (n=1024, q=3329, NIST Level 5, 272-bit security)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Metric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Proposed (fs-IBE + Trust)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Base Paper (fs-IBE Pure)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OO-IRIBE-EnDKER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Data Encryption Time (s)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2.3211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2.6021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3.8265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Query Encryption Time (s)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0.5691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0.5579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0.7689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Data Decryption Time (s)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0.0002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0.0007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0.0010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Query Execution Latency (s)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0.5698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0.5585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0.7698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Query Throughput (queries/s)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1.7550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1.7905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1.2990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Overall Model Throughput (ops/s)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1.8705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1.8320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1.3014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Overall Model Latency (s)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8.0193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8.1877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11.5258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False Trust Acceptance Rate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0.00%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N/A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0.00%</w:t>
            </w:r>
          </w:p>
        </w:tc>
      </w:tr>
    </w:tbl>
    <w:p/>
    <w:p>
      <w:pPr>
        <w:pStyle w:val="Heading1"/>
      </w:pPr>
      <w:r>
        <w:t>Table 2: Performance Metrics by Device Count</w:t>
      </w:r>
    </w:p>
    <w:p>
      <w:r>
        <w:t>All schemes tested at n=512, with device counts: 20, 40, 60, 80, 100</w:t>
      </w:r>
    </w:p>
    <w:p>
      <w:pPr>
        <w:pStyle w:val="Heading2"/>
      </w:pPr>
      <w:r>
        <w:t>2A: Authentication Latency — seconds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 of Devices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Proposed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Base Paper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OO-IRIBE-EnDKER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0.0605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0.0713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0.2009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0.0510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0.0709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0.1970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0.0654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0.0498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0.1640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0.0629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0.0739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0.2198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0.0691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0.0604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0.1354</w:t>
            </w:r>
          </w:p>
        </w:tc>
      </w:tr>
    </w:tbl>
    <w:p/>
    <w:p>
      <w:pPr>
        <w:pStyle w:val="Heading2"/>
      </w:pPr>
      <w:r>
        <w:t>2B: Computation Cost — milliseconds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 of Devices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Proposed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Base Paper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OO-IRIBE-EnDKER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3,933.89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2,644.12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12,317.11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7,269.02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4,924.20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25,836.17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11,416.57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7,185.19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33,573.59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15,809.52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9,839.28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47,947.42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18,925.90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11,799.15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49,701.30</w:t>
            </w:r>
          </w:p>
        </w:tc>
      </w:tr>
    </w:tbl>
    <w:p/>
    <w:p>
      <w:pPr>
        <w:pStyle w:val="Heading2"/>
      </w:pPr>
      <w:r>
        <w:t>2C: Throughput — operations per second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 of Devices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Proposed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Base Paper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OO-IRIBE-EnDKER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33.52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37.67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9.58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35.09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35.60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8.86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35.13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32.52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9.74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30.80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32.53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9.40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31.75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35.38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12.06</w:t>
            </w:r>
          </w:p>
        </w:tc>
      </w:tr>
    </w:tbl>
    <w:p/>
    <w:p>
      <w:pPr>
        <w:pStyle w:val="Heading2"/>
      </w:pPr>
      <w:r>
        <w:t>2D: Verified Normalized Throughput (per device)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 of Devices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Proposed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Base Paper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OO-IRIBE-EnDKER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1.676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1.884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0.479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0.877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0.890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0.221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0.585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0.542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0.162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0.385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0.407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0.117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0.317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0.354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0.121</w:t>
            </w:r>
          </w:p>
        </w:tc>
      </w:tr>
    </w:tbl>
    <w:p/>
    <w:p>
      <w:pPr>
        <w:pStyle w:val="Heading2"/>
      </w:pPr>
      <w:r>
        <w:t>2E: Storage Overhead — KB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 of Devices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Proposed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Base Paper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OO-IRIBE-EnDKER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1,008.70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1,008.08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664.12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1,969.41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1,968.16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1,304.20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2,930.11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2,928.23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1,944.27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3,890.81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3,888.31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2,584.35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4,851.52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4,848.39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3,224.43</w:t>
            </w:r>
          </w:p>
        </w:tc>
      </w:tr>
    </w:tbl>
    <w:p/>
    <w:p>
      <w:pPr>
        <w:pStyle w:val="Heading1"/>
      </w:pPr>
      <w:r>
        <w:t>Table 3: Batch Processing Metrics (seconds)</w:t>
      </w:r>
    </w:p>
    <w:p>
      <w:pPr>
        <w:pStyle w:val="Heading2"/>
      </w:pPr>
      <w:r>
        <w:t>3A: Batch Formation Time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 of Devices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Proposed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Base Paper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OO-IRIBE-EnDKER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1.1928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1.0608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3.5438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2.2785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2.2456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7.8937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3.4146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3.6888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10.3781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5.1909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4.9164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14.6117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6.2942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5.6497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14.5775</w:t>
            </w:r>
          </w:p>
        </w:tc>
      </w:tr>
    </w:tbl>
    <w:p/>
    <w:p>
      <w:pPr>
        <w:pStyle w:val="Heading2"/>
      </w:pPr>
      <w:r>
        <w:t>3B: Batch Decryption Time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 of Devices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Proposed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Base Paper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OO-IRIBE-EnDKER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0.0005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0.0010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0.6325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0.0010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0.0017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1.1386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0.0014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0.0012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1.9439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0.0046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0.0024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2.4136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0.0058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0.0030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2.0010</w:t>
            </w:r>
          </w:p>
        </w:tc>
      </w:tr>
    </w:tbl>
    <w:p/>
    <w:p>
      <w:pPr>
        <w:pStyle w:val="Heading2"/>
      </w:pPr>
      <w:r>
        <w:t>3C: Batch Authentication Time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 of Devices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Proposed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Base Paper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OO-IRIBE-EnDKER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1.2121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0.000004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3.7682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2.3154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0.000006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7.2735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3.6875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0.000007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10.3981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4.7143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0.000068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15.2525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5.9603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0.000006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16.1219</w:t>
            </w:r>
          </w:p>
        </w:tc>
      </w:tr>
    </w:tbl>
    <w:p/>
    <w:p>
      <w:pPr>
        <w:pStyle w:val="Heading1"/>
      </w:pPr>
      <w:r>
        <w:t>Table 4: Token Metrics (seconds)</w:t>
      </w:r>
    </w:p>
    <w:p>
      <w:pPr>
        <w:pStyle w:val="Heading2"/>
      </w:pPr>
      <w:r>
        <w:t>4A: Token Generation Time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 of Devices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Proposed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Base Paper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OO-IRIBE-EnDKER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0.0032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0.0019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0.0030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0.0063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0.0021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0.0061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0.0077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0.0077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0.0088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0.0037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0.0134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0.0108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0.0080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0.0043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0.0075</w:t>
            </w:r>
          </w:p>
        </w:tc>
      </w:tr>
    </w:tbl>
    <w:p/>
    <w:p>
      <w:pPr>
        <w:pStyle w:val="Heading2"/>
      </w:pPr>
      <w:r>
        <w:t>4B: Token Encryption Time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No. of Devices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Proposed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Base Paper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OO-IRIBE-EnDKER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20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1.2680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1.3463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3.6559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2.0561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2.4408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8.8497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60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3.7981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3.1826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9.9992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80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5.3385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4.6483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14.9542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100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6.3438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5.8609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16.0960</w:t>
            </w:r>
          </w:p>
        </w:tc>
      </w:tr>
    </w:tbl>
    <w:p/>
    <w:p>
      <w:pPr>
        <w:pStyle w:val="Heading1"/>
      </w:pPr>
      <w:r>
        <w:t>Table 5: Security Features Comparison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Security Feature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Proposed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Base Paper</w:t>
            </w:r>
          </w:p>
        </w:tc>
        <w:tc>
          <w:tcPr>
            <w:tcW w:type="dxa" w:w="216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OO-IRIBE-EnDKER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Post-Quantum Security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✓ Lattice-based (LWE)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✓ Lattice-based (LWE)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✓ Lattice-based (LWE)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Forward Security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✓ Binary tree epochs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✓ Binary tree epochs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✗ Number List based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Identity-Based Encryption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✓ Dual Regev IBE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✓ Dual Regev IBE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✓ Custom IBE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Trust Verification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✓ Dilithium-3 signatures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✗ Not present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✓ Signature-based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FTAR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0.00%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N/A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0.00%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User Revocation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✗ Not implemented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✗ Not implemented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✓ Number List (O(1))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Online/Offline Encryption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✗ Single-phase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✗ Single-phase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✓ Split enc</w:t>
            </w:r>
          </w:p>
        </w:tc>
      </w:tr>
      <w:tr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Cloud-Assisted Decryption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✗ Not present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✗ Not present</w:t>
            </w:r>
          </w:p>
        </w:tc>
        <w:tc>
          <w:tcPr>
            <w:tcW w:type="dxa" w:w="2160"/>
            <w:shd w:fill="EAF0F9"/>
          </w:tcPr>
          <w:p>
            <w:pPr>
              <w:jc w:val="center"/>
            </w:pPr>
            <w:r>
              <w:rPr>
                <w:sz w:val="18"/>
              </w:rPr>
              <w:t>✓ Semi-trusted cloud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NIST Security Levels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1, 3, 5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1, 3, 5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sz w:val="18"/>
              </w:rPr>
              <w:t>1, 3, 5</w:t>
            </w:r>
          </w:p>
        </w:tc>
      </w:tr>
    </w:tbl>
    <w:p/>
    <w:p>
      <w:pPr>
        <w:pStyle w:val="Heading1"/>
      </w:pPr>
      <w:r>
        <w:t>Conclusion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Criterion</w:t>
            </w:r>
          </w:p>
        </w:tc>
        <w:tc>
          <w:tcPr>
            <w:tcW w:type="dxa" w:w="4320"/>
            <w:shd w:fill="2F5496"/>
          </w:tcPr>
          <w:p>
            <w:pPr>
              <w:jc w:val="center"/>
            </w:pPr>
            <w:r>
              <w:rPr>
                <w:b/>
                <w:color w:val="FFFFFF"/>
                <w:sz w:val="18"/>
              </w:rPr>
              <w:t>Best Scheme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Fastest Encryption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Base Paper</w:t>
            </w:r>
          </w:p>
        </w:tc>
      </w:tr>
      <w:tr>
        <w:tc>
          <w:tcPr>
            <w:tcW w:type="dxa" w:w="4320"/>
            <w:shd w:fill="EAF0F9"/>
          </w:tcPr>
          <w:p>
            <w:pPr>
              <w:jc w:val="center"/>
            </w:pPr>
            <w:r>
              <w:rPr>
                <w:sz w:val="18"/>
              </w:rPr>
              <w:t>Best Throughput at Scale</w:t>
            </w:r>
          </w:p>
        </w:tc>
        <w:tc>
          <w:tcPr>
            <w:tcW w:type="dxa" w:w="4320"/>
            <w:shd w:fill="EAF0F9"/>
          </w:tcPr>
          <w:p>
            <w:pPr>
              <w:jc w:val="center"/>
            </w:pPr>
            <w:r>
              <w:rPr>
                <w:sz w:val="18"/>
              </w:rPr>
              <w:t>Base Paper / Proposed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Lowest Storage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OO-IRIBE-EnDKER</w:t>
            </w:r>
          </w:p>
        </w:tc>
      </w:tr>
      <w:tr>
        <w:tc>
          <w:tcPr>
            <w:tcW w:type="dxa" w:w="4320"/>
            <w:shd w:fill="EAF0F9"/>
          </w:tcPr>
          <w:p>
            <w:pPr>
              <w:jc w:val="center"/>
            </w:pPr>
            <w:r>
              <w:rPr>
                <w:sz w:val="18"/>
              </w:rPr>
              <w:t>Fastest Decryption</w:t>
            </w:r>
          </w:p>
        </w:tc>
        <w:tc>
          <w:tcPr>
            <w:tcW w:type="dxa" w:w="4320"/>
            <w:shd w:fill="EAF0F9"/>
          </w:tcPr>
          <w:p>
            <w:pPr>
              <w:jc w:val="center"/>
            </w:pPr>
            <w:r>
              <w:rPr>
                <w:sz w:val="18"/>
              </w:rPr>
              <w:t>Proposed / Base Paper</w:t>
            </w:r>
          </w:p>
        </w:tc>
      </w:tr>
      <w:tr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Security Features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sz w:val="18"/>
              </w:rPr>
              <w:t>Proposed (trust + forward security)</w:t>
            </w:r>
          </w:p>
        </w:tc>
      </w:tr>
      <w:tr>
        <w:tc>
          <w:tcPr>
            <w:tcW w:type="dxa" w:w="4320"/>
            <w:shd w:fill="EAF0F9"/>
          </w:tcPr>
          <w:p>
            <w:pPr>
              <w:jc w:val="center"/>
            </w:pPr>
            <w:r>
              <w:rPr>
                <w:sz w:val="18"/>
              </w:rPr>
              <w:t>Overall Balance</w:t>
            </w:r>
          </w:p>
        </w:tc>
        <w:tc>
          <w:tcPr>
            <w:tcW w:type="dxa" w:w="4320"/>
            <w:shd w:fill="EAF0F9"/>
          </w:tcPr>
          <w:p>
            <w:pPr>
              <w:jc w:val="center"/>
            </w:pPr>
            <w:r>
              <w:rPr>
                <w:sz w:val="18"/>
              </w:rPr>
              <w:t>Proposed (best security-performance tradeoff)</w:t>
            </w:r>
          </w:p>
        </w:tc>
      </w:tr>
    </w:tbl>
    <w:p>
      <w:r>
        <w:rPr>
          <w:b w:val="0"/>
        </w:rPr>
        <w:br/>
        <w:t xml:space="preserve">The Proposed scheme </w:t>
      </w:r>
      <w:r>
        <w:rPr>
          <w:b/>
        </w:rPr>
        <w:t>offers the best balance between security and performance</w:t>
      </w:r>
      <w:r>
        <w:t xml:space="preserve"> — it includes trust verification (0% FTAR), forward security, and maintains consistent throughput at scale, with only moderate overhead compared to the base paper. OO-IRIBE-EnDKER, while providing useful features like online/offline split encryption and O(1) revocation, incurs significantly higher computation costs that limit its scalability.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