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line="276" w:lineRule="auto"/>
        <w:jc w:val="center"/>
      </w:pPr>
      <w:r>
        <w:rPr>
          <w:rFonts w:ascii="Calibri" w:hAnsi="Calibri"/>
          <w:b/>
          <w:color w:val="059669"/>
          <w:sz w:val="24"/>
        </w:rPr>
        <w:t>COLLEGE COMMUNITY ENGAGEMENT PROJECT (CEP)</w:t>
      </w:r>
    </w:p>
    <w:p>
      <w:pPr>
        <w:spacing w:before="240" w:after="120" w:line="276" w:lineRule="auto"/>
        <w:jc w:val="center"/>
      </w:pPr>
      <w:r>
        <w:rPr>
          <w:rFonts w:ascii="Calibri" w:hAnsi="Calibri"/>
          <w:b/>
          <w:color w:val="1E3D2F"/>
          <w:sz w:val="48"/>
        </w:rPr>
        <w:t>EcoQuest — Campus Restoration Game</w:t>
      </w:r>
    </w:p>
    <w:p>
      <w:pPr>
        <w:spacing w:before="0" w:after="480" w:line="276" w:lineRule="auto"/>
        <w:jc w:val="center"/>
      </w:pPr>
      <w:r>
        <w:rPr>
          <w:rFonts w:ascii="Calibri" w:hAnsi="Calibri"/>
          <w:color w:val="64748B"/>
          <w:sz w:val="26"/>
        </w:rPr>
        <w:t>An Interactive Gamified Mobile Application for Student Sustainability Habits</w:t>
      </w:r>
    </w:p>
    <w:tbl>
      <w:tblPr>
        <w:tblW w:type="auto" w:w="0"/>
        <w:jc w:val="center"/>
        <w:tblLayout w:type="fixed"/>
        <w:tblLook w:firstColumn="1" w:firstRow="1" w:lastColumn="0" w:lastRow="0" w:noHBand="0" w:noVBand="1" w:val="04A0"/>
      </w:tblPr>
      <w:tblGrid>
        <w:gridCol w:w="4514"/>
        <w:gridCol w:w="4514"/>
      </w:tblGrid>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Project Title</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EcoQuest — Campus Restoration Game</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Project Type</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Community Engagement Project (CEP)</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Project Theme</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Gamified App for Sustainability</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Technology Stack</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React Native 0.86.3  •  Expo SDK 57  •  React 19.2.3</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Target Platform</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Android Mobile Application (Expo Go)</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Student Name</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Aditya Deonarayan Jha</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Roll / Registration Number</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B45309"/>
                <w:sz w:val="19"/>
              </w:rPr>
              <w:t>[Insert Roll / Registration Number]</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Academic Program / Branch</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B.Sc. Computer Science (Third Year, Semester V)</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Course Title &amp; Code</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B45309"/>
                <w:sz w:val="19"/>
              </w:rPr>
              <w:t>[Insert Official Course Title &amp; Code — e.g., Community Engagement Project]</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Department</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Department of Computer Science</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College / University</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SMT. CHANDIBAI HIMATHMAL MANSUKHANI COLLEGE (CHM), Ulhasnagar-3</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Academic Year</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color w:val="1F2937"/>
                <w:sz w:val="19"/>
              </w:rPr>
              <w:t>2026–2027</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Faculty Guide / Mentor</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B45309"/>
                <w:sz w:val="19"/>
              </w:rPr>
              <w:t>[Insert Faculty Mentor Name &amp; Designation]</w:t>
            </w:r>
          </w:p>
        </w:tc>
      </w:tr>
      <w:tr>
        <w:tc>
          <w:tcPr>
            <w:tcW w:type="dxa" w:w="3168"/>
            <w:shd w:fill="F8FAFC"/>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1E3D2F"/>
                <w:sz w:val="19"/>
              </w:rPr>
              <w:t>Date of Submission</w:t>
            </w:r>
          </w:p>
        </w:tc>
        <w:tc>
          <w:tcPr>
            <w:tcW w:type="dxa" w:w="5861"/>
            <w:shd w:fill="FFFFFF"/>
            <w:tcMar>
              <w:top w:w="55" w:type="dxa"/>
              <w:bottom w:w="55" w:type="dxa"/>
              <w:left w:w="100" w:type="dxa"/>
              <w:right w:w="100" w:type="dxa"/>
            </w:tcMar>
            <w:tcBorders>
              <w:top w:val="none"/>
              <w:bottom w:val="single" w:sz="4" w:space="0" w:color="CBD5E1"/>
              <w:left w:val="none"/>
              <w:right w:val="none"/>
            </w:tcBorders>
          </w:tcPr>
          <w:p>
            <w:pPr>
              <w:spacing w:before="0" w:after="0" w:line="276" w:lineRule="auto"/>
            </w:pPr>
            <w:r>
              <w:rPr>
                <w:rFonts w:ascii="Calibri" w:hAnsi="Calibri"/>
                <w:b/>
                <w:color w:val="B45309"/>
                <w:sz w:val="19"/>
              </w:rPr>
              <w:t>[Insert Submission Date]</w:t>
            </w:r>
          </w:p>
        </w:tc>
      </w:tr>
    </w:tbl>
    <w:p>
      <w:r>
        <w:br w:type="page"/>
      </w:r>
    </w:p>
    <w:p>
      <w:pPr>
        <w:keepNext/>
        <w:spacing w:before="320" w:after="120" w:line="276" w:lineRule="auto"/>
      </w:pPr>
      <w:r>
        <w:rPr>
          <w:rFonts w:ascii="Calibri" w:hAnsi="Calibri"/>
          <w:b/>
          <w:color w:val="1E3D2F"/>
          <w:sz w:val="30"/>
        </w:rPr>
        <w:t>Table of Contents</w:t>
      </w:r>
    </w:p>
    <w:p>
      <w:pPr>
        <w:spacing w:before="40" w:after="40" w:line="276" w:lineRule="auto"/>
      </w:pPr>
      <w:r>
        <w:rPr>
          <w:rFonts w:ascii="Calibri" w:hAnsi="Calibri"/>
          <w:color w:val="1F2937"/>
          <w:sz w:val="20"/>
        </w:rPr>
        <w:t>Executive Abstract</w:t>
      </w:r>
      <w:r>
        <w:t xml:space="preserve"> ............................................... </w:t>
      </w:r>
      <w:r>
        <w:rPr>
          <w:rFonts w:ascii="Calibri" w:hAnsi="Calibri"/>
          <w:b/>
          <w:color w:val="059669"/>
          <w:sz w:val="20"/>
        </w:rPr>
        <w:t>Page 3</w:t>
      </w:r>
    </w:p>
    <w:p>
      <w:pPr>
        <w:spacing w:before="40" w:after="40" w:line="276" w:lineRule="auto"/>
      </w:pPr>
      <w:r>
        <w:rPr>
          <w:rFonts w:ascii="Calibri" w:hAnsi="Calibri"/>
          <w:color w:val="1F2937"/>
          <w:sz w:val="20"/>
        </w:rPr>
        <w:t>1. Introduction</w:t>
      </w:r>
      <w:r>
        <w:t xml:space="preserve"> .................................................. </w:t>
      </w:r>
      <w:r>
        <w:rPr>
          <w:rFonts w:ascii="Calibri" w:hAnsi="Calibri"/>
          <w:b/>
          <w:color w:val="059669"/>
          <w:sz w:val="20"/>
        </w:rPr>
        <w:t>Page 4</w:t>
      </w:r>
    </w:p>
    <w:p>
      <w:pPr>
        <w:spacing w:before="40" w:after="40" w:line="276" w:lineRule="auto"/>
      </w:pPr>
      <w:r>
        <w:rPr>
          <w:rFonts w:ascii="Calibri" w:hAnsi="Calibri"/>
          <w:color w:val="1F2937"/>
          <w:sz w:val="20"/>
        </w:rPr>
        <w:t>2. Problem Statement</w:t>
      </w:r>
      <w:r>
        <w:t xml:space="preserve"> ............................................. </w:t>
      </w:r>
      <w:r>
        <w:rPr>
          <w:rFonts w:ascii="Calibri" w:hAnsi="Calibri"/>
          <w:b/>
          <w:color w:val="059669"/>
          <w:sz w:val="20"/>
        </w:rPr>
        <w:t>Page 4</w:t>
      </w:r>
    </w:p>
    <w:p>
      <w:pPr>
        <w:spacing w:before="40" w:after="40" w:line="276" w:lineRule="auto"/>
      </w:pPr>
      <w:r>
        <w:rPr>
          <w:rFonts w:ascii="Calibri" w:hAnsi="Calibri"/>
          <w:color w:val="1F2937"/>
          <w:sz w:val="20"/>
        </w:rPr>
        <w:t>3. Project Objectives</w:t>
      </w:r>
      <w:r>
        <w:t xml:space="preserve"> ............................................ </w:t>
      </w:r>
      <w:r>
        <w:rPr>
          <w:rFonts w:ascii="Calibri" w:hAnsi="Calibri"/>
          <w:b/>
          <w:color w:val="059669"/>
          <w:sz w:val="20"/>
        </w:rPr>
        <w:t>Page 5</w:t>
      </w:r>
    </w:p>
    <w:p>
      <w:pPr>
        <w:spacing w:before="40" w:after="40" w:line="276" w:lineRule="auto"/>
      </w:pPr>
      <w:r>
        <w:rPr>
          <w:rFonts w:ascii="Calibri" w:hAnsi="Calibri"/>
          <w:color w:val="1F2937"/>
          <w:sz w:val="20"/>
        </w:rPr>
        <w:t>4. Scope of the Project</w:t>
      </w:r>
      <w:r>
        <w:t xml:space="preserve"> .......................................... </w:t>
      </w:r>
      <w:r>
        <w:rPr>
          <w:rFonts w:ascii="Calibri" w:hAnsi="Calibri"/>
          <w:b/>
          <w:color w:val="059669"/>
          <w:sz w:val="20"/>
        </w:rPr>
        <w:t>Page 5</w:t>
      </w:r>
    </w:p>
    <w:p>
      <w:pPr>
        <w:spacing w:before="40" w:after="40" w:line="276" w:lineRule="auto"/>
      </w:pPr>
      <w:r>
        <w:rPr>
          <w:rFonts w:ascii="Calibri" w:hAnsi="Calibri"/>
          <w:color w:val="1F2937"/>
          <w:sz w:val="20"/>
        </w:rPr>
        <w:t>5. System Requirements</w:t>
      </w:r>
      <w:r>
        <w:t xml:space="preserve"> ........................................... </w:t>
      </w:r>
      <w:r>
        <w:rPr>
          <w:rFonts w:ascii="Calibri" w:hAnsi="Calibri"/>
          <w:b/>
          <w:color w:val="059669"/>
          <w:sz w:val="20"/>
        </w:rPr>
        <w:t>Page 6</w:t>
      </w:r>
    </w:p>
    <w:p>
      <w:pPr>
        <w:spacing w:before="40" w:after="40" w:line="276" w:lineRule="auto"/>
      </w:pPr>
      <w:r>
        <w:rPr>
          <w:rFonts w:ascii="Calibri" w:hAnsi="Calibri"/>
          <w:color w:val="1F2937"/>
          <w:sz w:val="20"/>
        </w:rPr>
        <w:t>6. Technology Stack</w:t>
      </w:r>
      <w:r>
        <w:t xml:space="preserve"> .............................................. </w:t>
      </w:r>
      <w:r>
        <w:rPr>
          <w:rFonts w:ascii="Calibri" w:hAnsi="Calibri"/>
          <w:b/>
          <w:color w:val="059669"/>
          <w:sz w:val="20"/>
        </w:rPr>
        <w:t>Page 7</w:t>
      </w:r>
    </w:p>
    <w:p>
      <w:pPr>
        <w:spacing w:before="40" w:after="40" w:line="276" w:lineRule="auto"/>
      </w:pPr>
      <w:r>
        <w:rPr>
          <w:rFonts w:ascii="Calibri" w:hAnsi="Calibri"/>
          <w:color w:val="1F2937"/>
          <w:sz w:val="20"/>
        </w:rPr>
        <w:t>7. System Architecture</w:t>
      </w:r>
      <w:r>
        <w:t xml:space="preserve"> ........................................... </w:t>
      </w:r>
      <w:r>
        <w:rPr>
          <w:rFonts w:ascii="Calibri" w:hAnsi="Calibri"/>
          <w:b/>
          <w:color w:val="059669"/>
          <w:sz w:val="20"/>
        </w:rPr>
        <w:t>Page 8</w:t>
      </w:r>
    </w:p>
    <w:p>
      <w:pPr>
        <w:spacing w:before="40" w:after="40" w:line="276" w:lineRule="auto"/>
      </w:pPr>
      <w:r>
        <w:rPr>
          <w:rFonts w:ascii="Calibri" w:hAnsi="Calibri"/>
          <w:color w:val="1F2937"/>
          <w:sz w:val="20"/>
        </w:rPr>
        <w:t>8. Feature Implementation</w:t>
      </w:r>
      <w:r>
        <w:t xml:space="preserve"> ........................................ </w:t>
      </w:r>
      <w:r>
        <w:rPr>
          <w:rFonts w:ascii="Calibri" w:hAnsi="Calibri"/>
          <w:b/>
          <w:color w:val="059669"/>
          <w:sz w:val="20"/>
        </w:rPr>
        <w:t>Page 9</w:t>
      </w:r>
    </w:p>
    <w:p>
      <w:pPr>
        <w:spacing w:before="40" w:after="40" w:line="276" w:lineRule="auto"/>
      </w:pPr>
      <w:r>
        <w:rPr>
          <w:rFonts w:ascii="Calibri" w:hAnsi="Calibri"/>
          <w:color w:val="1F2937"/>
          <w:sz w:val="20"/>
        </w:rPr>
        <w:t>9. Game Rules and Mathematical Calculations</w:t>
      </w:r>
      <w:r>
        <w:t xml:space="preserve"> ...................... </w:t>
      </w:r>
      <w:r>
        <w:rPr>
          <w:rFonts w:ascii="Calibri" w:hAnsi="Calibri"/>
          <w:b/>
          <w:color w:val="059669"/>
          <w:sz w:val="20"/>
        </w:rPr>
        <w:t>Page 11</w:t>
      </w:r>
    </w:p>
    <w:p>
      <w:pPr>
        <w:spacing w:before="40" w:after="40" w:line="276" w:lineRule="auto"/>
      </w:pPr>
      <w:r>
        <w:rPr>
          <w:rFonts w:ascii="Calibri" w:hAnsi="Calibri"/>
          <w:color w:val="1F2937"/>
          <w:sz w:val="20"/>
        </w:rPr>
        <w:t>10. User Interface and Workflow</w:t>
      </w:r>
      <w:r>
        <w:t xml:space="preserve"> .................................. </w:t>
      </w:r>
      <w:r>
        <w:rPr>
          <w:rFonts w:ascii="Calibri" w:hAnsi="Calibri"/>
          <w:b/>
          <w:color w:val="059669"/>
          <w:sz w:val="20"/>
        </w:rPr>
        <w:t>Page 13</w:t>
      </w:r>
    </w:p>
    <w:p>
      <w:pPr>
        <w:spacing w:before="40" w:after="40" w:line="276" w:lineRule="auto"/>
      </w:pPr>
      <w:r>
        <w:rPr>
          <w:rFonts w:ascii="Calibri" w:hAnsi="Calibri"/>
          <w:color w:val="1F2937"/>
          <w:sz w:val="20"/>
        </w:rPr>
        <w:t>11. Testing and Verification Results</w:t>
      </w:r>
      <w:r>
        <w:t xml:space="preserve"> ............................. </w:t>
      </w:r>
      <w:r>
        <w:rPr>
          <w:rFonts w:ascii="Calibri" w:hAnsi="Calibri"/>
          <w:b/>
          <w:color w:val="059669"/>
          <w:sz w:val="20"/>
        </w:rPr>
        <w:t>Page 16</w:t>
      </w:r>
    </w:p>
    <w:p>
      <w:pPr>
        <w:spacing w:before="40" w:after="40" w:line="276" w:lineRule="auto"/>
      </w:pPr>
      <w:r>
        <w:rPr>
          <w:rFonts w:ascii="Calibri" w:hAnsi="Calibri"/>
          <w:color w:val="1F2937"/>
          <w:sz w:val="20"/>
        </w:rPr>
        <w:t>12. Limitations</w:t>
      </w:r>
      <w:r>
        <w:t xml:space="preserve"> .................................................. </w:t>
      </w:r>
      <w:r>
        <w:rPr>
          <w:rFonts w:ascii="Calibri" w:hAnsi="Calibri"/>
          <w:b/>
          <w:color w:val="059669"/>
          <w:sz w:val="20"/>
        </w:rPr>
        <w:t>Page 17</w:t>
      </w:r>
    </w:p>
    <w:p>
      <w:pPr>
        <w:spacing w:before="40" w:after="40" w:line="276" w:lineRule="auto"/>
      </w:pPr>
      <w:r>
        <w:rPr>
          <w:rFonts w:ascii="Calibri" w:hAnsi="Calibri"/>
          <w:color w:val="1F2937"/>
          <w:sz w:val="20"/>
        </w:rPr>
        <w:t>13. Future Scope</w:t>
      </w:r>
      <w:r>
        <w:t xml:space="preserve"> ................................................. </w:t>
      </w:r>
      <w:r>
        <w:rPr>
          <w:rFonts w:ascii="Calibri" w:hAnsi="Calibri"/>
          <w:b/>
          <w:color w:val="059669"/>
          <w:sz w:val="20"/>
        </w:rPr>
        <w:t>Page 17</w:t>
      </w:r>
    </w:p>
    <w:p>
      <w:pPr>
        <w:spacing w:before="40" w:after="40" w:line="276" w:lineRule="auto"/>
      </w:pPr>
      <w:r>
        <w:rPr>
          <w:rFonts w:ascii="Calibri" w:hAnsi="Calibri"/>
          <w:color w:val="1F2937"/>
          <w:sz w:val="20"/>
        </w:rPr>
        <w:t>14. Conclusion</w:t>
      </w:r>
      <w:r>
        <w:t xml:space="preserve"> ................................................... </w:t>
      </w:r>
      <w:r>
        <w:rPr>
          <w:rFonts w:ascii="Calibri" w:hAnsi="Calibri"/>
          <w:b/>
          <w:color w:val="059669"/>
          <w:sz w:val="20"/>
        </w:rPr>
        <w:t>Page 18</w:t>
      </w:r>
    </w:p>
    <w:p>
      <w:pPr>
        <w:spacing w:before="40" w:after="40" w:line="276" w:lineRule="auto"/>
      </w:pPr>
      <w:r>
        <w:rPr>
          <w:rFonts w:ascii="Calibri" w:hAnsi="Calibri"/>
          <w:color w:val="1F2937"/>
          <w:sz w:val="20"/>
        </w:rPr>
        <w:t>References</w:t>
      </w:r>
      <w:r>
        <w:t xml:space="preserve"> ....................................................... </w:t>
      </w:r>
      <w:r>
        <w:rPr>
          <w:rFonts w:ascii="Calibri" w:hAnsi="Calibri"/>
          <w:b/>
          <w:color w:val="059669"/>
          <w:sz w:val="20"/>
        </w:rPr>
        <w:t>Page 18</w:t>
      </w:r>
    </w:p>
    <w:p>
      <w:r>
        <w:br w:type="page"/>
      </w:r>
    </w:p>
    <w:p>
      <w:pPr>
        <w:keepNext/>
        <w:spacing w:before="320" w:after="120" w:line="276" w:lineRule="auto"/>
      </w:pPr>
      <w:r>
        <w:rPr>
          <w:rFonts w:ascii="Calibri" w:hAnsi="Calibri"/>
          <w:b/>
          <w:color w:val="1E3D2F"/>
          <w:sz w:val="30"/>
        </w:rPr>
        <w:t>Executive Abstract</w:t>
      </w:r>
    </w:p>
    <w:p>
      <w:pPr>
        <w:spacing w:before="0" w:after="100" w:line="276" w:lineRule="auto"/>
      </w:pPr>
      <w:r>
        <w:rPr>
          <w:rFonts w:ascii="Calibri" w:hAnsi="Calibri"/>
          <w:i w:val="0"/>
          <w:color w:val="1F2937"/>
          <w:sz w:val="21"/>
        </w:rPr>
        <w:t>On university and college campuses, sustainability initiatives such as energy conservation, waste segregation, water stewardship, and low-carbon commuting are frequently communicated through passive notices, static signage, or administrative guidelines. While students recognize the importance of environmental conservation, the absence of immediate positive feedback, measurable individual progress, and visible collective results leads to low ongoing engagement.</w:t>
      </w:r>
    </w:p>
    <w:p>
      <w:pPr>
        <w:spacing w:before="0" w:after="100" w:line="276" w:lineRule="auto"/>
      </w:pPr>
      <w:r>
        <w:rPr>
          <w:rFonts w:ascii="Calibri" w:hAnsi="Calibri"/>
          <w:i w:val="0"/>
          <w:color w:val="1F2937"/>
          <w:sz w:val="21"/>
        </w:rPr>
        <w:t>EcoQuest — Campus Restoration Game is a mobile application developed as a Community Engagement Project (CEP) by Aditya Deonarayan Jha, Third Year B.Sc. Computer Science student at SMT. Chandibai Himathmal Mansukhani College (CHM), Ulhasnagar-3, to address this gap. Built using React Native 0.86.3 and Expo SDK 57, EcoQuest translates everyday campus eco-actions into an interactive Campus Restoration Game. Students complete micro-challenges—such as carrying a reusable water bottle, switching off classroom fans, taking sustainable transport, and segregating cafeteria waste—to earn verified Lifetime Eco Points and build a Spendable Fund. These points are reinvested into physical, sequential campus restoration projects (planting shade trees, installing rooftop solar panels, deploying smart compost hubs, and establishing pure water refill stations). As upgrades are funded, the central illustrated Campus Restoration Scene visibly evolves on-screen from a dormant quad into a thriving green sanctuary.</w:t>
      </w:r>
    </w:p>
    <w:p>
      <w:pPr>
        <w:spacing w:before="0" w:after="100" w:line="276" w:lineRule="auto"/>
      </w:pPr>
      <w:r>
        <w:rPr>
          <w:rFonts w:ascii="Calibri" w:hAnsi="Calibri"/>
          <w:i w:val="0"/>
          <w:color w:val="1F2937"/>
          <w:sz w:val="21"/>
        </w:rPr>
        <w:t>The application incorporates a two-tier points economy (210 total lifetime points available across 8 quests; 180 points required across 4 campus upgrades; 30 points final spendable surplus), 4 player levels, 8 achievement badges, a dynamic simulated leaderboard, offline local persistence via AsyncStorage, and a two-step demonstration reset feature. This report presents the background, objectives, system architecture, feature implementation, mathematical balance, automated test results, limitations, and future scope of the EcoQuest project.</w:t>
      </w:r>
    </w:p>
    <w:p>
      <w:pPr>
        <w:keepNext/>
        <w:spacing w:before="320" w:after="120" w:line="276" w:lineRule="auto"/>
      </w:pPr>
      <w:r>
        <w:rPr>
          <w:rFonts w:ascii="Calibri" w:hAnsi="Calibri"/>
          <w:b/>
          <w:color w:val="1E3D2F"/>
          <w:sz w:val="30"/>
        </w:rPr>
        <w:t>1. Introduction</w:t>
      </w:r>
    </w:p>
    <w:p>
      <w:pPr>
        <w:spacing w:before="0" w:after="100" w:line="276" w:lineRule="auto"/>
      </w:pPr>
      <w:r>
        <w:rPr>
          <w:rFonts w:ascii="Calibri" w:hAnsi="Calibri"/>
          <w:i w:val="0"/>
          <w:color w:val="1F2937"/>
          <w:sz w:val="21"/>
        </w:rPr>
        <w:t>Environmental sustainability is among the most urgent global challenges, and higher educational institutions represent vital micro-communities for fostering sustainable habits. Everyday behaviors on campus—such as leaving fans running in unoccupied lecture halls, buying single-use bottled water, discarding unsegregated waste, and driving personal motorized vehicles for short inter-campus trips—collectively generate substantial carbon emissions, landfill waste, and resource depletion.</w:t>
      </w:r>
    </w:p>
    <w:p>
      <w:pPr>
        <w:spacing w:before="0" w:after="100" w:line="276" w:lineRule="auto"/>
      </w:pPr>
      <w:r>
        <w:rPr>
          <w:rFonts w:ascii="Calibri" w:hAnsi="Calibri"/>
          <w:i w:val="0"/>
          <w:color w:val="1F2937"/>
          <w:sz w:val="21"/>
        </w:rPr>
        <w:t>However, traditional campus sustainability campaigns rely heavily on top-down appeals, posters, or sporadic awareness drives. Behavioral science indicates that sustainable habits are adopted far more effectively when actions are:</w:t>
      </w:r>
    </w:p>
    <w:p>
      <w:pPr>
        <w:pStyle w:val="ListBullet"/>
        <w:spacing w:before="20" w:after="60" w:line="276" w:lineRule="auto"/>
      </w:pPr>
      <w:r>
        <w:rPr>
          <w:rFonts w:ascii="Calibri" w:hAnsi="Calibri"/>
          <w:b/>
          <w:color w:val="1F2937"/>
          <w:sz w:val="21"/>
        </w:rPr>
        <w:t xml:space="preserve">1. Actionable &amp; Achievable: </w:t>
      </w:r>
      <w:r>
        <w:rPr>
          <w:rFonts w:ascii="Calibri" w:hAnsi="Calibri"/>
          <w:color w:val="1F2937"/>
          <w:sz w:val="21"/>
        </w:rPr>
        <w:t>Broken down into small, daily micro-actions.</w:t>
      </w:r>
    </w:p>
    <w:p>
      <w:pPr>
        <w:pStyle w:val="ListBullet"/>
        <w:spacing w:before="20" w:after="60" w:line="276" w:lineRule="auto"/>
      </w:pPr>
      <w:r>
        <w:rPr>
          <w:rFonts w:ascii="Calibri" w:hAnsi="Calibri"/>
          <w:b/>
          <w:color w:val="1F2937"/>
          <w:sz w:val="21"/>
        </w:rPr>
        <w:t xml:space="preserve">2. Immediately Rewarding: </w:t>
      </w:r>
      <w:r>
        <w:rPr>
          <w:rFonts w:ascii="Calibri" w:hAnsi="Calibri"/>
          <w:color w:val="1F2937"/>
          <w:sz w:val="21"/>
        </w:rPr>
        <w:t>Acknowledged with instant gamified feedback.</w:t>
      </w:r>
    </w:p>
    <w:p>
      <w:pPr>
        <w:pStyle w:val="ListBullet"/>
        <w:spacing w:before="20" w:after="60" w:line="276" w:lineRule="auto"/>
      </w:pPr>
      <w:r>
        <w:rPr>
          <w:rFonts w:ascii="Calibri" w:hAnsi="Calibri"/>
          <w:b/>
          <w:color w:val="1F2937"/>
          <w:sz w:val="21"/>
        </w:rPr>
        <w:t xml:space="preserve">3. Visually Tangible: </w:t>
      </w:r>
      <w:r>
        <w:rPr>
          <w:rFonts w:ascii="Calibri" w:hAnsi="Calibri"/>
          <w:color w:val="1F2937"/>
          <w:sz w:val="21"/>
        </w:rPr>
        <w:t>Connected to a visible transformation in the student's immediate environment.</w:t>
      </w:r>
    </w:p>
    <w:p>
      <w:pPr>
        <w:spacing w:before="0" w:after="100" w:line="276" w:lineRule="auto"/>
      </w:pPr>
      <w:r>
        <w:rPr>
          <w:rFonts w:ascii="Calibri" w:hAnsi="Calibri"/>
          <w:i w:val="0"/>
          <w:color w:val="1F2937"/>
          <w:sz w:val="21"/>
        </w:rPr>
        <w:t>EcoQuest models this behavioral feedback loop. By framing campus sustainability as an interactive restoration project, students do not merely 'read guidelines'—they actively rebuild a digital reflection of their campus quad through daily personal actions.</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80" w:type="dxa"/>
              <w:right w:w="160" w:type="dxa"/>
            </w:tcMar>
            <w:tcBorders>
              <w:top w:val="none"/>
              <w:bottom w:val="none"/>
              <w:left w:val="single" w:sz="24" w:space="0" w:color="059669"/>
              <w:right w:val="none"/>
            </w:tcBorders>
          </w:tcPr>
          <w:p>
            <w:pPr>
              <w:spacing w:before="0" w:after="40" w:line="276" w:lineRule="auto"/>
            </w:pPr>
            <w:r>
              <w:rPr>
                <w:rFonts w:ascii="Calibri" w:hAnsi="Calibri"/>
                <w:b/>
                <w:color w:val="1E3D2F"/>
                <w:sz w:val="21"/>
              </w:rPr>
              <w:t>Note on Academic Demonstration Context</w:t>
            </w:r>
          </w:p>
          <w:p>
            <w:pPr>
              <w:spacing w:before="20" w:after="40" w:line="276" w:lineRule="auto"/>
            </w:pPr>
            <w:r>
              <w:rPr>
                <w:rFonts w:ascii="Calibri" w:hAnsi="Calibri"/>
                <w:color w:val="1F2937"/>
                <w:sz w:val="19"/>
              </w:rPr>
              <w:t>EcoQuest is an educational demonstration prototype developed for academic evaluation and community presentation.</w:t>
            </w:r>
          </w:p>
          <w:p>
            <w:pPr>
              <w:spacing w:before="20" w:after="40" w:line="276" w:lineRule="auto"/>
            </w:pPr>
            <w:r>
              <w:rPr>
                <w:rFonts w:ascii="Calibri" w:hAnsi="Calibri"/>
                <w:color w:val="1F2937"/>
                <w:sz w:val="19"/>
              </w:rPr>
              <w:t>Its mechanics are designed to model incentive structures rather than measure physical environmental outcomes.</w:t>
            </w:r>
          </w:p>
        </w:tc>
      </w:tr>
    </w:tbl>
    <w:p>
      <w:pPr>
        <w:spacing w:before="0" w:after="80" w:line="276" w:lineRule="auto"/>
      </w:pPr>
    </w:p>
    <w:p>
      <w:pPr>
        <w:keepNext/>
        <w:spacing w:before="320" w:after="120" w:line="276" w:lineRule="auto"/>
      </w:pPr>
      <w:r>
        <w:rPr>
          <w:rFonts w:ascii="Calibri" w:hAnsi="Calibri"/>
          <w:b/>
          <w:color w:val="1E3D2F"/>
          <w:sz w:val="30"/>
        </w:rPr>
        <w:t>2. Problem Statement</w:t>
      </w:r>
    </w:p>
    <w:p>
      <w:pPr>
        <w:spacing w:before="0" w:after="100" w:line="276" w:lineRule="auto"/>
      </w:pPr>
      <w:r>
        <w:rPr>
          <w:rFonts w:ascii="Calibri" w:hAnsi="Calibri"/>
          <w:i w:val="0"/>
          <w:color w:val="1F2937"/>
          <w:sz w:val="21"/>
        </w:rPr>
        <w:t>Current university sustainability awareness efforts face three foundational obstacles:</w:t>
      </w:r>
    </w:p>
    <w:p>
      <w:pPr>
        <w:pStyle w:val="ListBullet"/>
        <w:spacing w:before="20" w:after="60" w:line="276" w:lineRule="auto"/>
      </w:pPr>
      <w:r>
        <w:rPr>
          <w:rFonts w:ascii="Calibri" w:hAnsi="Calibri"/>
          <w:b/>
          <w:color w:val="1F2937"/>
          <w:sz w:val="21"/>
        </w:rPr>
        <w:t xml:space="preserve">1. Passive Information Delivery: </w:t>
      </w:r>
      <w:r>
        <w:rPr>
          <w:rFonts w:ascii="Calibri" w:hAnsi="Calibri"/>
          <w:color w:val="1F2937"/>
          <w:sz w:val="21"/>
        </w:rPr>
        <w:t>Guidelines posted on bulletin boards or university websites lack interactivity and fail to capture the attention of digital-native students.</w:t>
      </w:r>
    </w:p>
    <w:p>
      <w:pPr>
        <w:pStyle w:val="ListBullet"/>
        <w:spacing w:before="20" w:after="60" w:line="276" w:lineRule="auto"/>
      </w:pPr>
      <w:r>
        <w:rPr>
          <w:rFonts w:ascii="Calibri" w:hAnsi="Calibri"/>
          <w:b/>
          <w:color w:val="1F2937"/>
          <w:sz w:val="21"/>
        </w:rPr>
        <w:t xml:space="preserve">2. The 'Drop in the Ocean' Perception: </w:t>
      </w:r>
      <w:r>
        <w:rPr>
          <w:rFonts w:ascii="Calibri" w:hAnsi="Calibri"/>
          <w:color w:val="1F2937"/>
          <w:sz w:val="21"/>
        </w:rPr>
        <w:t>Individual students often feel that minor actions—such as turning off a switch or bringing a cloth bag—are inconsequential in the absence of visual feedback or aggregated recognition.</w:t>
      </w:r>
    </w:p>
    <w:p>
      <w:pPr>
        <w:pStyle w:val="ListBullet"/>
        <w:spacing w:before="20" w:after="60" w:line="276" w:lineRule="auto"/>
      </w:pPr>
      <w:r>
        <w:rPr>
          <w:rFonts w:ascii="Calibri" w:hAnsi="Calibri"/>
          <w:b/>
          <w:color w:val="1F2937"/>
          <w:sz w:val="21"/>
        </w:rPr>
        <w:t xml:space="preserve">3. Absence of Tangible Progress: </w:t>
      </w:r>
      <w:r>
        <w:rPr>
          <w:rFonts w:ascii="Calibri" w:hAnsi="Calibri"/>
          <w:color w:val="1F2937"/>
          <w:sz w:val="21"/>
        </w:rPr>
        <w:t>Unlike academic coursework or sports, sustainability lacks milestone markers, progression levels, or public achievement indicators.</w:t>
      </w:r>
    </w:p>
    <w:p>
      <w:pPr>
        <w:spacing w:before="0" w:after="100" w:line="276" w:lineRule="auto"/>
      </w:pPr>
      <w:r>
        <w:rPr>
          <w:rFonts w:ascii="Calibri" w:hAnsi="Calibri"/>
          <w:i w:val="0"/>
          <w:color w:val="1F2937"/>
          <w:sz w:val="21"/>
        </w:rPr>
        <w:t>There is a distinct need for a lightweight, mobile-first demonstration tool that makes sustainability visible, structured, and rewarding within a student's daily routine without requiring expensive enterprise hardware or complex server infrastructure.</w:t>
      </w:r>
    </w:p>
    <w:p>
      <w:pPr>
        <w:keepNext/>
        <w:spacing w:before="320" w:after="120" w:line="276" w:lineRule="auto"/>
      </w:pPr>
      <w:r>
        <w:rPr>
          <w:rFonts w:ascii="Calibri" w:hAnsi="Calibri"/>
          <w:b/>
          <w:color w:val="1E3D2F"/>
          <w:sz w:val="30"/>
        </w:rPr>
        <w:t>3. Project Objectives</w:t>
      </w:r>
    </w:p>
    <w:p>
      <w:pPr>
        <w:spacing w:before="0" w:after="100" w:line="276" w:lineRule="auto"/>
      </w:pPr>
      <w:r>
        <w:rPr>
          <w:rFonts w:ascii="Calibri" w:hAnsi="Calibri"/>
          <w:i w:val="0"/>
          <w:color w:val="1F2937"/>
          <w:sz w:val="21"/>
        </w:rPr>
        <w:t>The primary objectives of the EcoQuest project are:</w:t>
      </w:r>
    </w:p>
    <w:p>
      <w:pPr>
        <w:pStyle w:val="ListBullet"/>
        <w:spacing w:before="20" w:after="60" w:line="276" w:lineRule="auto"/>
      </w:pPr>
      <w:r>
        <w:rPr>
          <w:rFonts w:ascii="Calibri" w:hAnsi="Calibri"/>
          <w:b/>
          <w:color w:val="1F2937"/>
          <w:sz w:val="21"/>
        </w:rPr>
        <w:t xml:space="preserve">1. Promote Sustainability Awareness: </w:t>
      </w:r>
      <w:r>
        <w:rPr>
          <w:rFonts w:ascii="Calibri" w:hAnsi="Calibri"/>
          <w:color w:val="1F2937"/>
          <w:sz w:val="21"/>
        </w:rPr>
        <w:t>Introduce college students to actionable conservation habits across five core domains: Energy, Waste, Water, Transport, and Food.</w:t>
      </w:r>
    </w:p>
    <w:p>
      <w:pPr>
        <w:pStyle w:val="ListBullet"/>
        <w:spacing w:before="20" w:after="60" w:line="276" w:lineRule="auto"/>
      </w:pPr>
      <w:r>
        <w:rPr>
          <w:rFonts w:ascii="Calibri" w:hAnsi="Calibri"/>
          <w:b/>
          <w:color w:val="1F2937"/>
          <w:sz w:val="21"/>
        </w:rPr>
        <w:t xml:space="preserve">2. Structure Actions as Quests: </w:t>
      </w:r>
      <w:r>
        <w:rPr>
          <w:rFonts w:ascii="Calibri" w:hAnsi="Calibri"/>
          <w:color w:val="1F2937"/>
          <w:sz w:val="21"/>
        </w:rPr>
        <w:t>Present sustainability habits as clear, self-contained micro-tasks with explicit point values and impact descriptions.</w:t>
      </w:r>
    </w:p>
    <w:p>
      <w:pPr>
        <w:pStyle w:val="ListBullet"/>
        <w:spacing w:before="20" w:after="60" w:line="276" w:lineRule="auto"/>
      </w:pPr>
      <w:r>
        <w:rPr>
          <w:rFonts w:ascii="Calibri" w:hAnsi="Calibri"/>
          <w:b/>
          <w:color w:val="1F2937"/>
          <w:sz w:val="21"/>
        </w:rPr>
        <w:t xml:space="preserve">3. Implement a Two-Tier Gamified Economy: </w:t>
      </w:r>
      <w:r>
        <w:rPr>
          <w:rFonts w:ascii="Calibri" w:hAnsi="Calibri"/>
          <w:color w:val="1F2937"/>
          <w:sz w:val="21"/>
        </w:rPr>
        <w:t>Model an economy where Lifetime Points (which drive player level, badges, and leaderboard rank) are strictly distinguished from Spendable Points (which are spent to fund campus upgrades), ensuring that spending points never penalizes player standing.</w:t>
      </w:r>
    </w:p>
    <w:p>
      <w:pPr>
        <w:pStyle w:val="ListBullet"/>
        <w:spacing w:before="20" w:after="60" w:line="276" w:lineRule="auto"/>
      </w:pPr>
      <w:r>
        <w:rPr>
          <w:rFonts w:ascii="Calibri" w:hAnsi="Calibri"/>
          <w:b/>
          <w:color w:val="1F2937"/>
          <w:sz w:val="21"/>
        </w:rPr>
        <w:t xml:space="preserve">4. Visualize Environmental Restoration: </w:t>
      </w:r>
      <w:r>
        <w:rPr>
          <w:rFonts w:ascii="Calibri" w:hAnsi="Calibri"/>
          <w:color w:val="1F2937"/>
          <w:sz w:val="21"/>
        </w:rPr>
        <w:t>Create a dynamic, illustrated Campus Restoration Scene that visibly transitions through five cumulative stages (Stage 0 to Stage 4) as restoration projects are completed.</w:t>
      </w:r>
    </w:p>
    <w:p>
      <w:pPr>
        <w:pStyle w:val="ListBullet"/>
        <w:spacing w:before="20" w:after="60" w:line="276" w:lineRule="auto"/>
      </w:pPr>
      <w:r>
        <w:rPr>
          <w:rFonts w:ascii="Calibri" w:hAnsi="Calibri"/>
          <w:b/>
          <w:color w:val="1F2937"/>
          <w:sz w:val="21"/>
        </w:rPr>
        <w:t xml:space="preserve">5. Implement Multi-Tier Progression: </w:t>
      </w:r>
      <w:r>
        <w:rPr>
          <w:rFonts w:ascii="Calibri" w:hAnsi="Calibri"/>
          <w:color w:val="1F2937"/>
          <w:sz w:val="21"/>
        </w:rPr>
        <w:t>Incorporate four player levels, eight achievement badges with distinct criteria, and an eight-participant dynamic leaderboard.</w:t>
      </w:r>
    </w:p>
    <w:p>
      <w:pPr>
        <w:pStyle w:val="ListBullet"/>
        <w:spacing w:before="20" w:after="60" w:line="276" w:lineRule="auto"/>
      </w:pPr>
      <w:r>
        <w:rPr>
          <w:rFonts w:ascii="Calibri" w:hAnsi="Calibri"/>
          <w:b/>
          <w:color w:val="1F2937"/>
          <w:sz w:val="21"/>
        </w:rPr>
        <w:t xml:space="preserve">6. Ensure Reliable Local Persistence: </w:t>
      </w:r>
      <w:r>
        <w:rPr>
          <w:rFonts w:ascii="Calibri" w:hAnsi="Calibri"/>
          <w:color w:val="1F2937"/>
          <w:sz w:val="21"/>
        </w:rPr>
        <w:t>Enable game progress to automatically survive app reloads and restarts using local device storage (AsyncStorage).</w:t>
      </w:r>
    </w:p>
    <w:p>
      <w:pPr>
        <w:pStyle w:val="ListBullet"/>
        <w:spacing w:before="20" w:after="60" w:line="276" w:lineRule="auto"/>
      </w:pPr>
      <w:r>
        <w:rPr>
          <w:rFonts w:ascii="Calibri" w:hAnsi="Calibri"/>
          <w:b/>
          <w:color w:val="1F2937"/>
          <w:sz w:val="21"/>
        </w:rPr>
        <w:t xml:space="preserve">7. Provide Presentation Readiness: </w:t>
      </w:r>
      <w:r>
        <w:rPr>
          <w:rFonts w:ascii="Calibri" w:hAnsi="Calibri"/>
          <w:color w:val="1F2937"/>
          <w:sz w:val="21"/>
        </w:rPr>
        <w:t>Include a confirmed demonstration reset workflow that allows presenters to cleanly reset the app to baseline state during live demonstrations.</w:t>
      </w:r>
    </w:p>
    <w:p>
      <w:pPr>
        <w:keepNext/>
        <w:spacing w:before="320" w:after="120" w:line="276" w:lineRule="auto"/>
      </w:pPr>
      <w:r>
        <w:rPr>
          <w:rFonts w:ascii="Calibri" w:hAnsi="Calibri"/>
          <w:b/>
          <w:color w:val="1E3D2F"/>
          <w:sz w:val="30"/>
        </w:rPr>
        <w:t>4. Scope of the Project</w:t>
      </w:r>
    </w:p>
    <w:p>
      <w:pPr>
        <w:keepNext/>
        <w:spacing w:before="240" w:after="80" w:line="276" w:lineRule="auto"/>
      </w:pPr>
      <w:r>
        <w:rPr>
          <w:rFonts w:ascii="Calibri" w:hAnsi="Calibri"/>
          <w:b/>
          <w:color w:val="059669"/>
          <w:sz w:val="25"/>
        </w:rPr>
        <w:t>4.1 In-Scope Capabilities</w:t>
      </w:r>
    </w:p>
    <w:p>
      <w:pPr>
        <w:pStyle w:val="ListBullet"/>
        <w:spacing w:before="20" w:after="60" w:line="276" w:lineRule="auto"/>
      </w:pPr>
      <w:r>
        <w:rPr>
          <w:rFonts w:ascii="Calibri" w:hAnsi="Calibri"/>
          <w:color w:val="1F2937"/>
          <w:sz w:val="21"/>
        </w:rPr>
        <w:t>A standalone mobile application running on physical Android devices through Expo Go.</w:t>
      </w:r>
    </w:p>
    <w:p>
      <w:pPr>
        <w:pStyle w:val="ListBullet"/>
        <w:spacing w:before="20" w:after="60" w:line="276" w:lineRule="auto"/>
      </w:pPr>
      <w:r>
        <w:rPr>
          <w:rFonts w:ascii="Calibri" w:hAnsi="Calibri"/>
          <w:color w:val="1F2937"/>
          <w:sz w:val="21"/>
        </w:rPr>
        <w:t>Five functional navigation tabs: Home, Quests, Rank, Badges, and Profile.</w:t>
      </w:r>
    </w:p>
    <w:p>
      <w:pPr>
        <w:pStyle w:val="ListBullet"/>
        <w:spacing w:before="20" w:after="60" w:line="276" w:lineRule="auto"/>
      </w:pPr>
      <w:r>
        <w:rPr>
          <w:rFonts w:ascii="Calibri" w:hAnsi="Calibri"/>
          <w:color w:val="1F2937"/>
          <w:sz w:val="21"/>
        </w:rPr>
        <w:t>Eight predefined sustainability challenges across Energy, Waste, Water, Transport, and Food.</w:t>
      </w:r>
    </w:p>
    <w:p>
      <w:pPr>
        <w:pStyle w:val="ListBullet"/>
        <w:spacing w:before="20" w:after="60" w:line="276" w:lineRule="auto"/>
      </w:pPr>
      <w:r>
        <w:rPr>
          <w:rFonts w:ascii="Calibri" w:hAnsi="Calibri"/>
          <w:color w:val="1F2937"/>
          <w:sz w:val="21"/>
        </w:rPr>
        <w:t>Four sequential campus restoration upgrades costing 30, 40, 50, and 60 points respectively.</w:t>
      </w:r>
    </w:p>
    <w:p>
      <w:pPr>
        <w:pStyle w:val="ListBullet"/>
        <w:spacing w:before="20" w:after="60" w:line="276" w:lineRule="auto"/>
      </w:pPr>
      <w:r>
        <w:rPr>
          <w:rFonts w:ascii="Calibri" w:hAnsi="Calibri"/>
          <w:color w:val="1F2937"/>
          <w:sz w:val="21"/>
        </w:rPr>
        <w:t>A native illustration component rendered purely with React Native primitives and CSS layering.</w:t>
      </w:r>
    </w:p>
    <w:p>
      <w:pPr>
        <w:pStyle w:val="ListBullet"/>
        <w:spacing w:before="20" w:after="60" w:line="276" w:lineRule="auto"/>
      </w:pPr>
      <w:r>
        <w:rPr>
          <w:rFonts w:ascii="Calibri" w:hAnsi="Calibri"/>
          <w:color w:val="1F2937"/>
          <w:sz w:val="21"/>
        </w:rPr>
        <w:t>Local key-value storage using @react-native-async-storage/async-storage.</w:t>
      </w:r>
    </w:p>
    <w:p>
      <w:pPr>
        <w:pStyle w:val="ListBullet"/>
        <w:spacing w:before="20" w:after="60" w:line="276" w:lineRule="auto"/>
      </w:pPr>
      <w:r>
        <w:rPr>
          <w:rFonts w:ascii="Calibri" w:hAnsi="Calibri"/>
          <w:color w:val="1F2937"/>
          <w:sz w:val="21"/>
        </w:rPr>
        <w:t>Offline execution with zero external server, cloud backend, or login requirements.</w:t>
      </w:r>
    </w:p>
    <w:p>
      <w:pPr>
        <w:keepNext/>
        <w:spacing w:before="240" w:after="80" w:line="276" w:lineRule="auto"/>
      </w:pPr>
      <w:r>
        <w:rPr>
          <w:rFonts w:ascii="Calibri" w:hAnsi="Calibri"/>
          <w:b/>
          <w:color w:val="059669"/>
          <w:sz w:val="25"/>
        </w:rPr>
        <w:t>4.2 Out-of-Scope (Explicit Boundaries)</w:t>
      </w:r>
    </w:p>
    <w:p>
      <w:pPr>
        <w:pStyle w:val="ListBullet"/>
        <w:spacing w:before="20" w:after="60" w:line="276" w:lineRule="auto"/>
      </w:pPr>
      <w:r>
        <w:rPr>
          <w:rFonts w:ascii="Calibri" w:hAnsi="Calibri"/>
          <w:b/>
          <w:color w:val="1F2937"/>
          <w:sz w:val="21"/>
        </w:rPr>
        <w:t xml:space="preserve">No Automated Verification: </w:t>
      </w:r>
      <w:r>
        <w:rPr>
          <w:rFonts w:ascii="Calibri" w:hAnsi="Calibri"/>
          <w:color w:val="1F2937"/>
          <w:sz w:val="21"/>
        </w:rPr>
        <w:t>Quest completion is a simulated, self-reported user action; the app does not incorporate IoT sensors, camera AI, or GPS geofencing to physically verify real-world behavior.</w:t>
      </w:r>
    </w:p>
    <w:p>
      <w:pPr>
        <w:pStyle w:val="ListBullet"/>
        <w:spacing w:before="20" w:after="60" w:line="276" w:lineRule="auto"/>
      </w:pPr>
      <w:r>
        <w:rPr>
          <w:rFonts w:ascii="Calibri" w:hAnsi="Calibri"/>
          <w:b/>
          <w:color w:val="1F2937"/>
          <w:sz w:val="21"/>
        </w:rPr>
        <w:t xml:space="preserve">No Live Multi-User Network: </w:t>
      </w:r>
      <w:r>
        <w:rPr>
          <w:rFonts w:ascii="Calibri" w:hAnsi="Calibri"/>
          <w:color w:val="1F2937"/>
          <w:sz w:val="21"/>
        </w:rPr>
        <w:t>The campus leaderboard features fictional benchmark peers to demonstrate real-time ranking algorithms without requiring live server connections.</w:t>
      </w:r>
    </w:p>
    <w:p>
      <w:pPr>
        <w:pStyle w:val="ListBullet"/>
        <w:spacing w:before="20" w:after="60" w:line="276" w:lineRule="auto"/>
      </w:pPr>
      <w:r>
        <w:rPr>
          <w:rFonts w:ascii="Calibri" w:hAnsi="Calibri"/>
          <w:b/>
          <w:color w:val="1F2937"/>
          <w:sz w:val="21"/>
        </w:rPr>
        <w:t xml:space="preserve">No Cloud Account Synchronization: </w:t>
      </w:r>
      <w:r>
        <w:rPr>
          <w:rFonts w:ascii="Calibri" w:hAnsi="Calibri"/>
          <w:color w:val="1F2937"/>
          <w:sz w:val="21"/>
        </w:rPr>
        <w:t>User progress is stored locally on the demonstrator's device.</w:t>
      </w:r>
    </w:p>
    <w:p>
      <w:pPr>
        <w:pStyle w:val="ListBullet"/>
        <w:spacing w:before="20" w:after="60" w:line="276" w:lineRule="auto"/>
      </w:pPr>
      <w:r>
        <w:rPr>
          <w:rFonts w:ascii="Calibri" w:hAnsi="Calibri"/>
          <w:b/>
          <w:color w:val="1F2937"/>
          <w:sz w:val="21"/>
        </w:rPr>
        <w:t xml:space="preserve">No Measured Scientific Impact: </w:t>
      </w:r>
      <w:r>
        <w:rPr>
          <w:rFonts w:ascii="Calibri" w:hAnsi="Calibri"/>
          <w:color w:val="1F2937"/>
          <w:sz w:val="21"/>
        </w:rPr>
        <w:t>Environmental impact labels are pedagogical estimates designed for demonstration rather than laboratory-certified carbon offsets.</w:t>
      </w:r>
    </w:p>
    <w:p>
      <w:pPr>
        <w:keepNext/>
        <w:spacing w:before="320" w:after="120" w:line="276" w:lineRule="auto"/>
      </w:pPr>
      <w:r>
        <w:rPr>
          <w:rFonts w:ascii="Calibri" w:hAnsi="Calibri"/>
          <w:b/>
          <w:color w:val="1E3D2F"/>
          <w:sz w:val="30"/>
        </w:rPr>
        <w:t>5. System Requirements</w:t>
      </w:r>
    </w:p>
    <w:p>
      <w:pPr>
        <w:keepNext/>
        <w:spacing w:before="240" w:after="80" w:line="276" w:lineRule="auto"/>
      </w:pPr>
      <w:r>
        <w:rPr>
          <w:rFonts w:ascii="Calibri" w:hAnsi="Calibri"/>
          <w:b/>
          <w:color w:val="059669"/>
          <w:sz w:val="25"/>
        </w:rPr>
        <w:t>5.1 Functional Requirements</w:t>
      </w:r>
    </w:p>
    <w:tbl>
      <w:tblPr>
        <w:tblW w:type="auto" w:w="0"/>
        <w:jc w:val="center"/>
        <w:tblLayout w:type="fixed"/>
        <w:tblLook w:firstColumn="1" w:firstRow="1" w:lastColumn="0" w:lastRow="0" w:noHBand="0" w:noVBand="1" w:val="04A0"/>
      </w:tblPr>
      <w:tblGrid>
        <w:gridCol w:w="3010"/>
        <w:gridCol w:w="3010"/>
        <w:gridCol w:w="3010"/>
      </w:tblGrid>
      <w:tr>
        <w:tc>
          <w:tcPr>
            <w:tcW w:type="dxa" w:w="144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ID</w:t>
            </w:r>
          </w:p>
        </w:tc>
        <w:tc>
          <w:tcPr>
            <w:tcW w:type="dxa" w:w="5573"/>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Requirement Description</w:t>
            </w:r>
          </w:p>
        </w:tc>
        <w:tc>
          <w:tcPr>
            <w:tcW w:type="dxa" w:w="2016"/>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Verification Method</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FR-01</w:t>
            </w:r>
          </w:p>
        </w:tc>
        <w:tc>
          <w:tcPr>
            <w:tcW w:type="dxa" w:w="557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Provide five distinct tabs: Home, Quests, Rank, Badges, and Profile.</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Inspected &amp; Tested</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FR-02</w:t>
            </w:r>
          </w:p>
        </w:tc>
        <w:tc>
          <w:tcPr>
            <w:tcW w:type="dxa" w:w="557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Display 8 challenges with point rewards, category icons, and category filter pills.</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Inspected &amp; Tested</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FR-03</w:t>
            </w:r>
          </w:p>
        </w:tc>
        <w:tc>
          <w:tcPr>
            <w:tcW w:type="dxa" w:w="557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Tapping 'Mark as Done' awards points immediately, updates completed state, and prevents duplicate completion.</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Automated Test (Node.js)</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FR-04</w:t>
            </w:r>
          </w:p>
        </w:tc>
        <w:tc>
          <w:tcPr>
            <w:tcW w:type="dxa" w:w="557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Home screen displays Lifetime Points, Spendable Points, Quests Done, and current Player Level.</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Inspected &amp; Tested</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FR-05</w:t>
            </w:r>
          </w:p>
        </w:tc>
        <w:tc>
          <w:tcPr>
            <w:tcW w:type="dxa" w:w="557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Campus Restoration card displays next available upgrade, cost, and affordability/shortfall feedback.</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Automated Test (Node.js)</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FR-06</w:t>
            </w:r>
          </w:p>
        </w:tc>
        <w:tc>
          <w:tcPr>
            <w:tcW w:type="dxa" w:w="557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Funding an upgrade advances Campus Scene stage (0 to 4) and deducts spendable points without reducing lifetime points.</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Automated Test (Node.js)</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FR-07</w:t>
            </w:r>
          </w:p>
        </w:tc>
        <w:tc>
          <w:tcPr>
            <w:tcW w:type="dxa" w:w="557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At Stage 4, purchase action is replaced with completion summary displaying 30-point surplus.</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Automated Test (Node.js)</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FR-08</w:t>
            </w:r>
          </w:p>
        </w:tc>
        <w:tc>
          <w:tcPr>
            <w:tcW w:type="dxa" w:w="557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Rank screen displays 8-participant leaderboard with deterministic tie-breaking and Top-3 podium.</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Automated Test (Node.js)</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FR-09</w:t>
            </w:r>
          </w:p>
        </w:tc>
        <w:tc>
          <w:tcPr>
            <w:tcW w:type="dxa" w:w="557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Badges screen evaluates lock/unlock status for all 8 badges, maintaining distinct thresholds for Earth Guardian (160 pts) and Level 4 (170 pts).</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Automated Test (Node.js)</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FR-10</w:t>
            </w:r>
          </w:p>
        </w:tc>
        <w:tc>
          <w:tcPr>
            <w:tcW w:type="dxa" w:w="557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Progress persists locally across app reloads under storage key 'ecoquest.gameState.v1'.</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Automated Test (Node.js)</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FR-11</w:t>
            </w:r>
          </w:p>
        </w:tc>
        <w:tc>
          <w:tcPr>
            <w:tcW w:type="dxa" w:w="557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Profile screen provides Reset Demo action with two-step confirmation dialog (Alert.alert) that clears record and restores Stage 0.</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Automated Test (Node.js)</w:t>
            </w:r>
          </w:p>
        </w:tc>
      </w:tr>
    </w:tbl>
    <w:p>
      <w:pPr>
        <w:spacing w:before="0" w:after="80" w:line="276" w:lineRule="auto"/>
      </w:pPr>
    </w:p>
    <w:p>
      <w:pPr>
        <w:keepNext/>
        <w:spacing w:before="240" w:after="80" w:line="276" w:lineRule="auto"/>
      </w:pPr>
      <w:r>
        <w:rPr>
          <w:rFonts w:ascii="Calibri" w:hAnsi="Calibri"/>
          <w:b/>
          <w:color w:val="059669"/>
          <w:sz w:val="25"/>
        </w:rPr>
        <w:t>5.2 Non-Functional Requirements</w:t>
      </w:r>
    </w:p>
    <w:p>
      <w:pPr>
        <w:pStyle w:val="ListBullet"/>
        <w:spacing w:before="20" w:after="60" w:line="276" w:lineRule="auto"/>
      </w:pPr>
      <w:r>
        <w:rPr>
          <w:rFonts w:ascii="Calibri" w:hAnsi="Calibri"/>
          <w:b/>
          <w:color w:val="1F2937"/>
          <w:sz w:val="21"/>
        </w:rPr>
        <w:t xml:space="preserve">Zero Backend Dependency: </w:t>
      </w:r>
      <w:r>
        <w:rPr>
          <w:rFonts w:ascii="Calibri" w:hAnsi="Calibri"/>
          <w:color w:val="1F2937"/>
          <w:sz w:val="21"/>
        </w:rPr>
        <w:t>Fully operational offline without internet connectivity.</w:t>
      </w:r>
    </w:p>
    <w:p>
      <w:pPr>
        <w:pStyle w:val="ListBullet"/>
        <w:spacing w:before="20" w:after="60" w:line="276" w:lineRule="auto"/>
      </w:pPr>
      <w:r>
        <w:rPr>
          <w:rFonts w:ascii="Calibri" w:hAnsi="Calibri"/>
          <w:b/>
          <w:color w:val="1F2937"/>
          <w:sz w:val="21"/>
        </w:rPr>
        <w:t xml:space="preserve">Responsive Mobile Layout: </w:t>
      </w:r>
      <w:r>
        <w:rPr>
          <w:rFonts w:ascii="Calibri" w:hAnsi="Calibri"/>
          <w:color w:val="1F2937"/>
          <w:sz w:val="21"/>
        </w:rPr>
        <w:t>Optimized for portrait Android phones with explicit safe-area clearance for Android 3-button navigation (48dp) and gesture navigation pills.</w:t>
      </w:r>
    </w:p>
    <w:p>
      <w:pPr>
        <w:pStyle w:val="ListBullet"/>
        <w:spacing w:before="20" w:after="60" w:line="276" w:lineRule="auto"/>
      </w:pPr>
      <w:r>
        <w:rPr>
          <w:rFonts w:ascii="Calibri" w:hAnsi="Calibri"/>
          <w:b/>
          <w:color w:val="1F2937"/>
          <w:sz w:val="21"/>
        </w:rPr>
        <w:t xml:space="preserve">Zero External Graphic Dependencies: </w:t>
      </w:r>
      <w:r>
        <w:rPr>
          <w:rFonts w:ascii="Calibri" w:hAnsi="Calibri"/>
          <w:color w:val="1F2937"/>
          <w:sz w:val="21"/>
        </w:rPr>
        <w:t>Campus illustrations are rendered entirely via React Native primitives (View, Text) and CSS styling, ensuring zero image asset loading lag or broken asset links.</w:t>
      </w:r>
    </w:p>
    <w:p>
      <w:pPr>
        <w:pStyle w:val="ListBullet"/>
        <w:spacing w:before="20" w:after="60" w:line="276" w:lineRule="auto"/>
      </w:pPr>
      <w:r>
        <w:rPr>
          <w:rFonts w:ascii="Calibri" w:hAnsi="Calibri"/>
          <w:b/>
          <w:color w:val="1F2937"/>
          <w:sz w:val="21"/>
        </w:rPr>
        <w:t xml:space="preserve">Atomic State Safety: </w:t>
      </w:r>
      <w:r>
        <w:rPr>
          <w:rFonts w:ascii="Calibri" w:hAnsi="Calibri"/>
          <w:color w:val="1F2937"/>
          <w:sz w:val="21"/>
        </w:rPr>
        <w:t>Sequential write queuing and synchronous ref tracking eliminate race conditions during rapid consecutive taps.</w:t>
      </w:r>
    </w:p>
    <w:p>
      <w:pPr>
        <w:keepNext/>
        <w:spacing w:before="240" w:after="80" w:line="276" w:lineRule="auto"/>
      </w:pPr>
      <w:r>
        <w:rPr>
          <w:rFonts w:ascii="Calibri" w:hAnsi="Calibri"/>
          <w:b/>
          <w:color w:val="059669"/>
          <w:sz w:val="25"/>
        </w:rPr>
        <w:t>5.3 Software &amp; Development Environment Specifications</w:t>
      </w:r>
    </w:p>
    <w:p>
      <w:pPr>
        <w:pStyle w:val="ListBullet"/>
        <w:spacing w:before="20" w:after="60" w:line="276" w:lineRule="auto"/>
      </w:pPr>
      <w:r>
        <w:rPr>
          <w:rFonts w:ascii="Calibri" w:hAnsi="Calibri"/>
          <w:b/>
          <w:color w:val="1F2937"/>
          <w:sz w:val="21"/>
        </w:rPr>
        <w:t xml:space="preserve">Development Operating System: </w:t>
      </w:r>
      <w:r>
        <w:rPr>
          <w:rFonts w:ascii="Calibri" w:hAnsi="Calibri"/>
          <w:color w:val="1F2937"/>
          <w:sz w:val="21"/>
        </w:rPr>
        <w:t>Windows 11 (64-bit)</w:t>
      </w:r>
    </w:p>
    <w:p>
      <w:pPr>
        <w:pStyle w:val="ListBullet"/>
        <w:spacing w:before="20" w:after="60" w:line="276" w:lineRule="auto"/>
      </w:pPr>
      <w:r>
        <w:rPr>
          <w:rFonts w:ascii="Calibri" w:hAnsi="Calibri"/>
          <w:b/>
          <w:color w:val="1F2937"/>
          <w:sz w:val="21"/>
        </w:rPr>
        <w:t xml:space="preserve">Target Runtime: </w:t>
      </w:r>
      <w:r>
        <w:rPr>
          <w:rFonts w:ascii="Calibri" w:hAnsi="Calibri"/>
          <w:color w:val="1F2937"/>
          <w:sz w:val="21"/>
        </w:rPr>
        <w:t>Android 10+ via Expo Go application</w:t>
      </w:r>
    </w:p>
    <w:p>
      <w:pPr>
        <w:pStyle w:val="ListBullet"/>
        <w:spacing w:before="20" w:after="60" w:line="276" w:lineRule="auto"/>
      </w:pPr>
      <w:r>
        <w:rPr>
          <w:rFonts w:ascii="Calibri" w:hAnsi="Calibri"/>
          <w:b/>
          <w:color w:val="1F2937"/>
          <w:sz w:val="21"/>
        </w:rPr>
        <w:t xml:space="preserve">Node.js Environment: </w:t>
      </w:r>
      <w:r>
        <w:rPr>
          <w:rFonts w:ascii="Calibri" w:hAnsi="Calibri"/>
          <w:color w:val="1F2937"/>
          <w:sz w:val="21"/>
        </w:rPr>
        <w:t>v18.x / v20.x / v24.x (ES6+ module support)</w:t>
      </w:r>
    </w:p>
    <w:p>
      <w:pPr>
        <w:pStyle w:val="ListBullet"/>
        <w:spacing w:before="20" w:after="60" w:line="276" w:lineRule="auto"/>
      </w:pPr>
      <w:r>
        <w:rPr>
          <w:rFonts w:ascii="Calibri" w:hAnsi="Calibri"/>
          <w:b/>
          <w:color w:val="1F2937"/>
          <w:sz w:val="21"/>
        </w:rPr>
        <w:t xml:space="preserve">Package Manager: </w:t>
      </w:r>
      <w:r>
        <w:rPr>
          <w:rFonts w:ascii="Calibri" w:hAnsi="Calibri"/>
          <w:color w:val="1F2937"/>
          <w:sz w:val="21"/>
        </w:rPr>
        <w:t>npm with pinned package-lock.json</w:t>
      </w:r>
    </w:p>
    <w:p>
      <w:pPr>
        <w:pStyle w:val="ListBullet"/>
        <w:spacing w:before="20" w:after="60" w:line="276" w:lineRule="auto"/>
      </w:pPr>
      <w:r>
        <w:rPr>
          <w:rFonts w:ascii="Calibri" w:hAnsi="Calibri"/>
          <w:b/>
          <w:color w:val="1F2937"/>
          <w:sz w:val="21"/>
        </w:rPr>
        <w:t xml:space="preserve">Core Framework: </w:t>
      </w:r>
      <w:r>
        <w:rPr>
          <w:rFonts w:ascii="Calibri" w:hAnsi="Calibri"/>
          <w:color w:val="1F2937"/>
          <w:sz w:val="21"/>
        </w:rPr>
        <w:t>React Native 0.86.3 with Expo SDK ~57.0.30 and React 19.2.3</w:t>
      </w:r>
    </w:p>
    <w:p>
      <w:pPr>
        <w:keepNext/>
        <w:spacing w:before="320" w:after="120" w:line="276" w:lineRule="auto"/>
      </w:pPr>
      <w:r>
        <w:rPr>
          <w:rFonts w:ascii="Calibri" w:hAnsi="Calibri"/>
          <w:b/>
          <w:color w:val="1E3D2F"/>
          <w:sz w:val="30"/>
        </w:rPr>
        <w:t>6. Technology Stack</w:t>
      </w:r>
    </w:p>
    <w:p>
      <w:pPr>
        <w:spacing w:before="0" w:after="100" w:line="276" w:lineRule="auto"/>
      </w:pPr>
      <w:r>
        <w:rPr>
          <w:rFonts w:ascii="Calibri" w:hAnsi="Calibri"/>
          <w:i w:val="0"/>
          <w:color w:val="1F2937"/>
          <w:sz w:val="21"/>
        </w:rPr>
        <w:t>EcoQuest is developed using modern cross-platform mobile tooling grounded in verified production package specifications: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016"/>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Component</w:t>
            </w:r>
          </w:p>
        </w:tc>
        <w:tc>
          <w:tcPr>
            <w:tcW w:type="dxa" w:w="216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Technology</w:t>
            </w:r>
          </w:p>
        </w:tc>
        <w:tc>
          <w:tcPr>
            <w:tcW w:type="dxa" w:w="144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Version</w:t>
            </w:r>
          </w:p>
        </w:tc>
        <w:tc>
          <w:tcPr>
            <w:tcW w:type="dxa" w:w="3413"/>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Role in EcoQuest Architecture</w:t>
            </w:r>
          </w:p>
        </w:tc>
      </w:tr>
      <w:tr>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Framework</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Expo SDK</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~57.0.30</w:t>
            </w:r>
          </w:p>
        </w:tc>
        <w:tc>
          <w:tcPr>
            <w:tcW w:type="dxa" w:w="341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Managed workflow, rapid Android bundling via Metro</w:t>
            </w:r>
          </w:p>
        </w:tc>
      </w:tr>
      <w:tr>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Mobile Runtime</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React Native</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0.86.3</w:t>
            </w:r>
          </w:p>
        </w:tc>
        <w:tc>
          <w:tcPr>
            <w:tcW w:type="dxa" w:w="341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Native Android layout primitives, View, Text, Alert</w:t>
            </w:r>
          </w:p>
        </w:tc>
      </w:tr>
      <w:tr>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UI Library</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React</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19.2.3</w:t>
            </w:r>
          </w:p>
        </w:tc>
        <w:tc>
          <w:tcPr>
            <w:tcW w:type="dxa" w:w="341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Functional component lifecycle, useState, useEffect, useContext</w:t>
            </w:r>
          </w:p>
        </w:tc>
      </w:tr>
      <w:tr>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Safe Area Insets</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react-native-safe-area-context</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~5.7.0</w:t>
            </w:r>
          </w:p>
        </w:tc>
        <w:tc>
          <w:tcPr>
            <w:tcW w:type="dxa" w:w="341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Handles Android status bar &amp; 48dp bottom nav clearance</w:t>
            </w:r>
          </w:p>
        </w:tc>
      </w:tr>
      <w:tr>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Local Storage</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AsyncStorage</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2.2.0</w:t>
            </w:r>
          </w:p>
        </w:tc>
        <w:tc>
          <w:tcPr>
            <w:tcW w:type="dxa" w:w="341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Offline key-value persistence under 'ecoquest.gameState.v1'</w:t>
            </w:r>
          </w:p>
        </w:tc>
      </w:tr>
      <w:tr>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Status Bar</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expo-status-bar</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~57.0.1</w:t>
            </w:r>
          </w:p>
        </w:tc>
        <w:tc>
          <w:tcPr>
            <w:tcW w:type="dxa" w:w="341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Adaptive system bar typography styling</w:t>
            </w:r>
          </w:p>
        </w:tc>
      </w:tr>
    </w:tbl>
    <w:p>
      <w:pPr>
        <w:spacing w:before="0" w:after="80" w:line="276" w:lineRule="auto"/>
      </w:pPr>
    </w:p>
    <w:p>
      <w:pPr>
        <w:keepNext/>
        <w:spacing w:before="320" w:after="120" w:line="276" w:lineRule="auto"/>
      </w:pPr>
      <w:r>
        <w:rPr>
          <w:rFonts w:ascii="Calibri" w:hAnsi="Calibri"/>
          <w:b/>
          <w:color w:val="1E3D2F"/>
          <w:sz w:val="30"/>
        </w:rPr>
        <w:t>7. System Architecture</w:t>
      </w:r>
    </w:p>
    <w:p>
      <w:pPr>
        <w:spacing w:before="0" w:after="100" w:line="276" w:lineRule="auto"/>
      </w:pPr>
      <w:r>
        <w:rPr>
          <w:rFonts w:ascii="Calibri" w:hAnsi="Calibri"/>
          <w:i w:val="0"/>
          <w:color w:val="1F2937"/>
          <w:sz w:val="21"/>
        </w:rPr>
        <w:t>EcoQuest implements an offline-first unidirectional data flow pattern managed by a centralized GameProvider context wrapper.</w:t>
      </w:r>
    </w:p>
    <w:p>
      <w:pPr>
        <w:keepNext/>
        <w:spacing w:before="240" w:after="80" w:line="276" w:lineRule="auto"/>
      </w:pPr>
      <w:r>
        <w:rPr>
          <w:rFonts w:ascii="Calibri" w:hAnsi="Calibri"/>
          <w:b/>
          <w:color w:val="059669"/>
          <w:sz w:val="25"/>
        </w:rPr>
        <w:t>7.1 Data Flow Lifecycle</w:t>
      </w:r>
    </w:p>
    <w:p>
      <w:pPr>
        <w:spacing w:before="0" w:after="100" w:line="276" w:lineRule="auto"/>
      </w:pPr>
      <w:r>
        <w:rPr>
          <w:rFonts w:ascii="Calibri" w:hAnsi="Calibri"/>
          <w:i w:val="0"/>
          <w:color w:val="1F2937"/>
          <w:sz w:val="21"/>
        </w:rPr>
        <w:t>1. App Launch: The root App.js mounts GameProvider, which initiates an asynchronous read of 'ecoquest.gameState.v1' from AsyncStorage.</w:t>
      </w:r>
    </w:p>
    <w:p>
      <w:pPr>
        <w:spacing w:before="0" w:after="100" w:line="276" w:lineRule="auto"/>
      </w:pPr>
      <w:r>
        <w:rPr>
          <w:rFonts w:ascii="Calibri" w:hAnsi="Calibri"/>
          <w:i w:val="0"/>
          <w:color w:val="1F2937"/>
          <w:sz w:val="21"/>
        </w:rPr>
        <w:t>2. Schema Sanitization: Raw JSON is passed through validateSavedGameState() to filter out malformed payloads, invalid quest IDs, duplicate records, or non-sequential upgrade sequences.</w:t>
      </w:r>
    </w:p>
    <w:p>
      <w:pPr>
        <w:spacing w:before="0" w:after="100" w:line="276" w:lineRule="auto"/>
      </w:pPr>
      <w:r>
        <w:rPr>
          <w:rFonts w:ascii="Calibri" w:hAnsi="Calibri"/>
          <w:i w:val="0"/>
          <w:color w:val="1F2937"/>
          <w:sz w:val="21"/>
        </w:rPr>
        <w:t>3. Safe Hydration: A branded loading card is displayed until storage is read, preventing false zero-statistic flashes on the UI.</w:t>
      </w:r>
    </w:p>
    <w:p>
      <w:pPr>
        <w:spacing w:before="0" w:after="100" w:line="276" w:lineRule="auto"/>
      </w:pPr>
      <w:r>
        <w:rPr>
          <w:rFonts w:ascii="Calibri" w:hAnsi="Calibri"/>
          <w:i w:val="0"/>
          <w:color w:val="1F2937"/>
          <w:sz w:val="21"/>
        </w:rPr>
        <w:t>4. State Mutation &amp; Write Mutex: When a user completes a quest or purchases an upgrade, actions are processed sequentially through a promise queue (queuePersist) to prevent race conditions during rapid taps.</w:t>
      </w:r>
    </w:p>
    <w:p>
      <w:pPr>
        <w:keepNext/>
        <w:spacing w:before="240" w:after="80" w:line="276" w:lineRule="auto"/>
      </w:pPr>
      <w:r>
        <w:rPr>
          <w:rFonts w:ascii="Calibri" w:hAnsi="Calibri"/>
          <w:b/>
          <w:color w:val="059669"/>
          <w:sz w:val="25"/>
        </w:rPr>
        <w:t>7.2 The Pure Selector Pattern</w:t>
      </w:r>
    </w:p>
    <w:p>
      <w:pPr>
        <w:spacing w:before="0" w:after="100" w:line="276" w:lineRule="auto"/>
      </w:pPr>
      <w:r>
        <w:rPr>
          <w:rFonts w:ascii="Calibri" w:hAnsi="Calibri"/>
          <w:i w:val="0"/>
          <w:color w:val="1F2937"/>
          <w:sz w:val="21"/>
        </w:rPr>
        <w:t>To prevent state desynchronization and stale data bugs, only two primary arrays are persisted to device storage:</w:t>
      </w:r>
    </w:p>
    <w:p>
      <w:pPr>
        <w:pStyle w:val="ListBullet"/>
        <w:spacing w:before="20" w:after="60" w:line="276" w:lineRule="auto"/>
      </w:pPr>
      <w:r>
        <w:rPr>
          <w:rFonts w:ascii="Calibri" w:hAnsi="Calibri"/>
          <w:b/>
          <w:color w:val="1F2937"/>
          <w:sz w:val="21"/>
        </w:rPr>
        <w:t xml:space="preserve">1. completedQuestIds: </w:t>
      </w:r>
      <w:r>
        <w:rPr>
          <w:rFonts w:ascii="Calibri" w:hAnsi="Calibri"/>
          <w:color w:val="1F2937"/>
          <w:sz w:val="21"/>
        </w:rPr>
        <w:t>The exact IDs of completed challenges (e.g., ['ch-1', 'ch-2']).</w:t>
      </w:r>
    </w:p>
    <w:p>
      <w:pPr>
        <w:pStyle w:val="ListBullet"/>
        <w:spacing w:before="20" w:after="60" w:line="276" w:lineRule="auto"/>
      </w:pPr>
      <w:r>
        <w:rPr>
          <w:rFonts w:ascii="Calibri" w:hAnsi="Calibri"/>
          <w:b/>
          <w:color w:val="1F2937"/>
          <w:sz w:val="21"/>
        </w:rPr>
        <w:t xml:space="preserve">2. purchasedUpgradeIds: </w:t>
      </w:r>
      <w:r>
        <w:rPr>
          <w:rFonts w:ascii="Calibri" w:hAnsi="Calibri"/>
          <w:color w:val="1F2937"/>
          <w:sz w:val="21"/>
        </w:rPr>
        <w:t>The exact IDs of funded restorations (e.g., ['upg-trees']).</w:t>
      </w:r>
    </w:p>
    <w:p>
      <w:pPr>
        <w:spacing w:before="0" w:after="100" w:line="276" w:lineRule="auto"/>
      </w:pPr>
      <w:r>
        <w:rPr>
          <w:rFonts w:ascii="Calibri" w:hAnsi="Calibri"/>
          <w:i w:val="0"/>
          <w:color w:val="1F2937"/>
          <w:sz w:val="21"/>
        </w:rPr>
        <w:t>All secondary presentation metrics—including Lifetime Points, Spendable Fund, Campus Stage, Player Level, Unlocked Badges, and Leaderboard Rank—are dynamically computed via pure selector functions. If storage is repaired or reloaded, all downstream calculations recompute deterministically.</w:t>
      </w:r>
    </w:p>
    <w:p>
      <w:pPr>
        <w:keepNext/>
        <w:spacing w:before="320" w:after="120" w:line="276" w:lineRule="auto"/>
      </w:pPr>
      <w:r>
        <w:rPr>
          <w:rFonts w:ascii="Calibri" w:hAnsi="Calibri"/>
          <w:b/>
          <w:color w:val="1E3D2F"/>
          <w:sz w:val="30"/>
        </w:rPr>
        <w:t>8. Feature Implementation</w:t>
      </w:r>
    </w:p>
    <w:p>
      <w:pPr>
        <w:keepNext/>
        <w:spacing w:before="240" w:after="80" w:line="276" w:lineRule="auto"/>
      </w:pPr>
      <w:r>
        <w:rPr>
          <w:rFonts w:ascii="Calibri" w:hAnsi="Calibri"/>
          <w:b/>
          <w:color w:val="059669"/>
          <w:sz w:val="25"/>
        </w:rPr>
        <w:t>8.1 Home Dashboard &amp; Campus Restoration Scene</w:t>
      </w:r>
    </w:p>
    <w:p>
      <w:pPr>
        <w:pStyle w:val="ListBullet"/>
        <w:spacing w:before="20" w:after="60" w:line="276" w:lineRule="auto"/>
      </w:pPr>
      <w:r>
        <w:rPr>
          <w:rFonts w:ascii="Calibri" w:hAnsi="Calibri"/>
          <w:b/>
          <w:color w:val="1F2937"/>
          <w:sz w:val="21"/>
        </w:rPr>
        <w:t xml:space="preserve">Header &amp; Profile Banner: </w:t>
      </w:r>
      <w:r>
        <w:rPr>
          <w:rFonts w:ascii="Calibri" w:hAnsi="Calibri"/>
          <w:color w:val="1F2937"/>
          <w:sz w:val="21"/>
        </w:rPr>
        <w:t>Displays student name (Aditya — Eco Explorer), current level tier, and animated level progress bar.</w:t>
      </w:r>
    </w:p>
    <w:p>
      <w:pPr>
        <w:pStyle w:val="ListBullet"/>
        <w:spacing w:before="20" w:after="60" w:line="276" w:lineRule="auto"/>
      </w:pPr>
      <w:r>
        <w:rPr>
          <w:rFonts w:ascii="Calibri" w:hAnsi="Calibri"/>
          <w:b/>
          <w:color w:val="1F2937"/>
          <w:sz w:val="21"/>
        </w:rPr>
        <w:t xml:space="preserve">Campus Restoration Scene (CampusScene.js): </w:t>
      </w:r>
      <w:r>
        <w:rPr>
          <w:rFonts w:ascii="Calibri" w:hAnsi="Calibri"/>
          <w:color w:val="1F2937"/>
          <w:sz w:val="21"/>
        </w:rPr>
        <w:t>Constructed entirely from styled View components without image files. Seamlessly transitions across Stage 0 (Dormant Quad), Stage 1 (Native Shade Trees), Stage 2 (Rooftop Solar Array), Stage 3 (Smart Compost Hubs), and Stage 4 (Pure Water Cistern).</w:t>
      </w:r>
    </w:p>
    <w:p>
      <w:pPr>
        <w:pStyle w:val="ListBullet"/>
        <w:spacing w:before="20" w:after="60" w:line="276" w:lineRule="auto"/>
      </w:pPr>
      <w:r>
        <w:rPr>
          <w:rFonts w:ascii="Calibri" w:hAnsi="Calibri"/>
          <w:b/>
          <w:color w:val="1F2937"/>
          <w:sz w:val="21"/>
        </w:rPr>
        <w:t xml:space="preserve">Restoration Upgrade Card: </w:t>
      </w:r>
      <w:r>
        <w:rPr>
          <w:rFonts w:ascii="Calibri" w:hAnsi="Calibri"/>
          <w:color w:val="1F2937"/>
          <w:sz w:val="21"/>
        </w:rPr>
        <w:t>Displays active restoration project, cost, spendable points, and shortfall feedback. At Stage 4, displays a sanctuary completion badge and surplus fund.</w:t>
      </w:r>
    </w:p>
    <w:p>
      <w:pPr>
        <w:pStyle w:val="ListBullet"/>
        <w:spacing w:before="20" w:after="60" w:line="276" w:lineRule="auto"/>
      </w:pPr>
      <w:r>
        <w:rPr>
          <w:rFonts w:ascii="Calibri" w:hAnsi="Calibri"/>
          <w:b/>
          <w:color w:val="1F2937"/>
          <w:sz w:val="21"/>
        </w:rPr>
        <w:t xml:space="preserve">Impact Metrics Grid: </w:t>
      </w:r>
      <w:r>
        <w:rPr>
          <w:rFonts w:ascii="Calibri" w:hAnsi="Calibri"/>
          <w:color w:val="1F2937"/>
          <w:sz w:val="21"/>
        </w:rPr>
        <w:t>Three responsive metric cards highlighting Lifetime Points, Spendable Balance, and Quests Completed.</w:t>
      </w:r>
    </w:p>
    <w:p>
      <w:pPr>
        <w:keepNext/>
        <w:spacing w:before="240" w:after="80" w:line="276" w:lineRule="auto"/>
      </w:pPr>
      <w:r>
        <w:rPr>
          <w:rFonts w:ascii="Calibri" w:hAnsi="Calibri"/>
          <w:b/>
          <w:color w:val="059669"/>
          <w:sz w:val="25"/>
        </w:rPr>
        <w:t>8.2 Sustainability Quests (QuestsScreen.js)</w:t>
      </w:r>
    </w:p>
    <w:p>
      <w:pPr>
        <w:pStyle w:val="ListBullet"/>
        <w:spacing w:before="20" w:after="60" w:line="276" w:lineRule="auto"/>
      </w:pPr>
      <w:r>
        <w:rPr>
          <w:rFonts w:ascii="Calibri" w:hAnsi="Calibri"/>
          <w:b/>
          <w:color w:val="1F2937"/>
          <w:sz w:val="21"/>
        </w:rPr>
        <w:t xml:space="preserve">Category Filter Pills: </w:t>
      </w:r>
      <w:r>
        <w:rPr>
          <w:rFonts w:ascii="Calibri" w:hAnsi="Calibri"/>
          <w:color w:val="1F2937"/>
          <w:sz w:val="21"/>
        </w:rPr>
        <w:t>Filter challenges by All, Energy (⚡), Waste (♻️), Water (💧), Transport (🚲), and Food (🥗).</w:t>
      </w:r>
    </w:p>
    <w:p>
      <w:pPr>
        <w:pStyle w:val="ListBullet"/>
        <w:spacing w:before="20" w:after="60" w:line="276" w:lineRule="auto"/>
      </w:pPr>
      <w:r>
        <w:rPr>
          <w:rFonts w:ascii="Calibri" w:hAnsi="Calibri"/>
          <w:b/>
          <w:color w:val="1F2937"/>
          <w:sz w:val="21"/>
        </w:rPr>
        <w:t xml:space="preserve">Quest Cards: </w:t>
      </w:r>
      <w:r>
        <w:rPr>
          <w:rFonts w:ascii="Calibri" w:hAnsi="Calibri"/>
          <w:color w:val="1F2937"/>
          <w:sz w:val="21"/>
        </w:rPr>
        <w:t>Presents title, impact description, category icon, and points reward.</w:t>
      </w:r>
    </w:p>
    <w:p>
      <w:pPr>
        <w:pStyle w:val="ListBullet"/>
        <w:spacing w:before="20" w:after="60" w:line="276" w:lineRule="auto"/>
      </w:pPr>
      <w:r>
        <w:rPr>
          <w:rFonts w:ascii="Calibri" w:hAnsi="Calibri"/>
          <w:b/>
          <w:color w:val="1F2937"/>
          <w:sz w:val="21"/>
        </w:rPr>
        <w:t xml:space="preserve">Duplicate Protection: </w:t>
      </w:r>
      <w:r>
        <w:rPr>
          <w:rFonts w:ascii="Calibri" w:hAnsi="Calibri"/>
          <w:color w:val="1F2937"/>
          <w:sz w:val="21"/>
        </w:rPr>
        <w:t>Once completed, button changes to a non-clickable '✓ Completed (+pts awarded)' badge, permanently blocking duplicate point claims.</w:t>
      </w:r>
    </w:p>
    <w:p>
      <w:pPr>
        <w:keepNext/>
        <w:spacing w:before="240" w:after="80" w:line="276" w:lineRule="auto"/>
      </w:pPr>
      <w:r>
        <w:rPr>
          <w:rFonts w:ascii="Calibri" w:hAnsi="Calibri"/>
          <w:b/>
          <w:color w:val="059669"/>
          <w:sz w:val="25"/>
        </w:rPr>
        <w:t>8.3 Campus Leaderboard (RankScreen.js)</w:t>
      </w:r>
    </w:p>
    <w:p>
      <w:pPr>
        <w:pStyle w:val="ListBullet"/>
        <w:spacing w:before="20" w:after="60" w:line="276" w:lineRule="auto"/>
      </w:pPr>
      <w:r>
        <w:rPr>
          <w:rFonts w:ascii="Calibri" w:hAnsi="Calibri"/>
          <w:b/>
          <w:color w:val="1F2937"/>
          <w:sz w:val="21"/>
        </w:rPr>
        <w:t xml:space="preserve">User Standing Card: </w:t>
      </w:r>
      <w:r>
        <w:rPr>
          <w:rFonts w:ascii="Calibri" w:hAnsi="Calibri"/>
          <w:color w:val="1F2937"/>
          <w:sz w:val="21"/>
        </w:rPr>
        <w:t>Prominently displays the demonstrator's current rank, lifetime points, and standing feedback.</w:t>
      </w:r>
    </w:p>
    <w:p>
      <w:pPr>
        <w:pStyle w:val="ListBullet"/>
        <w:spacing w:before="20" w:after="60" w:line="276" w:lineRule="auto"/>
      </w:pPr>
      <w:r>
        <w:rPr>
          <w:rFonts w:ascii="Calibri" w:hAnsi="Calibri"/>
          <w:b/>
          <w:color w:val="1F2937"/>
          <w:sz w:val="21"/>
        </w:rPr>
        <w:t xml:space="preserve">Top-3 Podium Display: </w:t>
      </w:r>
      <w:r>
        <w:rPr>
          <w:rFonts w:ascii="Calibri" w:hAnsi="Calibri"/>
          <w:color w:val="1F2937"/>
          <w:sz w:val="21"/>
        </w:rPr>
        <w:t>Gold, Silver, and Bronze podium blocks synchronized with live scores.</w:t>
      </w:r>
    </w:p>
    <w:p>
      <w:pPr>
        <w:pStyle w:val="ListBullet"/>
        <w:spacing w:before="20" w:after="60" w:line="276" w:lineRule="auto"/>
      </w:pPr>
      <w:r>
        <w:rPr>
          <w:rFonts w:ascii="Calibri" w:hAnsi="Calibri"/>
          <w:b/>
          <w:color w:val="1F2937"/>
          <w:sz w:val="21"/>
        </w:rPr>
        <w:t xml:space="preserve">Dynamic Roster: </w:t>
      </w:r>
      <w:r>
        <w:rPr>
          <w:rFonts w:ascii="Calibri" w:hAnsi="Calibri"/>
          <w:color w:val="1F2937"/>
          <w:sz w:val="21"/>
        </w:rPr>
        <w:t>Ranks user among 7 benchmark peers (Maya: 340, Aarav: 290, Priya: 210, Rohan: 160, Zara: 120, Vikram: 75, Neha: 40). Deterministic tie-breaking preserves roster seniority on score ties.</w:t>
      </w:r>
    </w:p>
    <w:p>
      <w:pPr>
        <w:keepNext/>
        <w:spacing w:before="240" w:after="80" w:line="276" w:lineRule="auto"/>
      </w:pPr>
      <w:r>
        <w:rPr>
          <w:rFonts w:ascii="Calibri" w:hAnsi="Calibri"/>
          <w:b/>
          <w:color w:val="059669"/>
          <w:sz w:val="25"/>
        </w:rPr>
        <w:t>8.4 Achievement Badges (BadgesScreen.js)</w:t>
      </w:r>
    </w:p>
    <w:p>
      <w:pPr>
        <w:pStyle w:val="ListBullet"/>
        <w:spacing w:before="20" w:after="60" w:line="276" w:lineRule="auto"/>
      </w:pPr>
      <w:r>
        <w:rPr>
          <w:rFonts w:ascii="Calibri" w:hAnsi="Calibri"/>
          <w:b/>
          <w:color w:val="1F2937"/>
          <w:sz w:val="21"/>
        </w:rPr>
        <w:t xml:space="preserve">Summary Header: </w:t>
      </w:r>
      <w:r>
        <w:rPr>
          <w:rFonts w:ascii="Calibri" w:hAnsi="Calibri"/>
          <w:color w:val="1F2937"/>
          <w:sz w:val="21"/>
        </w:rPr>
        <w:t>Counter displaying unlocked badges (e.g., 0/8 to 8/8) with dynamic progress bar.</w:t>
      </w:r>
    </w:p>
    <w:p>
      <w:pPr>
        <w:pStyle w:val="ListBullet"/>
        <w:spacing w:before="20" w:after="60" w:line="276" w:lineRule="auto"/>
      </w:pPr>
      <w:r>
        <w:rPr>
          <w:rFonts w:ascii="Calibri" w:hAnsi="Calibri"/>
          <w:b/>
          <w:color w:val="1F2937"/>
          <w:sz w:val="21"/>
        </w:rPr>
        <w:t xml:space="preserve">Trophy Grid: </w:t>
      </w:r>
      <w:r>
        <w:rPr>
          <w:rFonts w:ascii="Calibri" w:hAnsi="Calibri"/>
          <w:color w:val="1F2937"/>
          <w:sz w:val="21"/>
        </w:rPr>
        <w:t>Two-column grid displaying badge icons, titles, trigger criteria, and live progress indicators (e.g., '1/2 Waste quests completed'). Unlocked badges feature emerald borders and glowing icons.</w:t>
      </w:r>
    </w:p>
    <w:p>
      <w:pPr>
        <w:keepNext/>
        <w:spacing w:before="240" w:after="80" w:line="276" w:lineRule="auto"/>
      </w:pPr>
      <w:r>
        <w:rPr>
          <w:rFonts w:ascii="Calibri" w:hAnsi="Calibri"/>
          <w:b/>
          <w:color w:val="059669"/>
          <w:sz w:val="25"/>
        </w:rPr>
        <w:t>8.5 Student Profile &amp; Demo Reset (ProfileScreen.js)</w:t>
      </w:r>
    </w:p>
    <w:p>
      <w:pPr>
        <w:pStyle w:val="ListBullet"/>
        <w:spacing w:before="20" w:after="60" w:line="276" w:lineRule="auto"/>
      </w:pPr>
      <w:r>
        <w:rPr>
          <w:rFonts w:ascii="Calibri" w:hAnsi="Calibri"/>
          <w:b/>
          <w:color w:val="1F2937"/>
          <w:sz w:val="21"/>
        </w:rPr>
        <w:t xml:space="preserve">Identity Card: </w:t>
      </w:r>
      <w:r>
        <w:rPr>
          <w:rFonts w:ascii="Calibri" w:hAnsi="Calibri"/>
          <w:color w:val="1F2937"/>
          <w:sz w:val="21"/>
        </w:rPr>
        <w:t>Student avatar, demonstrator title, level tag, account type (College Demo Account), and framework version (Expo SDK 57).</w:t>
      </w:r>
    </w:p>
    <w:p>
      <w:pPr>
        <w:pStyle w:val="ListBullet"/>
        <w:spacing w:before="20" w:after="60" w:line="276" w:lineRule="auto"/>
      </w:pPr>
      <w:r>
        <w:rPr>
          <w:rFonts w:ascii="Calibri" w:hAnsi="Calibri"/>
          <w:b/>
          <w:color w:val="1F2937"/>
          <w:sz w:val="21"/>
        </w:rPr>
        <w:t xml:space="preserve">Lifetime Performance: </w:t>
      </w:r>
      <w:r>
        <w:rPr>
          <w:rFonts w:ascii="Calibri" w:hAnsi="Calibri"/>
          <w:color w:val="1F2937"/>
          <w:sz w:val="21"/>
        </w:rPr>
        <w:t>Aggregates total lifetime points earned, quests completed, and badges earned.</w:t>
      </w:r>
    </w:p>
    <w:p>
      <w:pPr>
        <w:pStyle w:val="ListBullet"/>
        <w:spacing w:before="20" w:after="60" w:line="276" w:lineRule="auto"/>
      </w:pPr>
      <w:r>
        <w:rPr>
          <w:rFonts w:ascii="Calibri" w:hAnsi="Calibri"/>
          <w:b/>
          <w:color w:val="1F2937"/>
          <w:sz w:val="21"/>
        </w:rPr>
        <w:t xml:space="preserve">Two-Step Demo Reset: </w:t>
      </w:r>
      <w:r>
        <w:rPr>
          <w:rFonts w:ascii="Calibri" w:hAnsi="Calibri"/>
          <w:color w:val="1F2937"/>
          <w:sz w:val="21"/>
        </w:rPr>
        <w:t>Native Alert.alert modal offering 'Cancel' and 'Reset Everything' options to prevent accidental data loss during presentations.</w:t>
      </w:r>
    </w:p>
    <w:p>
      <w:pPr>
        <w:keepNext/>
        <w:spacing w:before="320" w:after="120" w:line="276" w:lineRule="auto"/>
      </w:pPr>
      <w:r>
        <w:rPr>
          <w:rFonts w:ascii="Calibri" w:hAnsi="Calibri"/>
          <w:b/>
          <w:color w:val="1E3D2F"/>
          <w:sz w:val="30"/>
        </w:rPr>
        <w:t>9. Game Rules and Mathematical Calculations</w:t>
      </w:r>
    </w:p>
    <w:p>
      <w:pPr>
        <w:keepNext/>
        <w:spacing w:before="240" w:after="80" w:line="276" w:lineRule="auto"/>
      </w:pPr>
      <w:r>
        <w:rPr>
          <w:rFonts w:ascii="Calibri" w:hAnsi="Calibri"/>
          <w:b/>
          <w:color w:val="059669"/>
          <w:sz w:val="25"/>
        </w:rPr>
        <w:t>9.1 Quest Rewards Table (210 Lifetime Points Total)</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008"/>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ID</w:t>
            </w:r>
          </w:p>
        </w:tc>
        <w:tc>
          <w:tcPr>
            <w:tcW w:type="dxa" w:w="216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Title</w:t>
            </w:r>
          </w:p>
        </w:tc>
        <w:tc>
          <w:tcPr>
            <w:tcW w:type="dxa" w:w="144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Category</w:t>
            </w:r>
          </w:p>
        </w:tc>
        <w:tc>
          <w:tcPr>
            <w:tcW w:type="dxa" w:w="1008"/>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Points</w:t>
            </w:r>
          </w:p>
        </w:tc>
        <w:tc>
          <w:tcPr>
            <w:tcW w:type="dxa" w:w="1008"/>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Impact</w:t>
            </w:r>
          </w:p>
        </w:tc>
        <w:tc>
          <w:tcPr>
            <w:tcW w:type="dxa" w:w="2405"/>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Description</w:t>
            </w:r>
          </w:p>
        </w:tc>
      </w:tr>
      <w:tr>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ch-1</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Reusable Water Bottle</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Waste ♻️</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30 pts</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Medium</w:t>
            </w:r>
          </w:p>
        </w:tc>
        <w:tc>
          <w:tcPr>
            <w:tcW w:type="dxa" w:w="2405"/>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Carry a refillable water bottle to classes today.</w:t>
            </w:r>
          </w:p>
        </w:tc>
      </w:tr>
      <w:tr>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ch-2</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Lights &amp; Fans Off</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Energy ⚡</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20 pts</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Low</w:t>
            </w:r>
          </w:p>
        </w:tc>
        <w:tc>
          <w:tcPr>
            <w:tcW w:type="dxa" w:w="2405"/>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Switch off classroom lights and fans when vacating study halls.</w:t>
            </w:r>
          </w:p>
        </w:tc>
      </w:tr>
      <w:tr>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ch-3</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Green Commute</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Transport 🚲</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40 pts</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High</w:t>
            </w:r>
          </w:p>
        </w:tc>
        <w:tc>
          <w:tcPr>
            <w:tcW w:type="dxa" w:w="2405"/>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Walk, cycle, or use campus shuttles instead of driving.</w:t>
            </w:r>
          </w:p>
        </w:tc>
      </w:tr>
      <w:tr>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ch-4</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Plant-Based Meal</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Food 🥗</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25 pts</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Medium</w:t>
            </w:r>
          </w:p>
        </w:tc>
        <w:tc>
          <w:tcPr>
            <w:tcW w:type="dxa" w:w="2405"/>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Choose a vegetarian or plant-forward lunch at the cafeteria.</w:t>
            </w:r>
          </w:p>
        </w:tc>
      </w:tr>
      <w:tr>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ch-5</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Segregate Campus Waste</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Waste ♻️</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35 pts</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Medium</w:t>
            </w:r>
          </w:p>
        </w:tc>
        <w:tc>
          <w:tcPr>
            <w:tcW w:type="dxa" w:w="2405"/>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Separate wet organic waste and dry recyclables into campus bins.</w:t>
            </w:r>
          </w:p>
        </w:tc>
      </w:tr>
      <w:tr>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ch-6</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5-Minute Shower</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Water 💧</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25 pts</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Medium</w:t>
            </w:r>
          </w:p>
        </w:tc>
        <w:tc>
          <w:tcPr>
            <w:tcW w:type="dxa" w:w="2405"/>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Conserve hostel water by keeping shower time under 5 minutes.</w:t>
            </w:r>
          </w:p>
        </w:tc>
      </w:tr>
      <w:tr>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ch-7</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Unplug Idle Chargers</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Energy ⚡</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15 pts</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Low</w:t>
            </w:r>
          </w:p>
        </w:tc>
        <w:tc>
          <w:tcPr>
            <w:tcW w:type="dxa" w:w="2405"/>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Disconnect laptop adapters and phone chargers to stop phantom drain.</w:t>
            </w:r>
          </w:p>
        </w:tc>
      </w:tr>
      <w:tr>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ch-8</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Bring a Tote Bag</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Waste ♻️</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20 pts</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Low</w:t>
            </w:r>
          </w:p>
        </w:tc>
        <w:tc>
          <w:tcPr>
            <w:tcW w:type="dxa" w:w="2405"/>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Use a reusable cloth bag for bookstore groceries and stationery.</w:t>
            </w:r>
          </w:p>
        </w:tc>
      </w:tr>
      <w:tr>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TOTAL</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8 Sustainability Quests</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5 Domains</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210 pts</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Max</w:t>
            </w:r>
          </w:p>
        </w:tc>
        <w:tc>
          <w:tcPr>
            <w:tcW w:type="dxa" w:w="2405"/>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Maximum achievable Lifetime Eco Points across all challenges</w:t>
            </w:r>
          </w:p>
        </w:tc>
      </w:tr>
    </w:tbl>
    <w:p>
      <w:pPr>
        <w:spacing w:before="0" w:after="80" w:line="276" w:lineRule="auto"/>
      </w:pPr>
    </w:p>
    <w:p>
      <w:pPr>
        <w:keepNext/>
        <w:spacing w:before="240" w:after="80" w:line="276" w:lineRule="auto"/>
      </w:pPr>
      <w:r>
        <w:rPr>
          <w:rFonts w:ascii="Calibri" w:hAnsi="Calibri"/>
          <w:b/>
          <w:color w:val="059669"/>
          <w:sz w:val="25"/>
        </w:rPr>
        <w:t>9.2 Campus Upgrades Table (180 Points Total)</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864"/>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Stage</w:t>
            </w:r>
          </w:p>
        </w:tc>
        <w:tc>
          <w:tcPr>
            <w:tcW w:type="dxa" w:w="1296"/>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Upgrade ID</w:t>
            </w:r>
          </w:p>
        </w:tc>
        <w:tc>
          <w:tcPr>
            <w:tcW w:type="dxa" w:w="216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Project Title</w:t>
            </w:r>
          </w:p>
        </w:tc>
        <w:tc>
          <w:tcPr>
            <w:tcW w:type="dxa" w:w="1008"/>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Cost</w:t>
            </w:r>
          </w:p>
        </w:tc>
        <w:tc>
          <w:tcPr>
            <w:tcW w:type="dxa" w:w="144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Zone</w:t>
            </w:r>
          </w:p>
        </w:tc>
        <w:tc>
          <w:tcPr>
            <w:tcW w:type="dxa" w:w="2261"/>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Visual / Physical Impact</w:t>
            </w:r>
          </w:p>
        </w:tc>
      </w:tr>
      <w:tr>
        <w:tc>
          <w:tcPr>
            <w:tcW w:type="dxa" w:w="864"/>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Stage 1</w:t>
            </w:r>
          </w:p>
        </w:tc>
        <w:tc>
          <w:tcPr>
            <w:tcW w:type="dxa" w:w="129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upg-trees</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Native Shade Trees</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30 pts</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Central Quad</w:t>
            </w:r>
          </w:p>
        </w:tc>
        <w:tc>
          <w:tcPr>
            <w:tcW w:type="dxa" w:w="2261"/>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Restores lush lawn grass, shade canopy, and wildflower blooms.</w:t>
            </w:r>
          </w:p>
        </w:tc>
      </w:tr>
      <w:tr>
        <w:tc>
          <w:tcPr>
            <w:tcW w:type="dxa" w:w="864"/>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Stage 2</w:t>
            </w:r>
          </w:p>
        </w:tc>
        <w:tc>
          <w:tcPr>
            <w:tcW w:type="dxa" w:w="129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upg-solar</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Rooftop Solar Array</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40 pts</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Academic Hall</w:t>
            </w:r>
          </w:p>
        </w:tc>
        <w:tc>
          <w:tcPr>
            <w:tcW w:type="dxa" w:w="2261"/>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Adds photovoltaic solar panels to generate renewable electricity.</w:t>
            </w:r>
          </w:p>
        </w:tc>
      </w:tr>
      <w:tr>
        <w:tc>
          <w:tcPr>
            <w:tcW w:type="dxa" w:w="864"/>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Stage 3</w:t>
            </w:r>
          </w:p>
        </w:tc>
        <w:tc>
          <w:tcPr>
            <w:tcW w:type="dxa" w:w="129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upg-compost</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Smart Compost Hubs</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50 pts</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Campus Paths</w:t>
            </w:r>
          </w:p>
        </w:tc>
        <w:tc>
          <w:tcPr>
            <w:tcW w:type="dxa" w:w="2261"/>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Deploys color-coded organic compost pods and recycling stations.</w:t>
            </w:r>
          </w:p>
        </w:tc>
      </w:tr>
      <w:tr>
        <w:tc>
          <w:tcPr>
            <w:tcW w:type="dxa" w:w="864"/>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Stage 4</w:t>
            </w:r>
          </w:p>
        </w:tc>
        <w:tc>
          <w:tcPr>
            <w:tcW w:type="dxa" w:w="129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upg-water</w:t>
            </w:r>
          </w:p>
        </w:tc>
        <w:tc>
          <w:tcPr>
            <w:tcW w:type="dxa" w:w="216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Pure Water Cistern</w:t>
            </w:r>
          </w:p>
        </w:tc>
        <w:tc>
          <w:tcPr>
            <w:tcW w:type="dxa" w:w="1008"/>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60 pts</w:t>
            </w:r>
          </w:p>
        </w:tc>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Campus Plaza</w:t>
            </w:r>
          </w:p>
        </w:tc>
        <w:tc>
          <w:tcPr>
            <w:tcW w:type="dxa" w:w="2261"/>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Installs chilled water refill station &amp; active quad fountain basin.</w:t>
            </w:r>
          </w:p>
        </w:tc>
      </w:tr>
      <w:tr>
        <w:tc>
          <w:tcPr>
            <w:tcW w:type="dxa" w:w="864"/>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TOTAL</w:t>
            </w:r>
          </w:p>
        </w:tc>
        <w:tc>
          <w:tcPr>
            <w:tcW w:type="dxa" w:w="129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4 Upgrades</w:t>
            </w:r>
          </w:p>
        </w:tc>
        <w:tc>
          <w:tcPr>
            <w:tcW w:type="dxa" w:w="216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Sequential</w:t>
            </w:r>
          </w:p>
        </w:tc>
        <w:tc>
          <w:tcPr>
            <w:tcW w:type="dxa" w:w="1008"/>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180 pts</w:t>
            </w:r>
          </w:p>
        </w:tc>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Full Campus</w:t>
            </w:r>
          </w:p>
        </w:tc>
        <w:tc>
          <w:tcPr>
            <w:tcW w:type="dxa" w:w="2261"/>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Complete investment required for total campus restoration</w:t>
            </w:r>
          </w:p>
        </w:tc>
      </w:tr>
    </w:tbl>
    <w:p>
      <w:pPr>
        <w:spacing w:before="0" w:after="80" w:line="276" w:lineRule="auto"/>
      </w:pPr>
    </w:p>
    <w:p>
      <w:pPr>
        <w:keepNext/>
        <w:spacing w:before="240" w:after="80" w:line="276" w:lineRule="auto"/>
      </w:pPr>
      <w:r>
        <w:rPr>
          <w:rFonts w:ascii="Calibri" w:hAnsi="Calibri"/>
          <w:b/>
          <w:color w:val="059669"/>
          <w:sz w:val="25"/>
        </w:rPr>
        <w:t>9.3 Economic Balance &amp; Surplus Equation</w:t>
      </w:r>
    </w:p>
    <w:p>
      <w:pPr>
        <w:spacing w:before="0" w:after="100" w:line="276" w:lineRule="auto"/>
      </w:pPr>
      <w:r>
        <w:rPr>
          <w:rFonts w:ascii="Calibri" w:hAnsi="Calibri"/>
          <w:i w:val="0"/>
          <w:color w:val="1F2937"/>
          <w:sz w:val="21"/>
        </w:rPr>
        <w:t>The game economy is governed by two invariant mathematical formulas:</w:t>
      </w:r>
    </w:p>
    <w:p>
      <w:pPr>
        <w:pStyle w:val="ListBullet"/>
        <w:spacing w:before="20" w:after="60" w:line="276" w:lineRule="auto"/>
      </w:pPr>
      <w:r>
        <w:rPr>
          <w:rFonts w:ascii="Calibri" w:hAnsi="Calibri"/>
          <w:b/>
          <w:color w:val="1F2937"/>
          <w:sz w:val="21"/>
        </w:rPr>
        <w:t xml:space="preserve">Lifetime Points: </w:t>
      </w:r>
      <w:r>
        <w:rPr>
          <w:rFonts w:ascii="Calibri" w:hAnsi="Calibri"/>
          <w:color w:val="1F2937"/>
          <w:sz w:val="21"/>
        </w:rPr>
        <w:t>Lifetime Points = Sum of rewards for all unique completed quests (Max: 210 pts). Never decreases.</w:t>
      </w:r>
    </w:p>
    <w:p>
      <w:pPr>
        <w:pStyle w:val="ListBullet"/>
        <w:spacing w:before="20" w:after="60" w:line="276" w:lineRule="auto"/>
      </w:pPr>
      <w:r>
        <w:rPr>
          <w:rFonts w:ascii="Calibri" w:hAnsi="Calibri"/>
          <w:b/>
          <w:color w:val="1F2937"/>
          <w:sz w:val="21"/>
        </w:rPr>
        <w:t xml:space="preserve">Spendable Points: </w:t>
      </w:r>
      <w:r>
        <w:rPr>
          <w:rFonts w:ascii="Calibri" w:hAnsi="Calibri"/>
          <w:color w:val="1F2937"/>
          <w:sz w:val="21"/>
        </w:rPr>
        <w:t>Spendable Points = max(0, Lifetime Points - Sum of costs for all purchased upgrades).</w:t>
      </w:r>
    </w:p>
    <w:p>
      <w:pPr>
        <w:spacing w:before="0" w:after="100" w:line="276" w:lineRule="auto"/>
      </w:pPr>
      <w:r>
        <w:rPr>
          <w:rFonts w:ascii="Calibri" w:hAnsi="Calibri"/>
          <w:i w:val="0"/>
          <w:color w:val="1F2937"/>
          <w:sz w:val="21"/>
        </w:rPr>
        <w:t>At complete game mastery:</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80" w:type="dxa"/>
              <w:right w:w="160" w:type="dxa"/>
            </w:tcMar>
            <w:tcBorders>
              <w:top w:val="none"/>
              <w:bottom w:val="none"/>
              <w:left w:val="single" w:sz="24" w:space="0" w:color="059669"/>
              <w:right w:val="none"/>
            </w:tcBorders>
          </w:tcPr>
          <w:p>
            <w:pPr>
              <w:spacing w:before="0" w:after="40" w:line="276" w:lineRule="auto"/>
            </w:pPr>
            <w:r>
              <w:rPr>
                <w:rFonts w:ascii="Calibri" w:hAnsi="Calibri"/>
                <w:b/>
                <w:color w:val="1E3D2F"/>
                <w:sz w:val="21"/>
              </w:rPr>
              <w:t>Economic Surplus Proof</w:t>
            </w:r>
          </w:p>
          <w:p>
            <w:pPr>
              <w:spacing w:before="20" w:after="40" w:line="276" w:lineRule="auto"/>
            </w:pPr>
            <w:r>
              <w:rPr>
                <w:rFonts w:ascii="Calibri" w:hAnsi="Calibri"/>
                <w:color w:val="1F2937"/>
                <w:sz w:val="19"/>
              </w:rPr>
              <w:t>Total Lifetime Points Earned: 210 pts</w:t>
            </w:r>
          </w:p>
          <w:p>
            <w:pPr>
              <w:spacing w:before="20" w:after="40" w:line="276" w:lineRule="auto"/>
            </w:pPr>
            <w:r>
              <w:rPr>
                <w:rFonts w:ascii="Calibri" w:hAnsi="Calibri"/>
                <w:color w:val="1F2937"/>
                <w:sz w:val="19"/>
              </w:rPr>
              <w:t>Total Campus Upgrade Costs: 30 + 40 + 50 + 60 = 180 pts</w:t>
            </w:r>
          </w:p>
          <w:p>
            <w:pPr>
              <w:spacing w:before="20" w:after="40" w:line="276" w:lineRule="auto"/>
            </w:pPr>
            <w:r>
              <w:rPr>
                <w:rFonts w:ascii="Calibri" w:hAnsi="Calibri"/>
                <w:color w:val="1F2937"/>
                <w:sz w:val="19"/>
              </w:rPr>
              <w:t>Final Spendable Surplus = 210 - 180 = 30 Spendable Eco Points</w:t>
            </w:r>
          </w:p>
          <w:p>
            <w:pPr>
              <w:spacing w:before="20" w:after="40" w:line="276" w:lineRule="auto"/>
            </w:pPr>
            <w:r>
              <w:rPr>
                <w:rFonts w:ascii="Calibri" w:hAnsi="Calibri"/>
                <w:color w:val="1F2937"/>
                <w:sz w:val="19"/>
              </w:rPr>
              <w:t>This positive surplus guarantees that players always retain purchasing pride upon completing the quad.</w:t>
            </w:r>
          </w:p>
        </w:tc>
      </w:tr>
    </w:tbl>
    <w:p>
      <w:pPr>
        <w:spacing w:before="0" w:after="80" w:line="276" w:lineRule="auto"/>
      </w:pPr>
    </w:p>
    <w:p>
      <w:pPr>
        <w:keepNext/>
        <w:spacing w:before="240" w:after="80" w:line="276" w:lineRule="auto"/>
      </w:pPr>
      <w:r>
        <w:rPr>
          <w:rFonts w:ascii="Calibri" w:hAnsi="Calibri"/>
          <w:b/>
          <w:color w:val="059669"/>
          <w:sz w:val="25"/>
        </w:rPr>
        <w:t>9.4 Player Level Thresholds</w:t>
      </w:r>
    </w:p>
    <w:p>
      <w:pPr>
        <w:pStyle w:val="ListBullet"/>
        <w:spacing w:before="20" w:after="60" w:line="276" w:lineRule="auto"/>
      </w:pPr>
      <w:r>
        <w:rPr>
          <w:rFonts w:ascii="Calibri" w:hAnsi="Calibri"/>
          <w:b/>
          <w:color w:val="1F2937"/>
          <w:sz w:val="21"/>
        </w:rPr>
        <w:t xml:space="preserve">Level 1: Eco Seedling: </w:t>
      </w:r>
      <w:r>
        <w:rPr>
          <w:rFonts w:ascii="Calibri" w:hAnsi="Calibri"/>
          <w:color w:val="1F2937"/>
          <w:sz w:val="21"/>
        </w:rPr>
        <w:t>0 – 49 Lifetime Points (Baseline starting tier).</w:t>
      </w:r>
    </w:p>
    <w:p>
      <w:pPr>
        <w:pStyle w:val="ListBullet"/>
        <w:spacing w:before="20" w:after="60" w:line="276" w:lineRule="auto"/>
      </w:pPr>
      <w:r>
        <w:rPr>
          <w:rFonts w:ascii="Calibri" w:hAnsi="Calibri"/>
          <w:b/>
          <w:color w:val="1F2937"/>
          <w:sz w:val="21"/>
        </w:rPr>
        <w:t xml:space="preserve">Level 2: Green Scout: </w:t>
      </w:r>
      <w:r>
        <w:rPr>
          <w:rFonts w:ascii="Calibri" w:hAnsi="Calibri"/>
          <w:color w:val="1F2937"/>
          <w:sz w:val="21"/>
        </w:rPr>
        <w:t>50 – 99 Lifetime Points (Reached after 2–3 completed quests).</w:t>
      </w:r>
    </w:p>
    <w:p>
      <w:pPr>
        <w:pStyle w:val="ListBullet"/>
        <w:spacing w:before="20" w:after="60" w:line="276" w:lineRule="auto"/>
      </w:pPr>
      <w:r>
        <w:rPr>
          <w:rFonts w:ascii="Calibri" w:hAnsi="Calibri"/>
          <w:b/>
          <w:color w:val="1F2937"/>
          <w:sz w:val="21"/>
        </w:rPr>
        <w:t xml:space="preserve">Level 3: Earth Guardian: </w:t>
      </w:r>
      <w:r>
        <w:rPr>
          <w:rFonts w:ascii="Calibri" w:hAnsi="Calibri"/>
          <w:color w:val="1F2937"/>
          <w:sz w:val="21"/>
        </w:rPr>
        <w:t>100 – 169 Lifetime Points (Reached after 4–6 completed quests).</w:t>
      </w:r>
    </w:p>
    <w:p>
      <w:pPr>
        <w:pStyle w:val="ListBullet"/>
        <w:spacing w:before="20" w:after="60" w:line="276" w:lineRule="auto"/>
      </w:pPr>
      <w:r>
        <w:rPr>
          <w:rFonts w:ascii="Calibri" w:hAnsi="Calibri"/>
          <w:b/>
          <w:color w:val="1F2937"/>
          <w:sz w:val="21"/>
        </w:rPr>
        <w:t xml:space="preserve">Level 4: Planet Champion: </w:t>
      </w:r>
      <w:r>
        <w:rPr>
          <w:rFonts w:ascii="Calibri" w:hAnsi="Calibri"/>
          <w:color w:val="1F2937"/>
          <w:sz w:val="21"/>
        </w:rPr>
        <w:t>170 – 210 Lifetime Points (Full mastery tier reached after completing major challenges).</w:t>
      </w:r>
    </w:p>
    <w:p>
      <w:pPr>
        <w:keepNext/>
        <w:spacing w:before="240" w:after="80" w:line="276" w:lineRule="auto"/>
      </w:pPr>
      <w:r>
        <w:rPr>
          <w:rFonts w:ascii="Calibri" w:hAnsi="Calibri"/>
          <w:b/>
          <w:color w:val="059669"/>
          <w:sz w:val="25"/>
        </w:rPr>
        <w:t>9.5 Achievement Badges Evaluation Rules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44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Badge ID</w:t>
            </w:r>
          </w:p>
        </w:tc>
        <w:tc>
          <w:tcPr>
            <w:tcW w:type="dxa" w:w="2016"/>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Badge Title</w:t>
            </w:r>
          </w:p>
        </w:tc>
        <w:tc>
          <w:tcPr>
            <w:tcW w:type="dxa" w:w="2880"/>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Criteria / Trigger Condition</w:t>
            </w:r>
          </w:p>
        </w:tc>
        <w:tc>
          <w:tcPr>
            <w:tcW w:type="dxa" w:w="2693"/>
            <w:shd w:fill="1E3D2F"/>
            <w:tcMar>
              <w:top w:w="100" w:type="dxa"/>
              <w:bottom w:w="100" w:type="dxa"/>
              <w:left w:w="120" w:type="dxa"/>
              <w:right w:w="120" w:type="dxa"/>
            </w:tcMar>
            <w:tcBorders>
              <w:top w:val="none"/>
              <w:bottom w:val="single" w:sz="12" w:space="0" w:color="059669"/>
              <w:left w:val="none"/>
              <w:right w:val="none"/>
            </w:tcBorders>
          </w:tcPr>
          <w:p>
            <w:pPr>
              <w:spacing w:before="0" w:after="0" w:line="276" w:lineRule="auto"/>
            </w:pPr>
            <w:r>
              <w:rPr>
                <w:rFonts w:ascii="Calibri" w:hAnsi="Calibri"/>
                <w:b/>
                <w:color w:val="FFFFFF"/>
                <w:sz w:val="18"/>
              </w:rPr>
              <w:t>Evaluation Rule</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bdg-first</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Eco Starter</w:t>
            </w:r>
          </w:p>
        </w:tc>
        <w:tc>
          <w:tcPr>
            <w:tcW w:type="dxa" w:w="288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Complete any 1 quest</w:t>
            </w:r>
          </w:p>
        </w:tc>
        <w:tc>
          <w:tcPr>
            <w:tcW w:type="dxa" w:w="269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completedQuestIds.length &gt;= 1</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bdg-100</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Green Sprout</w:t>
            </w:r>
          </w:p>
        </w:tc>
        <w:tc>
          <w:tcPr>
            <w:tcW w:type="dxa" w:w="288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Earn 100 Lifetime Eco Points</w:t>
            </w:r>
          </w:p>
        </w:tc>
        <w:tc>
          <w:tcPr>
            <w:tcW w:type="dxa" w:w="269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lifetimePoints &gt;= 100</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bdg-160</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Earth Guardian</w:t>
            </w:r>
          </w:p>
        </w:tc>
        <w:tc>
          <w:tcPr>
            <w:tcW w:type="dxa" w:w="288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Earn 160 Lifetime Eco Points</w:t>
            </w:r>
          </w:p>
        </w:tc>
        <w:tc>
          <w:tcPr>
            <w:tcW w:type="dxa" w:w="269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lifetimePoints &gt;= 160 (Distinct from Level 4 at 170 pts)</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bdg-200</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Planet Hero</w:t>
            </w:r>
          </w:p>
        </w:tc>
        <w:tc>
          <w:tcPr>
            <w:tcW w:type="dxa" w:w="288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Earn 200 Lifetime Eco Points</w:t>
            </w:r>
          </w:p>
        </w:tc>
        <w:tc>
          <w:tcPr>
            <w:tcW w:type="dxa" w:w="269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lifetimePoints &gt;= 200</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bdg-waste</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Zero-Waste Pioneer</w:t>
            </w:r>
          </w:p>
        </w:tc>
        <w:tc>
          <w:tcPr>
            <w:tcW w:type="dxa" w:w="288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Complete at least 2 Waste quests</w:t>
            </w:r>
          </w:p>
        </w:tc>
        <w:tc>
          <w:tcPr>
            <w:tcW w:type="dxa" w:w="269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At least 2 of ch-1, ch-5, ch-8 completed</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bdg-energy</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Watts Saver</w:t>
            </w:r>
          </w:p>
        </w:tc>
        <w:tc>
          <w:tcPr>
            <w:tcW w:type="dxa" w:w="288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Complete both Energy quests</w:t>
            </w:r>
          </w:p>
        </w:tc>
        <w:tc>
          <w:tcPr>
            <w:tcW w:type="dxa" w:w="269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Both ch-2 and ch-7 completed</w:t>
            </w:r>
          </w:p>
        </w:tc>
      </w:tr>
      <w:tr>
        <w:tc>
          <w:tcPr>
            <w:tcW w:type="dxa" w:w="144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bdg-commute</w:t>
            </w:r>
          </w:p>
        </w:tc>
        <w:tc>
          <w:tcPr>
            <w:tcW w:type="dxa" w:w="2016"/>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Clean Cruiser</w:t>
            </w:r>
          </w:p>
        </w:tc>
        <w:tc>
          <w:tcPr>
            <w:tcW w:type="dxa" w:w="2880"/>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Complete 1 Transit quest</w:t>
            </w:r>
          </w:p>
        </w:tc>
        <w:tc>
          <w:tcPr>
            <w:tcW w:type="dxa" w:w="2693"/>
            <w:shd w:fill="FFFFFF"/>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ch-3 completed</w:t>
            </w:r>
          </w:p>
        </w:tc>
      </w:tr>
      <w:tr>
        <w:tc>
          <w:tcPr>
            <w:tcW w:type="dxa" w:w="144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bdg-water</w:t>
            </w:r>
          </w:p>
        </w:tc>
        <w:tc>
          <w:tcPr>
            <w:tcW w:type="dxa" w:w="2016"/>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Hydro Guardian</w:t>
            </w:r>
          </w:p>
        </w:tc>
        <w:tc>
          <w:tcPr>
            <w:tcW w:type="dxa" w:w="2880"/>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Complete 1 Water quest</w:t>
            </w:r>
          </w:p>
        </w:tc>
        <w:tc>
          <w:tcPr>
            <w:tcW w:type="dxa" w:w="2693"/>
            <w:shd w:fill="F8FAFC"/>
            <w:tcMar>
              <w:top w:w="70" w:type="dxa"/>
              <w:bottom w:w="70" w:type="dxa"/>
              <w:left w:w="120" w:type="dxa"/>
              <w:right w:w="120" w:type="dxa"/>
            </w:tcMar>
            <w:tcBorders>
              <w:top w:val="none"/>
              <w:bottom w:val="single" w:sz="4" w:space="0" w:color="CBD5E1"/>
              <w:left w:val="none"/>
              <w:right w:val="none"/>
            </w:tcBorders>
          </w:tcPr>
          <w:p>
            <w:pPr>
              <w:spacing w:before="0" w:after="0" w:line="276" w:lineRule="auto"/>
            </w:pPr>
            <w:r>
              <w:rPr>
                <w:rFonts w:ascii="Calibri" w:hAnsi="Calibri"/>
                <w:color w:val="1F2937"/>
                <w:sz w:val="18"/>
              </w:rPr>
              <w:t>ch-6 completed</w:t>
            </w:r>
          </w:p>
        </w:tc>
      </w:tr>
    </w:tbl>
    <w:p>
      <w:pPr>
        <w:spacing w:before="0" w:after="80" w:line="276" w:lineRule="auto"/>
      </w:pPr>
    </w:p>
    <w:p>
      <w:pPr>
        <w:keepNext/>
        <w:spacing w:before="320" w:after="120" w:line="276" w:lineRule="auto"/>
      </w:pPr>
      <w:r>
        <w:rPr>
          <w:rFonts w:ascii="Calibri" w:hAnsi="Calibri"/>
          <w:b/>
          <w:color w:val="1E3D2F"/>
          <w:sz w:val="30"/>
        </w:rPr>
        <w:t>10. User Interface and Workflow</w:t>
      </w:r>
    </w:p>
    <w:p>
      <w:pPr>
        <w:spacing w:before="0" w:after="100" w:line="276" w:lineRule="auto"/>
      </w:pPr>
      <w:r>
        <w:rPr>
          <w:rFonts w:ascii="Calibri" w:hAnsi="Calibri"/>
          <w:i w:val="0"/>
          <w:color w:val="1F2937"/>
          <w:sz w:val="21"/>
        </w:rPr>
        <w:t>EcoQuest features a five-tab bottom navigation layout designed for seamless user interaction:</w:t>
      </w:r>
    </w:p>
    <w:p>
      <w:pPr>
        <w:pStyle w:val="ListBullet"/>
        <w:spacing w:before="20" w:after="60" w:line="276" w:lineRule="auto"/>
      </w:pPr>
      <w:r>
        <w:rPr>
          <w:rFonts w:ascii="Calibri" w:hAnsi="Calibri"/>
          <w:b/>
          <w:color w:val="1F2937"/>
          <w:sz w:val="21"/>
        </w:rPr>
        <w:t xml:space="preserve">1. Home Tab: </w:t>
      </w:r>
      <w:r>
        <w:rPr>
          <w:rFonts w:ascii="Calibri" w:hAnsi="Calibri"/>
          <w:color w:val="1F2937"/>
          <w:sz w:val="21"/>
        </w:rPr>
        <w:t>Displays current restoration stage, next upgrade action, and high-level progress metrics.</w:t>
      </w:r>
    </w:p>
    <w:p>
      <w:pPr>
        <w:pStyle w:val="ListBullet"/>
        <w:spacing w:before="20" w:after="60" w:line="276" w:lineRule="auto"/>
      </w:pPr>
      <w:r>
        <w:rPr>
          <w:rFonts w:ascii="Calibri" w:hAnsi="Calibri"/>
          <w:b/>
          <w:color w:val="1F2937"/>
          <w:sz w:val="21"/>
        </w:rPr>
        <w:t xml:space="preserve">2. Quests Tab: </w:t>
      </w:r>
      <w:r>
        <w:rPr>
          <w:rFonts w:ascii="Calibri" w:hAnsi="Calibri"/>
          <w:color w:val="1F2937"/>
          <w:sz w:val="21"/>
        </w:rPr>
        <w:t>Lists all 8 categorized challenges with one-tap completion buttons.</w:t>
      </w:r>
    </w:p>
    <w:p>
      <w:pPr>
        <w:pStyle w:val="ListBullet"/>
        <w:spacing w:before="20" w:after="60" w:line="276" w:lineRule="auto"/>
      </w:pPr>
      <w:r>
        <w:rPr>
          <w:rFonts w:ascii="Calibri" w:hAnsi="Calibri"/>
          <w:b/>
          <w:color w:val="1F2937"/>
          <w:sz w:val="21"/>
        </w:rPr>
        <w:t xml:space="preserve">3. Rank Tab: </w:t>
      </w:r>
      <w:r>
        <w:rPr>
          <w:rFonts w:ascii="Calibri" w:hAnsi="Calibri"/>
          <w:color w:val="1F2937"/>
          <w:sz w:val="21"/>
        </w:rPr>
        <w:t>Shows real-time leaderboard rankings, Top-3 podium, and user standing.</w:t>
      </w:r>
    </w:p>
    <w:p>
      <w:pPr>
        <w:pStyle w:val="ListBullet"/>
        <w:spacing w:before="20" w:after="60" w:line="276" w:lineRule="auto"/>
      </w:pPr>
      <w:r>
        <w:rPr>
          <w:rFonts w:ascii="Calibri" w:hAnsi="Calibri"/>
          <w:b/>
          <w:color w:val="1F2937"/>
          <w:sz w:val="21"/>
        </w:rPr>
        <w:t xml:space="preserve">4. Badges Tab: </w:t>
      </w:r>
      <w:r>
        <w:rPr>
          <w:rFonts w:ascii="Calibri" w:hAnsi="Calibri"/>
          <w:color w:val="1F2937"/>
          <w:sz w:val="21"/>
        </w:rPr>
        <w:t>Presents the 8-badge trophy cabinet with dynamic progress bars.</w:t>
      </w:r>
    </w:p>
    <w:p>
      <w:pPr>
        <w:pStyle w:val="ListBullet"/>
        <w:spacing w:before="20" w:after="60" w:line="276" w:lineRule="auto"/>
      </w:pPr>
      <w:r>
        <w:rPr>
          <w:rFonts w:ascii="Calibri" w:hAnsi="Calibri"/>
          <w:b/>
          <w:color w:val="1F2937"/>
          <w:sz w:val="21"/>
        </w:rPr>
        <w:t xml:space="preserve">5. Profile Tab: </w:t>
      </w:r>
      <w:r>
        <w:rPr>
          <w:rFonts w:ascii="Calibri" w:hAnsi="Calibri"/>
          <w:color w:val="1F2937"/>
          <w:sz w:val="21"/>
        </w:rPr>
        <w:t>Displays student demo account details, cumulative statistics, and the two-step demo reset button.</w:t>
      </w:r>
    </w:p>
    <w:p>
      <w:pPr>
        <w:keepNext/>
        <w:spacing w:before="240" w:after="80" w:line="276" w:lineRule="auto"/>
      </w:pPr>
      <w:r>
        <w:rPr>
          <w:rFonts w:ascii="Calibri" w:hAnsi="Calibri"/>
          <w:b/>
          <w:color w:val="059669"/>
          <w:sz w:val="25"/>
        </w:rPr>
        <w:t>10.1 Genuine Application Screenshot Placeholders</w:t>
      </w:r>
    </w:p>
    <w:p>
      <w:pPr>
        <w:spacing w:before="0" w:after="100" w:line="276" w:lineRule="auto"/>
      </w:pPr>
      <w:r>
        <w:rPr>
          <w:rFonts w:ascii="Calibri" w:hAnsi="Calibri"/>
          <w:i w:val="0"/>
          <w:color w:val="1F2937"/>
          <w:sz w:val="21"/>
        </w:rPr>
        <w:t>The following captioned placeholders mark the exact locations where device screenshots from the running Android phone should be inserted:</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180" w:type="dxa"/>
              <w:right w:w="180" w:type="dxa"/>
            </w:tcMar>
            <w:tcBorders>
              <w:top w:val="single" w:sz="8" w:space="0" w:color="10B981"/>
              <w:bottom w:val="single" w:sz="8" w:space="0" w:color="10B981"/>
              <w:left w:val="single" w:sz="8" w:space="0" w:color="10B981"/>
              <w:right w:val="single" w:sz="8" w:space="0" w:color="10B981"/>
            </w:tcBorders>
          </w:tcPr>
          <w:p>
            <w:pPr>
              <w:spacing w:before="40" w:after="60" w:line="276" w:lineRule="auto"/>
              <w:jc w:val="center"/>
            </w:pPr>
            <w:r>
              <w:rPr>
                <w:rFonts w:ascii="Calibri" w:hAnsi="Calibri"/>
                <w:b/>
                <w:color w:val="1E3D2F"/>
                <w:sz w:val="21"/>
              </w:rPr>
              <w:t>📷 [INSERT SCREENSHOT: Initial Baseline Dashboard &amp; Dormant Campus Quad (Stage 0)]</w:t>
            </w:r>
          </w:p>
          <w:p>
            <w:pPr>
              <w:spacing w:before="0" w:after="60" w:line="276" w:lineRule="auto"/>
              <w:jc w:val="center"/>
            </w:pPr>
            <w:r>
              <w:rPr>
                <w:rFonts w:ascii="Calibri" w:hAnsi="Calibri"/>
                <w:i/>
                <w:color w:val="64748B"/>
                <w:sz w:val="18"/>
              </w:rPr>
              <w:t>Capture directly from the Android demonstration phone running EcoQuest in Expo Go</w:t>
            </w:r>
          </w:p>
          <w:p>
            <w:pPr>
              <w:spacing w:before="20" w:after="20" w:line="276" w:lineRule="auto"/>
            </w:pPr>
            <w:r>
              <w:rPr>
                <w:rFonts w:ascii="Calibri" w:hAnsi="Calibri"/>
                <w:color w:val="1F2937"/>
                <w:sz w:val="18"/>
              </w:rPr>
              <w:t>• Displays dry, dormant campus quad illustration</w:t>
            </w:r>
          </w:p>
          <w:p>
            <w:pPr>
              <w:spacing w:before="20" w:after="20" w:line="276" w:lineRule="auto"/>
            </w:pPr>
            <w:r>
              <w:rPr>
                <w:rFonts w:ascii="Calibri" w:hAnsi="Calibri"/>
                <w:color w:val="1F2937"/>
                <w:sz w:val="18"/>
              </w:rPr>
              <w:t>• Shows Level 1: Eco Seedling badge and 0 Eco Points</w:t>
            </w:r>
          </w:p>
          <w:p>
            <w:pPr>
              <w:spacing w:before="20" w:after="20" w:line="276" w:lineRule="auto"/>
            </w:pPr>
            <w:r>
              <w:rPr>
                <w:rFonts w:ascii="Calibri" w:hAnsi="Calibri"/>
                <w:color w:val="1F2937"/>
                <w:sz w:val="18"/>
              </w:rPr>
              <w:t>• Native Shade Trees upgrade displayed as locked (Requires 30 pts)</w:t>
            </w:r>
          </w:p>
        </w:tc>
      </w:tr>
    </w:tbl>
    <w:p>
      <w:pPr>
        <w:spacing w:before="60" w:after="160" w:line="276" w:lineRule="auto"/>
        <w:jc w:val="center"/>
      </w:pPr>
      <w:r>
        <w:rPr>
          <w:rFonts w:ascii="Calibri" w:hAnsi="Calibri"/>
          <w:b/>
          <w:color w:val="1E3D2F"/>
          <w:sz w:val="19"/>
        </w:rPr>
        <w:t>Figure 1: Initial Baseline Dashboard &amp; Dormant Campus Quad (Stage 0)</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180" w:type="dxa"/>
              <w:right w:w="180" w:type="dxa"/>
            </w:tcMar>
            <w:tcBorders>
              <w:top w:val="single" w:sz="8" w:space="0" w:color="10B981"/>
              <w:bottom w:val="single" w:sz="8" w:space="0" w:color="10B981"/>
              <w:left w:val="single" w:sz="8" w:space="0" w:color="10B981"/>
              <w:right w:val="single" w:sz="8" w:space="0" w:color="10B981"/>
            </w:tcBorders>
          </w:tcPr>
          <w:p>
            <w:pPr>
              <w:spacing w:before="40" w:after="60" w:line="276" w:lineRule="auto"/>
              <w:jc w:val="center"/>
            </w:pPr>
            <w:r>
              <w:rPr>
                <w:rFonts w:ascii="Calibri" w:hAnsi="Calibri"/>
                <w:b/>
                <w:color w:val="1E3D2F"/>
                <w:sz w:val="21"/>
              </w:rPr>
              <w:t>📷 [INSERT SCREENSHOT: Sustainability Quests Catalog with Category Filters]</w:t>
            </w:r>
          </w:p>
          <w:p>
            <w:pPr>
              <w:spacing w:before="0" w:after="60" w:line="276" w:lineRule="auto"/>
              <w:jc w:val="center"/>
            </w:pPr>
            <w:r>
              <w:rPr>
                <w:rFonts w:ascii="Calibri" w:hAnsi="Calibri"/>
                <w:i/>
                <w:color w:val="64748B"/>
                <w:sz w:val="18"/>
              </w:rPr>
              <w:t>Capture directly from the Android demonstration phone running EcoQuest in Expo Go</w:t>
            </w:r>
          </w:p>
          <w:p>
            <w:pPr>
              <w:spacing w:before="20" w:after="20" w:line="276" w:lineRule="auto"/>
            </w:pPr>
            <w:r>
              <w:rPr>
                <w:rFonts w:ascii="Calibri" w:hAnsi="Calibri"/>
                <w:color w:val="1F2937"/>
                <w:sz w:val="18"/>
              </w:rPr>
              <w:t>• Displays category filter pills (All, Energy, Waste, Water, Transport, Food)</w:t>
            </w:r>
          </w:p>
          <w:p>
            <w:pPr>
              <w:spacing w:before="20" w:after="20" w:line="276" w:lineRule="auto"/>
            </w:pPr>
            <w:r>
              <w:rPr>
                <w:rFonts w:ascii="Calibri" w:hAnsi="Calibri"/>
                <w:color w:val="1F2937"/>
                <w:sz w:val="18"/>
              </w:rPr>
              <w:t>• Shows challenge cards with point badges and 'Mark as Done' buttons</w:t>
            </w:r>
          </w:p>
          <w:p>
            <w:pPr>
              <w:spacing w:before="20" w:after="20" w:line="276" w:lineRule="auto"/>
            </w:pPr>
            <w:r>
              <w:rPr>
                <w:rFonts w:ascii="Calibri" w:hAnsi="Calibri"/>
                <w:color w:val="1F2937"/>
                <w:sz w:val="18"/>
              </w:rPr>
              <w:t>• Includes demonstration disclaimer banner at top</w:t>
            </w:r>
          </w:p>
        </w:tc>
      </w:tr>
    </w:tbl>
    <w:p>
      <w:pPr>
        <w:spacing w:before="60" w:after="160" w:line="276" w:lineRule="auto"/>
        <w:jc w:val="center"/>
      </w:pPr>
      <w:r>
        <w:rPr>
          <w:rFonts w:ascii="Calibri" w:hAnsi="Calibri"/>
          <w:b/>
          <w:color w:val="1E3D2F"/>
          <w:sz w:val="19"/>
        </w:rPr>
        <w:t>Figure 2: Sustainability Quests Catalog with Category Filters</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180" w:type="dxa"/>
              <w:right w:w="180" w:type="dxa"/>
            </w:tcMar>
            <w:tcBorders>
              <w:top w:val="single" w:sz="8" w:space="0" w:color="10B981"/>
              <w:bottom w:val="single" w:sz="8" w:space="0" w:color="10B981"/>
              <w:left w:val="single" w:sz="8" w:space="0" w:color="10B981"/>
              <w:right w:val="single" w:sz="8" w:space="0" w:color="10B981"/>
            </w:tcBorders>
          </w:tcPr>
          <w:p>
            <w:pPr>
              <w:spacing w:before="40" w:after="60" w:line="276" w:lineRule="auto"/>
              <w:jc w:val="center"/>
            </w:pPr>
            <w:r>
              <w:rPr>
                <w:rFonts w:ascii="Calibri" w:hAnsi="Calibri"/>
                <w:b/>
                <w:color w:val="1E3D2F"/>
                <w:sz w:val="21"/>
              </w:rPr>
              <w:t>📷 [INSERT SCREENSHOT: Campus Restoration in Progress (Stage 1 / Stage 2)]</w:t>
            </w:r>
          </w:p>
          <w:p>
            <w:pPr>
              <w:spacing w:before="0" w:after="60" w:line="276" w:lineRule="auto"/>
              <w:jc w:val="center"/>
            </w:pPr>
            <w:r>
              <w:rPr>
                <w:rFonts w:ascii="Calibri" w:hAnsi="Calibri"/>
                <w:i/>
                <w:color w:val="64748B"/>
                <w:sz w:val="18"/>
              </w:rPr>
              <w:t>Capture directly from the Android demonstration phone running EcoQuest in Expo Go</w:t>
            </w:r>
          </w:p>
          <w:p>
            <w:pPr>
              <w:spacing w:before="20" w:after="20" w:line="276" w:lineRule="auto"/>
            </w:pPr>
            <w:r>
              <w:rPr>
                <w:rFonts w:ascii="Calibri" w:hAnsi="Calibri"/>
                <w:color w:val="1F2937"/>
                <w:sz w:val="18"/>
              </w:rPr>
              <w:t>• Campus Scene visibly displays restored trees and rooftop solar array</w:t>
            </w:r>
          </w:p>
          <w:p>
            <w:pPr>
              <w:spacing w:before="20" w:after="20" w:line="276" w:lineRule="auto"/>
            </w:pPr>
            <w:r>
              <w:rPr>
                <w:rFonts w:ascii="Calibri" w:hAnsi="Calibri"/>
                <w:color w:val="1F2937"/>
                <w:sz w:val="18"/>
              </w:rPr>
              <w:t>• Restoration Card shows progress toward Smart Compost Hubs (Stage 3)</w:t>
            </w:r>
          </w:p>
          <w:p>
            <w:pPr>
              <w:spacing w:before="20" w:after="20" w:line="276" w:lineRule="auto"/>
            </w:pPr>
            <w:r>
              <w:rPr>
                <w:rFonts w:ascii="Calibri" w:hAnsi="Calibri"/>
                <w:color w:val="1F2937"/>
                <w:sz w:val="18"/>
              </w:rPr>
              <w:t>• Lifetime points remain at high-water mark while spendable balance is deducted</w:t>
            </w:r>
          </w:p>
        </w:tc>
      </w:tr>
    </w:tbl>
    <w:p>
      <w:pPr>
        <w:spacing w:before="60" w:after="160" w:line="276" w:lineRule="auto"/>
        <w:jc w:val="center"/>
      </w:pPr>
      <w:r>
        <w:rPr>
          <w:rFonts w:ascii="Calibri" w:hAnsi="Calibri"/>
          <w:b/>
          <w:color w:val="1E3D2F"/>
          <w:sz w:val="19"/>
        </w:rPr>
        <w:t>Figure 3: Campus Restoration in Progress (Stage 1 / Stage 2)</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180" w:type="dxa"/>
              <w:right w:w="180" w:type="dxa"/>
            </w:tcMar>
            <w:tcBorders>
              <w:top w:val="single" w:sz="8" w:space="0" w:color="10B981"/>
              <w:bottom w:val="single" w:sz="8" w:space="0" w:color="10B981"/>
              <w:left w:val="single" w:sz="8" w:space="0" w:color="10B981"/>
              <w:right w:val="single" w:sz="8" w:space="0" w:color="10B981"/>
            </w:tcBorders>
          </w:tcPr>
          <w:p>
            <w:pPr>
              <w:spacing w:before="40" w:after="60" w:line="276" w:lineRule="auto"/>
              <w:jc w:val="center"/>
            </w:pPr>
            <w:r>
              <w:rPr>
                <w:rFonts w:ascii="Calibri" w:hAnsi="Calibri"/>
                <w:b/>
                <w:color w:val="1E3D2F"/>
                <w:sz w:val="21"/>
              </w:rPr>
              <w:t>📷 [INSERT SCREENSHOT: Campus Leaderboard &amp; Top-3 Synchronized Podium]</w:t>
            </w:r>
          </w:p>
          <w:p>
            <w:pPr>
              <w:spacing w:before="0" w:after="60" w:line="276" w:lineRule="auto"/>
              <w:jc w:val="center"/>
            </w:pPr>
            <w:r>
              <w:rPr>
                <w:rFonts w:ascii="Calibri" w:hAnsi="Calibri"/>
                <w:i/>
                <w:color w:val="64748B"/>
                <w:sz w:val="18"/>
              </w:rPr>
              <w:t>Capture directly from the Android demonstration phone running EcoQuest in Expo Go</w:t>
            </w:r>
          </w:p>
          <w:p>
            <w:pPr>
              <w:spacing w:before="20" w:after="20" w:line="276" w:lineRule="auto"/>
            </w:pPr>
            <w:r>
              <w:rPr>
                <w:rFonts w:ascii="Calibri" w:hAnsi="Calibri"/>
                <w:color w:val="1F2937"/>
                <w:sz w:val="18"/>
              </w:rPr>
              <w:t>• Highlights demonstrator's dynamic rank climbing from #8 toward #4</w:t>
            </w:r>
          </w:p>
          <w:p>
            <w:pPr>
              <w:spacing w:before="20" w:after="20" w:line="276" w:lineRule="auto"/>
            </w:pPr>
            <w:r>
              <w:rPr>
                <w:rFonts w:ascii="Calibri" w:hAnsi="Calibri"/>
                <w:color w:val="1F2937"/>
                <w:sz w:val="18"/>
              </w:rPr>
              <w:t>• Displays Gold (Maya), Silver (Aarav), and Bronze (Priya) podium blocks</w:t>
            </w:r>
          </w:p>
          <w:p>
            <w:pPr>
              <w:spacing w:before="20" w:after="20" w:line="276" w:lineRule="auto"/>
            </w:pPr>
            <w:r>
              <w:rPr>
                <w:rFonts w:ascii="Calibri" w:hAnsi="Calibri"/>
                <w:color w:val="1F2937"/>
                <w:sz w:val="18"/>
              </w:rPr>
              <w:t>• Deterministic tie-breaker shown when demonstrator reaches 210 pts</w:t>
            </w:r>
          </w:p>
        </w:tc>
      </w:tr>
    </w:tbl>
    <w:p>
      <w:pPr>
        <w:spacing w:before="60" w:after="160" w:line="276" w:lineRule="auto"/>
        <w:jc w:val="center"/>
      </w:pPr>
      <w:r>
        <w:rPr>
          <w:rFonts w:ascii="Calibri" w:hAnsi="Calibri"/>
          <w:b/>
          <w:color w:val="1E3D2F"/>
          <w:sz w:val="19"/>
        </w:rPr>
        <w:t>Figure 4: Campus Leaderboard &amp; Top-3 Synchronized Podium</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180" w:type="dxa"/>
              <w:right w:w="180" w:type="dxa"/>
            </w:tcMar>
            <w:tcBorders>
              <w:top w:val="single" w:sz="8" w:space="0" w:color="10B981"/>
              <w:bottom w:val="single" w:sz="8" w:space="0" w:color="10B981"/>
              <w:left w:val="single" w:sz="8" w:space="0" w:color="10B981"/>
              <w:right w:val="single" w:sz="8" w:space="0" w:color="10B981"/>
            </w:tcBorders>
          </w:tcPr>
          <w:p>
            <w:pPr>
              <w:spacing w:before="40" w:after="60" w:line="276" w:lineRule="auto"/>
              <w:jc w:val="center"/>
            </w:pPr>
            <w:r>
              <w:rPr>
                <w:rFonts w:ascii="Calibri" w:hAnsi="Calibri"/>
                <w:b/>
                <w:color w:val="1E3D2F"/>
                <w:sz w:val="21"/>
              </w:rPr>
              <w:t>📷 [INSERT SCREENSHOT: Achievement Badges Showcase Grid]</w:t>
            </w:r>
          </w:p>
          <w:p>
            <w:pPr>
              <w:spacing w:before="0" w:after="60" w:line="276" w:lineRule="auto"/>
              <w:jc w:val="center"/>
            </w:pPr>
            <w:r>
              <w:rPr>
                <w:rFonts w:ascii="Calibri" w:hAnsi="Calibri"/>
                <w:i/>
                <w:color w:val="64748B"/>
                <w:sz w:val="18"/>
              </w:rPr>
              <w:t>Capture directly from the Android demonstration phone running EcoQuest in Expo Go</w:t>
            </w:r>
          </w:p>
          <w:p>
            <w:pPr>
              <w:spacing w:before="20" w:after="20" w:line="276" w:lineRule="auto"/>
            </w:pPr>
            <w:r>
              <w:rPr>
                <w:rFonts w:ascii="Calibri" w:hAnsi="Calibri"/>
                <w:color w:val="1F2937"/>
                <w:sz w:val="18"/>
              </w:rPr>
              <w:t>• Two-column grid displaying unlocked and locked trophies</w:t>
            </w:r>
          </w:p>
          <w:p>
            <w:pPr>
              <w:spacing w:before="20" w:after="20" w:line="276" w:lineRule="auto"/>
            </w:pPr>
            <w:r>
              <w:rPr>
                <w:rFonts w:ascii="Calibri" w:hAnsi="Calibri"/>
                <w:color w:val="1F2937"/>
                <w:sz w:val="18"/>
              </w:rPr>
              <w:t>• Progress indicators on category badges (e.g., '1 / 2 Waste quests completed')</w:t>
            </w:r>
          </w:p>
          <w:p>
            <w:pPr>
              <w:spacing w:before="20" w:after="20" w:line="276" w:lineRule="auto"/>
            </w:pPr>
            <w:r>
              <w:rPr>
                <w:rFonts w:ascii="Calibri" w:hAnsi="Calibri"/>
                <w:color w:val="1F2937"/>
                <w:sz w:val="18"/>
              </w:rPr>
              <w:t>• Distinct visual status for Earth Guardian (160 pts) and Planet Hero (200 pts)</w:t>
            </w:r>
          </w:p>
        </w:tc>
      </w:tr>
    </w:tbl>
    <w:p>
      <w:pPr>
        <w:spacing w:before="60" w:after="160" w:line="276" w:lineRule="auto"/>
        <w:jc w:val="center"/>
      </w:pPr>
      <w:r>
        <w:rPr>
          <w:rFonts w:ascii="Calibri" w:hAnsi="Calibri"/>
          <w:b/>
          <w:color w:val="1E3D2F"/>
          <w:sz w:val="19"/>
        </w:rPr>
        <w:t>Figure 5: Achievement Badges Showcase Grid</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180" w:type="dxa"/>
              <w:right w:w="180" w:type="dxa"/>
            </w:tcMar>
            <w:tcBorders>
              <w:top w:val="single" w:sz="8" w:space="0" w:color="10B981"/>
              <w:bottom w:val="single" w:sz="8" w:space="0" w:color="10B981"/>
              <w:left w:val="single" w:sz="8" w:space="0" w:color="10B981"/>
              <w:right w:val="single" w:sz="8" w:space="0" w:color="10B981"/>
            </w:tcBorders>
          </w:tcPr>
          <w:p>
            <w:pPr>
              <w:spacing w:before="40" w:after="60" w:line="276" w:lineRule="auto"/>
              <w:jc w:val="center"/>
            </w:pPr>
            <w:r>
              <w:rPr>
                <w:rFonts w:ascii="Calibri" w:hAnsi="Calibri"/>
                <w:b/>
                <w:color w:val="1E3D2F"/>
                <w:sz w:val="21"/>
              </w:rPr>
              <w:t>📷 [INSERT SCREENSHOT: Student Profile &amp; Two-Step Demo Reset Dialog]</w:t>
            </w:r>
          </w:p>
          <w:p>
            <w:pPr>
              <w:spacing w:before="0" w:after="60" w:line="276" w:lineRule="auto"/>
              <w:jc w:val="center"/>
            </w:pPr>
            <w:r>
              <w:rPr>
                <w:rFonts w:ascii="Calibri" w:hAnsi="Calibri"/>
                <w:i/>
                <w:color w:val="64748B"/>
                <w:sz w:val="18"/>
              </w:rPr>
              <w:t>Capture directly from the Android demonstration phone running EcoQuest in Expo Go</w:t>
            </w:r>
          </w:p>
          <w:p>
            <w:pPr>
              <w:spacing w:before="20" w:after="20" w:line="276" w:lineRule="auto"/>
            </w:pPr>
            <w:r>
              <w:rPr>
                <w:rFonts w:ascii="Calibri" w:hAnsi="Calibri"/>
                <w:color w:val="1F2937"/>
                <w:sz w:val="18"/>
              </w:rPr>
              <w:t>• Demonstrator profile card and cumulative performance statistics</w:t>
            </w:r>
          </w:p>
          <w:p>
            <w:pPr>
              <w:spacing w:before="20" w:after="20" w:line="276" w:lineRule="auto"/>
            </w:pPr>
            <w:r>
              <w:rPr>
                <w:rFonts w:ascii="Calibri" w:hAnsi="Calibri"/>
                <w:color w:val="1F2937"/>
                <w:sz w:val="18"/>
              </w:rPr>
              <w:t>• Native Alert.alert popup showing confirmation dialog</w:t>
            </w:r>
          </w:p>
          <w:p>
            <w:pPr>
              <w:spacing w:before="20" w:after="20" w:line="276" w:lineRule="auto"/>
            </w:pPr>
            <w:r>
              <w:rPr>
                <w:rFonts w:ascii="Calibri" w:hAnsi="Calibri"/>
                <w:color w:val="1F2937"/>
                <w:sz w:val="18"/>
              </w:rPr>
              <w:t>• 'Cancel' and 'Reset Everything' buttons clearly visible</w:t>
            </w:r>
          </w:p>
        </w:tc>
      </w:tr>
    </w:tbl>
    <w:p>
      <w:pPr>
        <w:spacing w:before="60" w:after="160" w:line="276" w:lineRule="auto"/>
        <w:jc w:val="center"/>
      </w:pPr>
      <w:r>
        <w:rPr>
          <w:rFonts w:ascii="Calibri" w:hAnsi="Calibri"/>
          <w:b/>
          <w:color w:val="1E3D2F"/>
          <w:sz w:val="19"/>
        </w:rPr>
        <w:t>Figure 6: Student Profile &amp; Two-Step Demo Reset Dialog</w:t>
      </w:r>
    </w:p>
    <w:p>
      <w:pPr>
        <w:keepNext/>
        <w:spacing w:before="320" w:after="120" w:line="276" w:lineRule="auto"/>
      </w:pPr>
      <w:r>
        <w:rPr>
          <w:rFonts w:ascii="Calibri" w:hAnsi="Calibri"/>
          <w:b/>
          <w:color w:val="1E3D2F"/>
          <w:sz w:val="30"/>
        </w:rPr>
        <w:t>11. Testing and Verification Results</w:t>
      </w:r>
    </w:p>
    <w:p>
      <w:pPr>
        <w:spacing w:before="0" w:after="100" w:line="276" w:lineRule="auto"/>
      </w:pPr>
      <w:r>
        <w:rPr>
          <w:rFonts w:ascii="Calibri" w:hAnsi="Calibri"/>
          <w:i w:val="0"/>
          <w:color w:val="1F2937"/>
          <w:sz w:val="21"/>
        </w:rPr>
        <w:t>EcoQuest was subjected to automated verification suites and physical device checks:</w:t>
      </w:r>
    </w:p>
    <w:p>
      <w:pPr>
        <w:keepNext/>
        <w:spacing w:before="240" w:after="80" w:line="276" w:lineRule="auto"/>
      </w:pPr>
      <w:r>
        <w:rPr>
          <w:rFonts w:ascii="Calibri" w:hAnsi="Calibri"/>
          <w:b/>
          <w:color w:val="059669"/>
          <w:sz w:val="25"/>
        </w:rPr>
        <w:t>11.1 Automated Acceptance Testing</w:t>
      </w:r>
    </w:p>
    <w:p>
      <w:pPr>
        <w:spacing w:before="0" w:after="100" w:line="276" w:lineRule="auto"/>
      </w:pPr>
      <w:r>
        <w:rPr>
          <w:rFonts w:ascii="Calibri" w:hAnsi="Calibri"/>
          <w:i w:val="0"/>
          <w:color w:val="1F2937"/>
          <w:sz w:val="21"/>
        </w:rPr>
        <w:t>All core game logic, invariants, storage sanitization, and state transitions were verified using Node.js:</w:t>
      </w:r>
    </w:p>
    <w:tbl>
      <w:tblPr>
        <w:tblW w:type="auto" w:w="0"/>
        <w:jc w:val="center"/>
        <w:tblLayout w:type="fixed"/>
        <w:tblLook w:firstColumn="1" w:firstRow="1" w:lastColumn="0" w:lastRow="0" w:noHBand="0" w:noVBand="1" w:val="04A0"/>
      </w:tblPr>
      <w:tblGrid>
        <w:gridCol w:w="9029"/>
      </w:tblGrid>
      <w:tr>
        <w:tc>
          <w:tcPr>
            <w:tcW w:type="dxa" w:w="9029"/>
            <w:shd w:fill="F8FAFC"/>
            <w:tcMar>
              <w:top w:w="120" w:type="dxa"/>
              <w:bottom w:w="120" w:type="dxa"/>
              <w:left w:w="180" w:type="dxa"/>
              <w:right w:w="160" w:type="dxa"/>
            </w:tcMar>
            <w:tcBorders>
              <w:top w:val="none"/>
              <w:bottom w:val="none"/>
              <w:left w:val="single" w:sz="24" w:space="0" w:color="059669"/>
              <w:right w:val="none"/>
            </w:tcBorders>
          </w:tcPr>
          <w:p>
            <w:pPr>
              <w:spacing w:before="0" w:after="40" w:line="276" w:lineRule="auto"/>
            </w:pPr>
            <w:r>
              <w:rPr>
                <w:rFonts w:ascii="Calibri" w:hAnsi="Calibri"/>
                <w:b/>
                <w:color w:val="1E3D2F"/>
                <w:sz w:val="21"/>
              </w:rPr>
              <w:t>Automated Test Suite Summary (tests/test_integration.mjs)</w:t>
            </w:r>
          </w:p>
          <w:p>
            <w:pPr>
              <w:spacing w:before="20" w:after="40" w:line="276" w:lineRule="auto"/>
            </w:pPr>
            <w:r>
              <w:rPr>
                <w:rFonts w:ascii="Calibri" w:hAnsi="Calibri"/>
                <w:color w:val="1F2937"/>
                <w:sz w:val="19"/>
              </w:rPr>
              <w:t>Execution Command: node tests/test_integration.mjs</w:t>
            </w:r>
          </w:p>
          <w:p>
            <w:pPr>
              <w:spacing w:before="20" w:after="40" w:line="276" w:lineRule="auto"/>
            </w:pPr>
            <w:r>
              <w:rPr>
                <w:rFonts w:ascii="Calibri" w:hAnsi="Calibri"/>
                <w:color w:val="1F2937"/>
                <w:sz w:val="19"/>
              </w:rPr>
              <w:t>Total Assertions Executed: 83</w:t>
            </w:r>
          </w:p>
          <w:p>
            <w:pPr>
              <w:spacing w:before="20" w:after="40" w:line="276" w:lineRule="auto"/>
            </w:pPr>
            <w:r>
              <w:rPr>
                <w:rFonts w:ascii="Calibri" w:hAnsi="Calibri"/>
                <w:color w:val="1F2937"/>
                <w:sz w:val="19"/>
              </w:rPr>
              <w:t>Assertions Passed: 83</w:t>
            </w:r>
          </w:p>
          <w:p>
            <w:pPr>
              <w:spacing w:before="20" w:after="40" w:line="276" w:lineRule="auto"/>
            </w:pPr>
            <w:r>
              <w:rPr>
                <w:rFonts w:ascii="Calibri" w:hAnsi="Calibri"/>
                <w:color w:val="1F2937"/>
                <w:sz w:val="19"/>
              </w:rPr>
              <w:t>Assertions Failed: 0</w:t>
            </w:r>
          </w:p>
          <w:p>
            <w:pPr>
              <w:spacing w:before="20" w:after="40" w:line="276" w:lineRule="auto"/>
            </w:pPr>
            <w:r>
              <w:rPr>
                <w:rFonts w:ascii="Calibri" w:hAnsi="Calibri"/>
                <w:color w:val="1F2937"/>
                <w:sz w:val="19"/>
              </w:rPr>
              <w:t>Success Rate: 100% PERFECT PASS RATE</w:t>
            </w:r>
          </w:p>
          <w:p>
            <w:pPr>
              <w:spacing w:before="20" w:after="40" w:line="276" w:lineRule="auto"/>
            </w:pPr>
            <w:r>
              <w:rPr>
                <w:rFonts w:ascii="Calibri" w:hAnsi="Calibri"/>
                <w:color w:val="1F2937"/>
                <w:sz w:val="19"/>
              </w:rPr>
              <w:t>Key Areas Covered: Economy Invariants (210/180/30), Level Thresholds (1-4), Badge Triggers (8/8), Roster Tie-Breaking (#8 to #4), Storage Schema Recovery (Corrupt/Null), and Full Reset Flow.</w:t>
            </w:r>
          </w:p>
        </w:tc>
      </w:tr>
    </w:tbl>
    <w:p>
      <w:pPr>
        <w:spacing w:before="0" w:after="80" w:line="276" w:lineRule="auto"/>
      </w:pPr>
    </w:p>
    <w:p>
      <w:pPr>
        <w:keepNext/>
        <w:spacing w:before="240" w:after="80" w:line="276" w:lineRule="auto"/>
      </w:pPr>
      <w:r>
        <w:rPr>
          <w:rFonts w:ascii="Calibri" w:hAnsi="Calibri"/>
          <w:b/>
          <w:color w:val="059669"/>
          <w:sz w:val="25"/>
        </w:rPr>
        <w:t>11.2 Metro Android Bundler Compilation</w:t>
      </w:r>
    </w:p>
    <w:p>
      <w:pPr>
        <w:pStyle w:val="ListBullet"/>
        <w:spacing w:before="20" w:after="60" w:line="276" w:lineRule="auto"/>
      </w:pPr>
      <w:r>
        <w:rPr>
          <w:rFonts w:ascii="Calibri" w:hAnsi="Calibri"/>
          <w:b/>
          <w:color w:val="1F2937"/>
          <w:sz w:val="21"/>
        </w:rPr>
        <w:t xml:space="preserve">Metro Endpoint: </w:t>
      </w:r>
      <w:r>
        <w:rPr>
          <w:rFonts w:ascii="Calibri" w:hAnsi="Calibri"/>
          <w:color w:val="1F2937"/>
          <w:sz w:val="21"/>
        </w:rPr>
        <w:t>http://localhost:8081/index.bundle?platform=android&amp;dev=true</w:t>
      </w:r>
    </w:p>
    <w:p>
      <w:pPr>
        <w:pStyle w:val="ListBullet"/>
        <w:spacing w:before="20" w:after="60" w:line="276" w:lineRule="auto"/>
      </w:pPr>
      <w:r>
        <w:rPr>
          <w:rFonts w:ascii="Calibri" w:hAnsi="Calibri"/>
          <w:b/>
          <w:color w:val="1F2937"/>
          <w:sz w:val="21"/>
        </w:rPr>
        <w:t xml:space="preserve">HTTP Status: </w:t>
      </w:r>
      <w:r>
        <w:rPr>
          <w:rFonts w:ascii="Calibri" w:hAnsi="Calibri"/>
          <w:color w:val="1F2937"/>
          <w:sz w:val="21"/>
        </w:rPr>
        <w:t>HTTP 200 OK</w:t>
      </w:r>
    </w:p>
    <w:p>
      <w:pPr>
        <w:pStyle w:val="ListBullet"/>
        <w:spacing w:before="20" w:after="60" w:line="276" w:lineRule="auto"/>
      </w:pPr>
      <w:r>
        <w:rPr>
          <w:rFonts w:ascii="Calibri" w:hAnsi="Calibri"/>
          <w:b/>
          <w:color w:val="1F2937"/>
          <w:sz w:val="21"/>
        </w:rPr>
        <w:t xml:space="preserve">Module Compilation: </w:t>
      </w:r>
      <w:r>
        <w:rPr>
          <w:rFonts w:ascii="Calibri" w:hAnsi="Calibri"/>
          <w:color w:val="1F2937"/>
          <w:sz w:val="21"/>
        </w:rPr>
        <w:t>763 modules bundled cleanly with 0 syntax or transform errors.</w:t>
      </w:r>
    </w:p>
    <w:p>
      <w:pPr>
        <w:keepNext/>
        <w:spacing w:before="240" w:after="80" w:line="276" w:lineRule="auto"/>
      </w:pPr>
      <w:r>
        <w:rPr>
          <w:rFonts w:ascii="Calibri" w:hAnsi="Calibri"/>
          <w:b/>
          <w:color w:val="059669"/>
          <w:sz w:val="25"/>
        </w:rPr>
        <w:t>11.3 Physical Device Checks (Expo Go on Android)</w:t>
      </w:r>
    </w:p>
    <w:p>
      <w:pPr>
        <w:pStyle w:val="ListBullet"/>
        <w:spacing w:before="20" w:after="60" w:line="276" w:lineRule="auto"/>
      </w:pPr>
      <w:r>
        <w:rPr>
          <w:rFonts w:ascii="Calibri" w:hAnsi="Calibri"/>
          <w:color w:val="1F2937"/>
          <w:sz w:val="21"/>
        </w:rPr>
        <w:t>Themed hydration loading screen appears on startup without flashing raw zero statistics.</w:t>
      </w:r>
    </w:p>
    <w:p>
      <w:pPr>
        <w:pStyle w:val="ListBullet"/>
        <w:spacing w:before="20" w:after="60" w:line="276" w:lineRule="auto"/>
      </w:pPr>
      <w:r>
        <w:rPr>
          <w:rFonts w:ascii="Calibri" w:hAnsi="Calibri"/>
          <w:color w:val="1F2937"/>
          <w:sz w:val="21"/>
        </w:rPr>
        <w:t>Quests complete with immediate button status changes and duplicate protection.</w:t>
      </w:r>
    </w:p>
    <w:p>
      <w:pPr>
        <w:pStyle w:val="ListBullet"/>
        <w:spacing w:before="20" w:after="60" w:line="276" w:lineRule="auto"/>
      </w:pPr>
      <w:r>
        <w:rPr>
          <w:rFonts w:ascii="Calibri" w:hAnsi="Calibri"/>
          <w:color w:val="1F2937"/>
          <w:sz w:val="21"/>
        </w:rPr>
        <w:t>Campus Scene updates immediately upon purchasing upgrades.</w:t>
      </w:r>
    </w:p>
    <w:p>
      <w:pPr>
        <w:pStyle w:val="ListBullet"/>
        <w:spacing w:before="20" w:after="60" w:line="276" w:lineRule="auto"/>
      </w:pPr>
      <w:r>
        <w:rPr>
          <w:rFonts w:ascii="Calibri" w:hAnsi="Calibri"/>
          <w:color w:val="1F2937"/>
          <w:sz w:val="21"/>
        </w:rPr>
        <w:t>Reloading via Expo Go developer menu preserves completed quests and campus stage.</w:t>
      </w:r>
    </w:p>
    <w:p>
      <w:pPr>
        <w:pStyle w:val="ListBullet"/>
        <w:spacing w:before="20" w:after="60" w:line="276" w:lineRule="auto"/>
      </w:pPr>
      <w:r>
        <w:rPr>
          <w:rFonts w:ascii="Calibri" w:hAnsi="Calibri"/>
          <w:color w:val="1F2937"/>
          <w:sz w:val="21"/>
        </w:rPr>
        <w:t>Reset Demo confirmation dialog correctly cancels or confirms reset.</w:t>
      </w:r>
    </w:p>
    <w:p>
      <w:pPr>
        <w:pStyle w:val="ListBullet"/>
        <w:spacing w:before="20" w:after="60" w:line="276" w:lineRule="auto"/>
      </w:pPr>
      <w:r>
        <w:rPr>
          <w:rFonts w:ascii="Calibri" w:hAnsi="Calibri"/>
          <w:color w:val="1F2937"/>
          <w:sz w:val="21"/>
        </w:rPr>
        <w:t>Bottom navigation bar clears Android system navigation bars and gesture pills.</w:t>
      </w:r>
    </w:p>
    <w:p>
      <w:pPr>
        <w:keepNext/>
        <w:spacing w:before="320" w:after="120" w:line="276" w:lineRule="auto"/>
      </w:pPr>
      <w:r>
        <w:rPr>
          <w:rFonts w:ascii="Calibri" w:hAnsi="Calibri"/>
          <w:b/>
          <w:color w:val="1E3D2F"/>
          <w:sz w:val="30"/>
        </w:rPr>
        <w:t>12. Limitations</w:t>
      </w:r>
    </w:p>
    <w:p>
      <w:pPr>
        <w:spacing w:before="0" w:after="100" w:line="276" w:lineRule="auto"/>
      </w:pPr>
      <w:r>
        <w:rPr>
          <w:rFonts w:ascii="Calibri" w:hAnsi="Calibri"/>
          <w:i w:val="0"/>
          <w:color w:val="1F2937"/>
          <w:sz w:val="21"/>
        </w:rPr>
        <w:t>In accordance with academic integrity and the approved Community Engagement Project scope:</w:t>
      </w:r>
    </w:p>
    <w:p>
      <w:pPr>
        <w:pStyle w:val="ListBullet"/>
        <w:spacing w:before="20" w:after="60" w:line="276" w:lineRule="auto"/>
      </w:pPr>
      <w:r>
        <w:rPr>
          <w:rFonts w:ascii="Calibri" w:hAnsi="Calibri"/>
          <w:b/>
          <w:color w:val="1F2937"/>
          <w:sz w:val="21"/>
        </w:rPr>
        <w:t xml:space="preserve">1. Self-Reported Actions: </w:t>
      </w:r>
      <w:r>
        <w:rPr>
          <w:rFonts w:ascii="Calibri" w:hAnsi="Calibri"/>
          <w:color w:val="1F2937"/>
          <w:sz w:val="21"/>
        </w:rPr>
        <w:t>Quest completions are self-reported by the user tapping in-app buttons; there is no physical verification via camera AI, barcode scanning, or IoT sensor integration.</w:t>
      </w:r>
    </w:p>
    <w:p>
      <w:pPr>
        <w:pStyle w:val="ListBullet"/>
        <w:spacing w:before="20" w:after="60" w:line="276" w:lineRule="auto"/>
      </w:pPr>
      <w:r>
        <w:rPr>
          <w:rFonts w:ascii="Calibri" w:hAnsi="Calibri"/>
          <w:b/>
          <w:color w:val="1F2937"/>
          <w:sz w:val="21"/>
        </w:rPr>
        <w:t xml:space="preserve">2. Simulated Benchmark Leaderboard: </w:t>
      </w:r>
      <w:r>
        <w:rPr>
          <w:rFonts w:ascii="Calibri" w:hAnsi="Calibri"/>
          <w:color w:val="1F2937"/>
          <w:sz w:val="21"/>
        </w:rPr>
        <w:t>The seven competitor profiles on the leaderboard are fictional benchmark models designed to demonstrate real-time ranking algorithms without requiring multi-user database infrastructure.</w:t>
      </w:r>
    </w:p>
    <w:p>
      <w:pPr>
        <w:pStyle w:val="ListBullet"/>
        <w:spacing w:before="20" w:after="60" w:line="276" w:lineRule="auto"/>
      </w:pPr>
      <w:r>
        <w:rPr>
          <w:rFonts w:ascii="Calibri" w:hAnsi="Calibri"/>
          <w:b/>
          <w:color w:val="1F2937"/>
          <w:sz w:val="21"/>
        </w:rPr>
        <w:t xml:space="preserve">3. Offline Client Architecture: </w:t>
      </w:r>
      <w:r>
        <w:rPr>
          <w:rFonts w:ascii="Calibri" w:hAnsi="Calibri"/>
          <w:color w:val="1F2937"/>
          <w:sz w:val="21"/>
        </w:rPr>
        <w:t>Storage is strictly local to the device using AsyncStorage. There is no cloud backend, relational database, user authentication system, or cross-device account sync.</w:t>
      </w:r>
    </w:p>
    <w:p>
      <w:pPr>
        <w:pStyle w:val="ListBullet"/>
        <w:spacing w:before="20" w:after="60" w:line="276" w:lineRule="auto"/>
      </w:pPr>
      <w:r>
        <w:rPr>
          <w:rFonts w:ascii="Calibri" w:hAnsi="Calibri"/>
          <w:b/>
          <w:color w:val="1F2937"/>
          <w:sz w:val="21"/>
        </w:rPr>
        <w:t xml:space="preserve">4. Illustrative Environmental Impact: </w:t>
      </w:r>
      <w:r>
        <w:rPr>
          <w:rFonts w:ascii="Calibri" w:hAnsi="Calibri"/>
          <w:color w:val="1F2937"/>
          <w:sz w:val="21"/>
        </w:rPr>
        <w:t>Stated environmental impacts are educational estimates designed to contextualize sustainable habits, not certified scientific carbon calculations.</w:t>
      </w:r>
    </w:p>
    <w:p>
      <w:pPr>
        <w:keepNext/>
        <w:spacing w:before="320" w:after="120" w:line="276" w:lineRule="auto"/>
      </w:pPr>
      <w:r>
        <w:rPr>
          <w:rFonts w:ascii="Calibri" w:hAnsi="Calibri"/>
          <w:b/>
          <w:color w:val="1E3D2F"/>
          <w:sz w:val="30"/>
        </w:rPr>
        <w:t>13. Future Scope</w:t>
      </w:r>
    </w:p>
    <w:p>
      <w:pPr>
        <w:spacing w:before="0" w:after="100" w:line="276" w:lineRule="auto"/>
      </w:pPr>
      <w:r>
        <w:rPr>
          <w:rFonts w:ascii="Calibri" w:hAnsi="Calibri"/>
          <w:i w:val="0"/>
          <w:color w:val="1F2937"/>
          <w:sz w:val="21"/>
        </w:rPr>
        <w:t>If extended beyond the academic demonstration phase, potential future enhancements include:</w:t>
      </w:r>
    </w:p>
    <w:p>
      <w:pPr>
        <w:pStyle w:val="ListBullet"/>
        <w:spacing w:before="20" w:after="60" w:line="276" w:lineRule="auto"/>
      </w:pPr>
      <w:r>
        <w:rPr>
          <w:rFonts w:ascii="Calibri" w:hAnsi="Calibri"/>
          <w:b/>
          <w:color w:val="1F2937"/>
          <w:sz w:val="21"/>
        </w:rPr>
        <w:t xml:space="preserve">1. Centralized Cloud Backend: </w:t>
      </w:r>
      <w:r>
        <w:rPr>
          <w:rFonts w:ascii="Calibri" w:hAnsi="Calibri"/>
          <w:color w:val="1F2937"/>
          <w:sz w:val="21"/>
        </w:rPr>
        <w:t>Introducing a Node.js / PostgreSQL backend with user authentication to enable cross-device synchronization and genuine campus-wide student participation.</w:t>
      </w:r>
    </w:p>
    <w:p>
      <w:pPr>
        <w:pStyle w:val="ListBullet"/>
        <w:spacing w:before="20" w:after="60" w:line="276" w:lineRule="auto"/>
      </w:pPr>
      <w:r>
        <w:rPr>
          <w:rFonts w:ascii="Calibri" w:hAnsi="Calibri"/>
          <w:b/>
          <w:color w:val="1F2937"/>
          <w:sz w:val="21"/>
        </w:rPr>
        <w:t xml:space="preserve">2. Multiplayer Live Leaderboards: </w:t>
      </w:r>
      <w:r>
        <w:rPr>
          <w:rFonts w:ascii="Calibri" w:hAnsi="Calibri"/>
          <w:color w:val="1F2937"/>
          <w:sz w:val="21"/>
        </w:rPr>
        <w:t>Real-time inter-hostel or inter-department sustainability competitions.</w:t>
      </w:r>
    </w:p>
    <w:p>
      <w:pPr>
        <w:pStyle w:val="ListBullet"/>
        <w:spacing w:before="20" w:after="60" w:line="276" w:lineRule="auto"/>
      </w:pPr>
      <w:r>
        <w:rPr>
          <w:rFonts w:ascii="Calibri" w:hAnsi="Calibri"/>
          <w:b/>
          <w:color w:val="1F2937"/>
          <w:sz w:val="21"/>
        </w:rPr>
        <w:t xml:space="preserve">3. IoT &amp; QR Verification: </w:t>
      </w:r>
      <w:r>
        <w:rPr>
          <w:rFonts w:ascii="Calibri" w:hAnsi="Calibri"/>
          <w:color w:val="1F2937"/>
          <w:sz w:val="21"/>
        </w:rPr>
        <w:t>Integrating QR codes at campus waste bins, water refill stations, and bicycle racks to physically verify student sustainability actions.</w:t>
      </w:r>
    </w:p>
    <w:p>
      <w:pPr>
        <w:pStyle w:val="ListBullet"/>
        <w:spacing w:before="20" w:after="60" w:line="276" w:lineRule="auto"/>
      </w:pPr>
      <w:r>
        <w:rPr>
          <w:rFonts w:ascii="Calibri" w:hAnsi="Calibri"/>
          <w:b/>
          <w:color w:val="1F2937"/>
          <w:sz w:val="21"/>
        </w:rPr>
        <w:t xml:space="preserve">4. Campus Administration Dashboard: </w:t>
      </w:r>
      <w:r>
        <w:rPr>
          <w:rFonts w:ascii="Calibri" w:hAnsi="Calibri"/>
          <w:color w:val="1F2937"/>
          <w:sz w:val="21"/>
        </w:rPr>
        <w:t>A web dashboard for university sustainability committees to aggregate anonymous data on campus resource conservation trends.</w:t>
      </w:r>
    </w:p>
    <w:p>
      <w:pPr>
        <w:keepNext/>
        <w:spacing w:before="320" w:after="120" w:line="276" w:lineRule="auto"/>
      </w:pPr>
      <w:r>
        <w:rPr>
          <w:rFonts w:ascii="Calibri" w:hAnsi="Calibri"/>
          <w:b/>
          <w:color w:val="1E3D2F"/>
          <w:sz w:val="30"/>
        </w:rPr>
        <w:t>14. Conclusion</w:t>
      </w:r>
    </w:p>
    <w:p>
      <w:pPr>
        <w:spacing w:before="0" w:after="100" w:line="276" w:lineRule="auto"/>
      </w:pPr>
      <w:r>
        <w:rPr>
          <w:rFonts w:ascii="Calibri" w:hAnsi="Calibri"/>
          <w:i w:val="0"/>
          <w:color w:val="1F2937"/>
          <w:sz w:val="21"/>
        </w:rPr>
        <w:t>The EcoQuest — Campus Restoration Game successfully demonstrates how gamification principles can transform passive campus sustainability guidelines into an engaging, interactive mobile experience.</w:t>
      </w:r>
    </w:p>
    <w:p>
      <w:pPr>
        <w:spacing w:before="0" w:after="100" w:line="276" w:lineRule="auto"/>
      </w:pPr>
      <w:r>
        <w:rPr>
          <w:rFonts w:ascii="Calibri" w:hAnsi="Calibri"/>
          <w:i w:val="0"/>
          <w:color w:val="1F2937"/>
          <w:sz w:val="21"/>
        </w:rPr>
        <w:t>By combining an intuitive two-tier points economy, five cumulative campus restoration stages, multi-tier progression, dynamic leaderboard competition, and robust local persistence, the application provides an educational and reliable presentation tool. Developed with React Native and Expo SDK 57, EcoQuest achieves high visual appeal, zero broken asset dependencies, and complete presentation readiness for the College Community Engagement Project evaluation.</w:t>
      </w:r>
    </w:p>
    <w:p>
      <w:pPr>
        <w:keepNext/>
        <w:spacing w:before="320" w:after="120" w:line="276" w:lineRule="auto"/>
      </w:pPr>
      <w:r>
        <w:rPr>
          <w:rFonts w:ascii="Calibri" w:hAnsi="Calibri"/>
          <w:b/>
          <w:color w:val="1E3D2F"/>
          <w:sz w:val="30"/>
        </w:rPr>
        <w:t>References</w:t>
      </w:r>
    </w:p>
    <w:p>
      <w:pPr>
        <w:pStyle w:val="ListBullet"/>
        <w:spacing w:before="20" w:after="60" w:line="276" w:lineRule="auto"/>
      </w:pPr>
      <w:r>
        <w:rPr>
          <w:rFonts w:ascii="Calibri" w:hAnsi="Calibri"/>
          <w:color w:val="1F2937"/>
          <w:sz w:val="21"/>
        </w:rPr>
        <w:t>Meta Open Source. (2024). React Native Core Components and APIs (v0.86). Available at: https://reactnative.dev/docs/components-and-apis</w:t>
      </w:r>
    </w:p>
    <w:p>
      <w:pPr>
        <w:pStyle w:val="ListBullet"/>
        <w:spacing w:before="20" w:after="60" w:line="276" w:lineRule="auto"/>
      </w:pPr>
      <w:r>
        <w:rPr>
          <w:rFonts w:ascii="Calibri" w:hAnsi="Calibri"/>
          <w:color w:val="1F2937"/>
          <w:sz w:val="21"/>
        </w:rPr>
        <w:t>650 Industries. (2025). Expo SDK 57 Reference and Managed Workflow Guides. Available at: https://docs.expo.dev/</w:t>
      </w:r>
    </w:p>
    <w:p>
      <w:pPr>
        <w:pStyle w:val="ListBullet"/>
        <w:spacing w:before="20" w:after="60" w:line="276" w:lineRule="auto"/>
      </w:pPr>
      <w:r>
        <w:rPr>
          <w:rFonts w:ascii="Calibri" w:hAnsi="Calibri"/>
          <w:color w:val="1F2937"/>
          <w:sz w:val="21"/>
        </w:rPr>
        <w:t>React Native Community. (2024). React Native Async Storage Guide &amp; API (v2.x). Available at: https://react-native-async-storage.github.io/async-storage/</w:t>
      </w:r>
    </w:p>
    <w:p>
      <w:pPr>
        <w:pStyle w:val="ListBullet"/>
        <w:spacing w:before="20" w:after="60" w:line="276" w:lineRule="auto"/>
      </w:pPr>
      <w:r>
        <w:rPr>
          <w:rFonts w:ascii="Calibri" w:hAnsi="Calibri"/>
          <w:color w:val="1F2937"/>
          <w:sz w:val="21"/>
        </w:rPr>
        <w:t>React Core Team. (2025). React Hooks Reference: useState, useEffect, useContext, useRef (v19). Available at: https://react.dev/reference/react</w:t>
      </w:r>
    </w:p>
    <w:p>
      <w:pPr>
        <w:pStyle w:val="ListBullet"/>
        <w:spacing w:before="20" w:after="60" w:line="276" w:lineRule="auto"/>
      </w:pPr>
      <w:r>
        <w:rPr>
          <w:rFonts w:ascii="Calibri" w:hAnsi="Calibri"/>
          <w:color w:val="1F2937"/>
          <w:sz w:val="21"/>
        </w:rPr>
        <w:t>United Nations. (2015). Sustainable Development Goals: Goal 12 (Responsible Consumption) &amp; Goal 13 (Climate Action). Available at: https://sdgs.un.org/goals</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EcoQuest Final Report  |  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EcoQuest — Campus Restoration Game  |  Community Engagement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