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EFB48D" w14:textId="77777777" w:rsidR="003118CB" w:rsidRDefault="00203640" w:rsidP="00203640">
      <w:pPr>
        <w:pStyle w:val="Heading1"/>
      </w:pPr>
      <w:r>
        <w:t>Building Gapminder in Tableau</w:t>
      </w:r>
    </w:p>
    <w:p w14:paraId="23EE4AC2" w14:textId="77777777" w:rsidR="00DA70F6" w:rsidRDefault="00DA70F6" w:rsidP="00DA70F6">
      <w:pPr>
        <w:pStyle w:val="NoSpacing"/>
      </w:pPr>
      <w:r>
        <w:t xml:space="preserve">Inspired by Hans </w:t>
      </w:r>
      <w:proofErr w:type="spellStart"/>
      <w:r>
        <w:t>Rosling’s</w:t>
      </w:r>
      <w:proofErr w:type="spellEnd"/>
      <w:r>
        <w:t xml:space="preserve"> Gapminder</w:t>
      </w:r>
    </w:p>
    <w:p w14:paraId="07B6BD89" w14:textId="77777777" w:rsidR="00DA70F6" w:rsidRPr="00DA70F6" w:rsidRDefault="00DA70F6" w:rsidP="00DA70F6">
      <w:pPr>
        <w:pStyle w:val="NoSpacing"/>
      </w:pPr>
      <w:r w:rsidRPr="00DA70F6">
        <w:t>https://www.ted.com/talks/hans_rosling_shows_the_best_stats_you_ve_ever_seen</w:t>
      </w:r>
    </w:p>
    <w:p w14:paraId="0891E812" w14:textId="77777777" w:rsidR="00203640" w:rsidRDefault="00203640" w:rsidP="00203640"/>
    <w:p w14:paraId="6080AFF6" w14:textId="77777777" w:rsidR="00203640" w:rsidRDefault="00203640" w:rsidP="00203640">
      <w:r>
        <w:t>This tutorial on building Gapminder</w:t>
      </w:r>
      <w:bookmarkStart w:id="0" w:name="_GoBack"/>
      <w:bookmarkEnd w:id="0"/>
      <w:r>
        <w:t xml:space="preserve"> in Tableau utilizes the World Indicators dataset. From the opening Tableau screen (or by clicking the Tableau logo in the top left corner), select the World Indicators dataset.</w:t>
      </w:r>
    </w:p>
    <w:p w14:paraId="43EB5DC3" w14:textId="77777777" w:rsidR="008C6AF3" w:rsidRDefault="008C6AF3" w:rsidP="00203640"/>
    <w:p w14:paraId="3778E32C" w14:textId="77777777" w:rsidR="00203640" w:rsidRDefault="00203640" w:rsidP="0020364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54EA4E" wp14:editId="2CAD825C">
                <wp:simplePos x="0" y="0"/>
                <wp:positionH relativeFrom="column">
                  <wp:posOffset>2186712</wp:posOffset>
                </wp:positionH>
                <wp:positionV relativeFrom="paragraph">
                  <wp:posOffset>3760800</wp:posOffset>
                </wp:positionV>
                <wp:extent cx="877824" cy="592531"/>
                <wp:effectExtent l="0" t="19050" r="36830" b="36195"/>
                <wp:wrapNone/>
                <wp:docPr id="3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7824" cy="59253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type w14:anchorId="5F76741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3" o:spid="_x0000_s1026" type="#_x0000_t13" style="position:absolute;margin-left:172.2pt;margin-top:296.15pt;width:69.1pt;height:46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" adj="14310" fillcolor="#5b9bd5 [3204]" strokecolor="#1f4d78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176EDCF7" wp14:editId="131FA588">
            <wp:extent cx="1587398" cy="46190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10429" cy="468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drawing>
          <wp:inline distT="0" distB="0" distL="0" distR="0" wp14:anchorId="401E15EB" wp14:editId="5D3BA519">
            <wp:extent cx="1696771" cy="43665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10219" cy="4401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FE6F4" w14:textId="77777777" w:rsidR="00203640" w:rsidRDefault="00203640" w:rsidP="00203640"/>
    <w:p w14:paraId="7E3BDB8E" w14:textId="77777777" w:rsidR="00203640" w:rsidRDefault="00203640" w:rsidP="00203640">
      <w:r>
        <w:t>Once the data is loaded follow these step:</w:t>
      </w:r>
    </w:p>
    <w:p w14:paraId="5962CA46" w14:textId="77777777" w:rsidR="00203640" w:rsidRDefault="00203640" w:rsidP="00203640">
      <w:pPr>
        <w:pStyle w:val="NoSpacing"/>
      </w:pPr>
      <w:r>
        <w:t xml:space="preserve">Move </w:t>
      </w:r>
      <w:r w:rsidRPr="00203640">
        <w:rPr>
          <w:b/>
        </w:rPr>
        <w:t>Life Expectancy</w:t>
      </w:r>
      <w:r>
        <w:t xml:space="preserve"> Female to Rows and </w:t>
      </w:r>
      <w:r w:rsidRPr="00203640">
        <w:rPr>
          <w:b/>
        </w:rPr>
        <w:t>Birth Rate</w:t>
      </w:r>
      <w:r>
        <w:t xml:space="preserve"> to Columns.</w:t>
      </w:r>
    </w:p>
    <w:p w14:paraId="3DF6CAA7" w14:textId="77777777" w:rsidR="00203640" w:rsidRDefault="00203640" w:rsidP="00203640">
      <w:pPr>
        <w:pStyle w:val="NoSpacing"/>
      </w:pPr>
      <w:r>
        <w:t xml:space="preserve">Move </w:t>
      </w:r>
      <w:r w:rsidRPr="00203640">
        <w:rPr>
          <w:b/>
        </w:rPr>
        <w:t>Country</w:t>
      </w:r>
      <w:r>
        <w:t xml:space="preserve"> to Details on the Marks card.</w:t>
      </w:r>
    </w:p>
    <w:p w14:paraId="3FC93FBC" w14:textId="77777777" w:rsidR="00203640" w:rsidRDefault="00203640" w:rsidP="00203640">
      <w:pPr>
        <w:pStyle w:val="NoSpacing"/>
      </w:pPr>
      <w:r>
        <w:t xml:space="preserve">Move </w:t>
      </w:r>
      <w:r w:rsidRPr="00203640">
        <w:rPr>
          <w:b/>
        </w:rPr>
        <w:t>Region</w:t>
      </w:r>
      <w:r>
        <w:t xml:space="preserve"> to Color on the Marks card.</w:t>
      </w:r>
    </w:p>
    <w:p w14:paraId="269EEBAF" w14:textId="77777777" w:rsidR="00203640" w:rsidRDefault="00203640" w:rsidP="00203640">
      <w:pPr>
        <w:pStyle w:val="NoSpacing"/>
      </w:pPr>
      <w:r>
        <w:t xml:space="preserve">Move </w:t>
      </w:r>
      <w:r w:rsidRPr="00203640">
        <w:rPr>
          <w:b/>
        </w:rPr>
        <w:t>Population</w:t>
      </w:r>
      <w:r>
        <w:rPr>
          <w:b/>
        </w:rPr>
        <w:t xml:space="preserve"> Total</w:t>
      </w:r>
      <w:r>
        <w:t xml:space="preserve"> to Size on the Marks card.</w:t>
      </w:r>
    </w:p>
    <w:p w14:paraId="39C470FE" w14:textId="77777777" w:rsidR="00203640" w:rsidRDefault="00203640" w:rsidP="00203640">
      <w:pPr>
        <w:pStyle w:val="NoSpacing"/>
      </w:pPr>
    </w:p>
    <w:p w14:paraId="402F80A3" w14:textId="77777777" w:rsidR="0089368F" w:rsidRDefault="0089368F" w:rsidP="00203640">
      <w:pPr>
        <w:pStyle w:val="NoSpacing"/>
      </w:pPr>
      <w:r>
        <w:lastRenderedPageBreak/>
        <w:t>Using the dropdown box on the Marks card, select Circles.</w:t>
      </w:r>
    </w:p>
    <w:p w14:paraId="7966C82D" w14:textId="77777777" w:rsidR="0089368F" w:rsidRDefault="0089368F" w:rsidP="00203640">
      <w:pPr>
        <w:pStyle w:val="NoSpacing"/>
      </w:pPr>
      <w:r>
        <w:rPr>
          <w:noProof/>
        </w:rPr>
        <w:drawing>
          <wp:inline distT="0" distB="0" distL="0" distR="0" wp14:anchorId="543989EC" wp14:editId="3E6CF468">
            <wp:extent cx="5943600" cy="47358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A53D1" w14:textId="77777777" w:rsidR="0089368F" w:rsidRDefault="0089368F" w:rsidP="00203640">
      <w:pPr>
        <w:pStyle w:val="NoSpacing"/>
      </w:pPr>
    </w:p>
    <w:p w14:paraId="480E614D" w14:textId="77777777" w:rsidR="007D129A" w:rsidRDefault="007D129A" w:rsidP="00203640">
      <w:pPr>
        <w:pStyle w:val="NoSpacing"/>
        <w:rPr>
          <w:b/>
        </w:rPr>
      </w:pPr>
    </w:p>
    <w:p w14:paraId="6AB7A1DC" w14:textId="77777777" w:rsidR="0089368F" w:rsidRPr="0089368F" w:rsidRDefault="0089368F" w:rsidP="00203640">
      <w:pPr>
        <w:pStyle w:val="NoSpacing"/>
        <w:rPr>
          <w:b/>
        </w:rPr>
      </w:pPr>
      <w:r>
        <w:rPr>
          <w:b/>
        </w:rPr>
        <w:t xml:space="preserve">Adjusting </w:t>
      </w:r>
      <w:r w:rsidRPr="0089368F">
        <w:rPr>
          <w:b/>
        </w:rPr>
        <w:t>size</w:t>
      </w:r>
      <w:r>
        <w:rPr>
          <w:b/>
        </w:rPr>
        <w:t xml:space="preserve"> and color</w:t>
      </w:r>
      <w:r w:rsidRPr="0089368F">
        <w:rPr>
          <w:b/>
        </w:rPr>
        <w:t>:</w:t>
      </w:r>
    </w:p>
    <w:p w14:paraId="21C95B6D" w14:textId="77777777" w:rsidR="007D129A" w:rsidRDefault="007D129A" w:rsidP="00203640">
      <w:pPr>
        <w:pStyle w:val="NoSpacing"/>
      </w:pPr>
    </w:p>
    <w:p w14:paraId="44C52AA8" w14:textId="77777777" w:rsidR="0089368F" w:rsidRDefault="0089368F" w:rsidP="00203640">
      <w:pPr>
        <w:pStyle w:val="NoSpacing"/>
      </w:pPr>
      <w:r>
        <w:t>Select Size on the Marks card and adjust the size to make the circles larger.</w:t>
      </w:r>
    </w:p>
    <w:p w14:paraId="5B024280" w14:textId="77777777" w:rsidR="0089368F" w:rsidRDefault="0089368F" w:rsidP="00203640">
      <w:pPr>
        <w:pStyle w:val="NoSpacing"/>
      </w:pPr>
      <w:r>
        <w:t>Select Color on the Marks card and set Opacity to 65%.</w:t>
      </w:r>
    </w:p>
    <w:p w14:paraId="00BE0FAE" w14:textId="77777777" w:rsidR="0089368F" w:rsidRDefault="0089368F" w:rsidP="00203640">
      <w:pPr>
        <w:pStyle w:val="NoSpacing"/>
      </w:pPr>
      <w:r>
        <w:t>Select Border and pick a medium gray color.</w:t>
      </w:r>
    </w:p>
    <w:p w14:paraId="166C3E43" w14:textId="77777777" w:rsidR="007D129A" w:rsidRDefault="007D129A" w:rsidP="00203640">
      <w:pPr>
        <w:pStyle w:val="NoSpacing"/>
      </w:pPr>
    </w:p>
    <w:p w14:paraId="519D3EB9" w14:textId="444055AD" w:rsidR="0089368F" w:rsidRDefault="007D129A" w:rsidP="00203640">
      <w:pPr>
        <w:pStyle w:val="NoSpacing"/>
      </w:pPr>
      <w:r>
        <w:t xml:space="preserve">Note - the opacity and border is a useful </w:t>
      </w:r>
      <w:r w:rsidR="00FA42B2">
        <w:t xml:space="preserve">tool </w:t>
      </w:r>
      <w:r>
        <w:t>when lots of dots plot on top of each other.</w:t>
      </w:r>
    </w:p>
    <w:p w14:paraId="187C0EE5" w14:textId="77777777" w:rsidR="007D129A" w:rsidRDefault="007D129A" w:rsidP="00203640">
      <w:pPr>
        <w:pStyle w:val="NoSpacing"/>
      </w:pPr>
    </w:p>
    <w:p w14:paraId="6A543484" w14:textId="77777777" w:rsidR="007D129A" w:rsidRDefault="007D129A" w:rsidP="00203640">
      <w:pPr>
        <w:pStyle w:val="NoSpacing"/>
        <w:rPr>
          <w:b/>
        </w:rPr>
      </w:pPr>
      <w:r>
        <w:rPr>
          <w:b/>
        </w:rPr>
        <w:t>Creating Animation:</w:t>
      </w:r>
    </w:p>
    <w:p w14:paraId="3B6F972D" w14:textId="77777777" w:rsidR="007D129A" w:rsidRDefault="007D129A" w:rsidP="00203640">
      <w:pPr>
        <w:pStyle w:val="NoSpacing"/>
      </w:pPr>
    </w:p>
    <w:p w14:paraId="4307706A" w14:textId="77777777" w:rsidR="007D129A" w:rsidRDefault="00D81863" w:rsidP="00203640">
      <w:pPr>
        <w:pStyle w:val="NoSpacing"/>
      </w:pPr>
      <w:r>
        <w:t xml:space="preserve">Move </w:t>
      </w:r>
      <w:r w:rsidRPr="00D81863">
        <w:rPr>
          <w:b/>
        </w:rPr>
        <w:t>Year</w:t>
      </w:r>
      <w:r>
        <w:t xml:space="preserve"> to Pages.</w:t>
      </w:r>
    </w:p>
    <w:p w14:paraId="0F706EE6" w14:textId="77777777" w:rsidR="00D81863" w:rsidRDefault="00D81863" w:rsidP="00203640">
      <w:pPr>
        <w:pStyle w:val="NoSpacing"/>
      </w:pPr>
    </w:p>
    <w:p w14:paraId="675B1F9B" w14:textId="77777777" w:rsidR="00D81863" w:rsidRDefault="00D81863" w:rsidP="00203640">
      <w:pPr>
        <w:pStyle w:val="NoSpacing"/>
      </w:pPr>
      <w:r>
        <w:t>The visualization is now interactive. The play control will show up on the right-hand side of the Tableau canvas. The user can select year by year or hit the play control with the speed set to slow, medium or fast.</w:t>
      </w:r>
    </w:p>
    <w:p w14:paraId="2DD86409" w14:textId="77777777" w:rsidR="00D81863" w:rsidRDefault="00D81863" w:rsidP="00203640">
      <w:pPr>
        <w:pStyle w:val="NoSpacing"/>
      </w:pPr>
    </w:p>
    <w:p w14:paraId="6182883B" w14:textId="77777777" w:rsidR="00D81863" w:rsidRPr="007D129A" w:rsidRDefault="00D81863" w:rsidP="00203640">
      <w:pPr>
        <w:pStyle w:val="NoSpacing"/>
      </w:pPr>
      <w:r>
        <w:rPr>
          <w:noProof/>
        </w:rPr>
        <w:lastRenderedPageBreak/>
        <w:drawing>
          <wp:inline distT="0" distB="0" distL="0" distR="0" wp14:anchorId="74E9132B" wp14:editId="2C914D36">
            <wp:extent cx="5943600" cy="435483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12CE7" w14:textId="77777777" w:rsidR="007D129A" w:rsidRDefault="007D129A" w:rsidP="00203640">
      <w:pPr>
        <w:pStyle w:val="NoSpacing"/>
      </w:pPr>
    </w:p>
    <w:p w14:paraId="13148239" w14:textId="77777777" w:rsidR="00F4791E" w:rsidRDefault="00F4791E" w:rsidP="00203640">
      <w:pPr>
        <w:pStyle w:val="NoSpacing"/>
      </w:pPr>
      <w:r>
        <w:t>A full version of this visualization with a larger dataset is available for download from Tableau Public.</w:t>
      </w:r>
    </w:p>
    <w:p w14:paraId="14D47231" w14:textId="77777777" w:rsidR="00F4791E" w:rsidRDefault="004935F0" w:rsidP="00203640">
      <w:pPr>
        <w:pStyle w:val="NoSpacing"/>
      </w:pPr>
      <w:hyperlink r:id="rId8" w:anchor="!/vizhome/RoslinginTableau/RoslingGapminder" w:history="1">
        <w:r w:rsidR="00F4791E" w:rsidRPr="005C037B">
          <w:rPr>
            <w:rStyle w:val="Hyperlink"/>
          </w:rPr>
          <w:t>https://public.tableau.com/profile/jeffs8297#!/vizhome/RoslinginTableau/RoslingGapminder</w:t>
        </w:r>
      </w:hyperlink>
    </w:p>
    <w:p w14:paraId="352D7F18" w14:textId="77777777" w:rsidR="00F4791E" w:rsidRDefault="00F4791E" w:rsidP="00203640">
      <w:pPr>
        <w:pStyle w:val="NoSpacing"/>
      </w:pPr>
    </w:p>
    <w:p w14:paraId="2D718586" w14:textId="77777777" w:rsidR="00F4791E" w:rsidRDefault="00F4791E" w:rsidP="00203640">
      <w:pPr>
        <w:pStyle w:val="NoSpacing"/>
      </w:pPr>
      <w:r>
        <w:t>A video of this visualization on YouTube.</w:t>
      </w:r>
    </w:p>
    <w:p w14:paraId="771C3C4B" w14:textId="77777777" w:rsidR="00F4791E" w:rsidRDefault="004935F0" w:rsidP="00203640">
      <w:pPr>
        <w:pStyle w:val="NoSpacing"/>
      </w:pPr>
      <w:hyperlink r:id="rId9" w:history="1">
        <w:r w:rsidR="00F4791E" w:rsidRPr="005C037B">
          <w:rPr>
            <w:rStyle w:val="Hyperlink"/>
          </w:rPr>
          <w:t>https://youtu.be/KdoBuNNvVec</w:t>
        </w:r>
      </w:hyperlink>
    </w:p>
    <w:p w14:paraId="1142088D" w14:textId="77777777" w:rsidR="00F4791E" w:rsidRDefault="00F4791E" w:rsidP="00203640">
      <w:pPr>
        <w:pStyle w:val="NoSpacing"/>
      </w:pPr>
    </w:p>
    <w:p w14:paraId="2D4ED414" w14:textId="77777777" w:rsidR="00F4791E" w:rsidRDefault="00F4791E" w:rsidP="00203640">
      <w:pPr>
        <w:pStyle w:val="NoSpacing"/>
      </w:pPr>
    </w:p>
    <w:p w14:paraId="442AC859" w14:textId="77777777" w:rsidR="00F4791E" w:rsidRPr="00203640" w:rsidRDefault="00F4791E" w:rsidP="00203640">
      <w:pPr>
        <w:pStyle w:val="NoSpacing"/>
      </w:pPr>
    </w:p>
    <w:sectPr w:rsidR="00F4791E" w:rsidRPr="002036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640"/>
    <w:rsid w:val="00203640"/>
    <w:rsid w:val="004935F0"/>
    <w:rsid w:val="00706B86"/>
    <w:rsid w:val="007D129A"/>
    <w:rsid w:val="0089368F"/>
    <w:rsid w:val="008C6AF3"/>
    <w:rsid w:val="00B90DDA"/>
    <w:rsid w:val="00BC5CD6"/>
    <w:rsid w:val="00CC7E61"/>
    <w:rsid w:val="00D81863"/>
    <w:rsid w:val="00DA70F6"/>
    <w:rsid w:val="00E77214"/>
    <w:rsid w:val="00F4791E"/>
    <w:rsid w:val="00FA4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5A1D8"/>
  <w15:chartTrackingRefBased/>
  <w15:docId w15:val="{98316798-8127-4509-B538-1DF8015E1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36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364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20364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4791E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A42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A42B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A42B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42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42B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42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42B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lic.tableau.com/profile/jeffs8297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youtu.be/KdoBuNNvVe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Shaffer</dc:creator>
  <cp:keywords/>
  <dc:description/>
  <cp:lastModifiedBy>Jeff Shaffer</cp:lastModifiedBy>
  <cp:revision>13</cp:revision>
  <dcterms:created xsi:type="dcterms:W3CDTF">2017-07-04T22:15:00Z</dcterms:created>
  <dcterms:modified xsi:type="dcterms:W3CDTF">2017-07-27T16:03:00Z</dcterms:modified>
</cp:coreProperties>
</file>