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E1D17" w14:textId="77777777" w:rsidR="003118CB" w:rsidRDefault="000A5555" w:rsidP="000A5555">
      <w:pPr>
        <w:pStyle w:val="Heading1"/>
      </w:pPr>
      <w:r>
        <w:t>Creating a Map in Tableau of New York City Wi-Fi Locations</w:t>
      </w:r>
    </w:p>
    <w:p w14:paraId="681EC156" w14:textId="77777777" w:rsidR="000A5555" w:rsidRDefault="000A5555" w:rsidP="000A5555"/>
    <w:p w14:paraId="7EEBF31B" w14:textId="77777777" w:rsidR="000A5555" w:rsidRDefault="000A5555" w:rsidP="000A5555">
      <w:pPr>
        <w:pStyle w:val="NoSpacing"/>
        <w:rPr>
          <w:b/>
        </w:rPr>
      </w:pPr>
      <w:r w:rsidRPr="000A5555">
        <w:rPr>
          <w:b/>
        </w:rPr>
        <w:t>Data</w:t>
      </w:r>
      <w:r>
        <w:rPr>
          <w:b/>
        </w:rPr>
        <w:t xml:space="preserve"> Set Description:</w:t>
      </w:r>
    </w:p>
    <w:p w14:paraId="3CDA3E1B" w14:textId="77777777" w:rsidR="000A5555" w:rsidRPr="000A5555" w:rsidRDefault="005B37F4" w:rsidP="000A5555">
      <w:pPr>
        <w:pStyle w:val="NoSpacing"/>
      </w:pPr>
      <w:hyperlink r:id="rId4" w:history="1">
        <w:r w:rsidR="000A5555" w:rsidRPr="000A5555">
          <w:rPr>
            <w:rStyle w:val="Hyperlink"/>
          </w:rPr>
          <w:t>https://data.cityofnewyork.us/City-Government/NYC-Wi-Fi-Hotspot-Locations/yjub-udmw</w:t>
        </w:r>
      </w:hyperlink>
    </w:p>
    <w:p w14:paraId="1B8D6FD9" w14:textId="77777777" w:rsidR="000A5555" w:rsidRDefault="000A5555" w:rsidP="000A5555">
      <w:pPr>
        <w:pStyle w:val="NoSpacing"/>
      </w:pPr>
    </w:p>
    <w:p w14:paraId="1C0889BD" w14:textId="77777777" w:rsidR="000A5555" w:rsidRPr="000A5555" w:rsidRDefault="000A5555" w:rsidP="000A5555">
      <w:pPr>
        <w:pStyle w:val="NoSpacing"/>
        <w:rPr>
          <w:b/>
        </w:rPr>
      </w:pPr>
      <w:r w:rsidRPr="000A5555">
        <w:rPr>
          <w:b/>
        </w:rPr>
        <w:t>Data Download:</w:t>
      </w:r>
    </w:p>
    <w:p w14:paraId="0E98CA17" w14:textId="77777777" w:rsidR="000A5555" w:rsidRDefault="005B37F4" w:rsidP="000A5555">
      <w:pPr>
        <w:pStyle w:val="NoSpacing"/>
      </w:pPr>
      <w:hyperlink r:id="rId5" w:history="1">
        <w:r w:rsidR="000A5555" w:rsidRPr="00641864">
          <w:rPr>
            <w:rStyle w:val="Hyperlink"/>
          </w:rPr>
          <w:t>https://www.dataplusscience.com/files/Wifi.xlsx</w:t>
        </w:r>
      </w:hyperlink>
    </w:p>
    <w:p w14:paraId="168D9133" w14:textId="77777777" w:rsidR="000A5555" w:rsidRDefault="000A5555" w:rsidP="000A5555"/>
    <w:p w14:paraId="500817E2" w14:textId="77777777" w:rsidR="000A5555" w:rsidRDefault="000A5555" w:rsidP="000A5555">
      <w:r>
        <w:t xml:space="preserve">Open Tableau and select Excel from the opening Tableau screen (or click the logo in the top left corner to get to this screen). Select the Wifi.xlsx spreadsheet that you downloaded. The data import screen will populate with the data. Click the Orange Tab at the bottom marked “Sheet </w:t>
      </w:r>
    </w:p>
    <w:p w14:paraId="61892871" w14:textId="77777777" w:rsidR="00350320" w:rsidRDefault="00350320" w:rsidP="000A5555"/>
    <w:p w14:paraId="65E1741B" w14:textId="77777777" w:rsidR="000A5555" w:rsidRDefault="000A5555" w:rsidP="000A5555">
      <w:pPr>
        <w:rPr>
          <w:noProof/>
        </w:rPr>
      </w:pPr>
      <w:r>
        <w:rPr>
          <w:noProof/>
        </w:rPr>
        <mc:AlternateContent>
          <mc:Choice Requires="wps">
            <w:drawing>
              <wp:anchor distT="0" distB="0" distL="114300" distR="114300" simplePos="0" relativeHeight="251659264" behindDoc="0" locked="0" layoutInCell="1" allowOverlap="1" wp14:anchorId="364B826A" wp14:editId="09D6E84D">
                <wp:simplePos x="0" y="0"/>
                <wp:positionH relativeFrom="column">
                  <wp:posOffset>1784630</wp:posOffset>
                </wp:positionH>
                <wp:positionV relativeFrom="paragraph">
                  <wp:posOffset>961568</wp:posOffset>
                </wp:positionV>
                <wp:extent cx="1002183" cy="724205"/>
                <wp:effectExtent l="0" t="19050" r="45720" b="38100"/>
                <wp:wrapNone/>
                <wp:docPr id="2" name="Right Arrow 2"/>
                <wp:cNvGraphicFramePr/>
                <a:graphic xmlns:a="http://schemas.openxmlformats.org/drawingml/2006/main">
                  <a:graphicData uri="http://schemas.microsoft.com/office/word/2010/wordprocessingShape">
                    <wps:wsp>
                      <wps:cNvSpPr/>
                      <wps:spPr>
                        <a:xfrm>
                          <a:off x="0" y="0"/>
                          <a:ext cx="1002183" cy="7242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9D8678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40.5pt;margin-top:75.7pt;width:78.9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" adj="13796" fillcolor="#5b9bd5 [3204]" strokecolor="#1f4d78 [1604]" strokeweight="1pt"/>
            </w:pict>
          </mc:Fallback>
        </mc:AlternateContent>
      </w:r>
      <w:r>
        <w:rPr>
          <w:noProof/>
        </w:rPr>
        <w:drawing>
          <wp:inline distT="0" distB="0" distL="0" distR="0" wp14:anchorId="149A8E38" wp14:editId="084EAF52">
            <wp:extent cx="1545188" cy="46670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1816" cy="4687117"/>
                    </a:xfrm>
                    <a:prstGeom prst="rect">
                      <a:avLst/>
                    </a:prstGeom>
                  </pic:spPr>
                </pic:pic>
              </a:graphicData>
            </a:graphic>
          </wp:inline>
        </w:drawing>
      </w:r>
      <w:r w:rsidR="00350320">
        <w:rPr>
          <w:noProof/>
        </w:rPr>
        <w:t xml:space="preserve">  </w:t>
      </w:r>
      <w:r w:rsidR="00350320">
        <w:rPr>
          <w:noProof/>
        </w:rPr>
        <w:tab/>
      </w:r>
      <w:r w:rsidR="00350320">
        <w:rPr>
          <w:noProof/>
        </w:rPr>
        <w:tab/>
      </w:r>
      <w:r w:rsidR="00350320">
        <w:rPr>
          <w:noProof/>
        </w:rPr>
        <w:tab/>
      </w:r>
      <w:r w:rsidR="00350320">
        <w:rPr>
          <w:noProof/>
        </w:rPr>
        <w:tab/>
      </w:r>
      <w:r w:rsidR="00350320">
        <w:rPr>
          <w:noProof/>
        </w:rPr>
        <w:tab/>
        <w:t xml:space="preserve"> </w:t>
      </w:r>
      <w:r w:rsidR="00350320">
        <w:rPr>
          <w:noProof/>
        </w:rPr>
        <w:drawing>
          <wp:inline distT="0" distB="0" distL="0" distR="0" wp14:anchorId="4DA8A060" wp14:editId="591D5692">
            <wp:extent cx="1793215" cy="48823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2576" cy="4935077"/>
                    </a:xfrm>
                    <a:prstGeom prst="rect">
                      <a:avLst/>
                    </a:prstGeom>
                  </pic:spPr>
                </pic:pic>
              </a:graphicData>
            </a:graphic>
          </wp:inline>
        </w:drawing>
      </w:r>
    </w:p>
    <w:p w14:paraId="15300FB8" w14:textId="77777777" w:rsidR="00711FA2" w:rsidRDefault="00711FA2" w:rsidP="000A5555">
      <w:pPr>
        <w:rPr>
          <w:noProof/>
        </w:rPr>
      </w:pPr>
    </w:p>
    <w:p w14:paraId="6FD7CC80" w14:textId="77777777" w:rsidR="00711FA2" w:rsidRDefault="00711FA2" w:rsidP="00711FA2">
      <w:r>
        <w:lastRenderedPageBreak/>
        <w:t>Once the data is loaded follow these step:</w:t>
      </w:r>
    </w:p>
    <w:p w14:paraId="5769EFA0" w14:textId="235BD698" w:rsidR="005B37F4" w:rsidRDefault="005B37F4" w:rsidP="00711FA2">
      <w:pPr>
        <w:pStyle w:val="NoSpacing"/>
        <w:rPr>
          <w:b/>
        </w:rPr>
      </w:pPr>
      <w:r w:rsidRPr="005B37F4">
        <w:rPr>
          <w:b/>
        </w:rPr>
        <w:t xml:space="preserve">Note - the fields used here are the actual Latitude and Longitude </w:t>
      </w:r>
      <w:r>
        <w:rPr>
          <w:b/>
        </w:rPr>
        <w:t xml:space="preserve">fields </w:t>
      </w:r>
      <w:r w:rsidRPr="005B37F4">
        <w:rPr>
          <w:b/>
        </w:rPr>
        <w:t>that are in the data set, not the “Generated” latitude and longitude that Tableau generates based on geographic fields.</w:t>
      </w:r>
    </w:p>
    <w:p w14:paraId="69595697" w14:textId="77777777" w:rsidR="005B37F4" w:rsidRPr="005B37F4" w:rsidRDefault="005B37F4" w:rsidP="00711FA2">
      <w:pPr>
        <w:pStyle w:val="NoSpacing"/>
        <w:rPr>
          <w:b/>
        </w:rPr>
      </w:pPr>
    </w:p>
    <w:p w14:paraId="44CD2F5B" w14:textId="77777777" w:rsidR="00711FA2" w:rsidRDefault="00711FA2" w:rsidP="00711FA2">
      <w:pPr>
        <w:pStyle w:val="NoSpacing"/>
      </w:pPr>
      <w:r>
        <w:t xml:space="preserve">Move </w:t>
      </w:r>
      <w:r>
        <w:rPr>
          <w:b/>
        </w:rPr>
        <w:t>Longitude</w:t>
      </w:r>
      <w:r>
        <w:t xml:space="preserve"> to Columns.</w:t>
      </w:r>
    </w:p>
    <w:p w14:paraId="0E9E7C6B" w14:textId="77777777" w:rsidR="00711FA2" w:rsidRDefault="00711FA2" w:rsidP="00711FA2">
      <w:pPr>
        <w:pStyle w:val="NoSpacing"/>
      </w:pPr>
      <w:r>
        <w:t xml:space="preserve">Move </w:t>
      </w:r>
      <w:r>
        <w:rPr>
          <w:b/>
        </w:rPr>
        <w:t>Latitude</w:t>
      </w:r>
      <w:r>
        <w:t xml:space="preserve"> to Rows.</w:t>
      </w:r>
    </w:p>
    <w:p w14:paraId="7117DDD9" w14:textId="77777777" w:rsidR="00711FA2" w:rsidRDefault="00711FA2" w:rsidP="00711FA2">
      <w:pPr>
        <w:pStyle w:val="NoSpacing"/>
      </w:pPr>
      <w:r>
        <w:t xml:space="preserve">Move </w:t>
      </w:r>
      <w:r>
        <w:rPr>
          <w:b/>
        </w:rPr>
        <w:t>ID</w:t>
      </w:r>
      <w:r>
        <w:t xml:space="preserve"> to Details on the Marks card.</w:t>
      </w:r>
    </w:p>
    <w:p w14:paraId="3BA6CAE3" w14:textId="77777777" w:rsidR="00711FA2" w:rsidRDefault="00711FA2" w:rsidP="00711FA2">
      <w:pPr>
        <w:pStyle w:val="NoSpacing"/>
      </w:pPr>
      <w:r>
        <w:t xml:space="preserve">Move </w:t>
      </w:r>
      <w:r>
        <w:rPr>
          <w:b/>
        </w:rPr>
        <w:t>Type</w:t>
      </w:r>
      <w:r>
        <w:t xml:space="preserve"> to Color on the Marks card.</w:t>
      </w:r>
    </w:p>
    <w:p w14:paraId="08C24674" w14:textId="77777777" w:rsidR="00711FA2" w:rsidRDefault="00711FA2" w:rsidP="00711FA2">
      <w:pPr>
        <w:pStyle w:val="NoSpacing"/>
      </w:pPr>
    </w:p>
    <w:p w14:paraId="20157768" w14:textId="77777777" w:rsidR="00711FA2" w:rsidRPr="0089368F" w:rsidRDefault="00711FA2" w:rsidP="00711FA2">
      <w:pPr>
        <w:pStyle w:val="NoSpacing"/>
        <w:rPr>
          <w:b/>
        </w:rPr>
      </w:pPr>
      <w:r>
        <w:rPr>
          <w:b/>
        </w:rPr>
        <w:t xml:space="preserve">Adjusting </w:t>
      </w:r>
      <w:r w:rsidRPr="0089368F">
        <w:rPr>
          <w:b/>
        </w:rPr>
        <w:t>size</w:t>
      </w:r>
      <w:r>
        <w:rPr>
          <w:b/>
        </w:rPr>
        <w:t>, color and map layer</w:t>
      </w:r>
      <w:r w:rsidRPr="0089368F">
        <w:rPr>
          <w:b/>
        </w:rPr>
        <w:t>:</w:t>
      </w:r>
    </w:p>
    <w:p w14:paraId="72928B26" w14:textId="77777777" w:rsidR="00711FA2" w:rsidRDefault="00711FA2" w:rsidP="00711FA2">
      <w:pPr>
        <w:pStyle w:val="NoSpacing"/>
      </w:pPr>
    </w:p>
    <w:p w14:paraId="7AF11DBF" w14:textId="77777777" w:rsidR="00711FA2" w:rsidRDefault="00711FA2" w:rsidP="00711FA2">
      <w:pPr>
        <w:pStyle w:val="NoSpacing"/>
      </w:pPr>
      <w:r>
        <w:t>Select Size on the Marks card and adjust the size to make the circles smaller.</w:t>
      </w:r>
    </w:p>
    <w:p w14:paraId="0F0F2CCA" w14:textId="77777777" w:rsidR="00711FA2" w:rsidRDefault="00711FA2" w:rsidP="00711FA2">
      <w:pPr>
        <w:pStyle w:val="NoSpacing"/>
      </w:pPr>
      <w:r>
        <w:t>Select Color on the Marks card and then Edit Color (or double click a color on the color legend).</w:t>
      </w:r>
    </w:p>
    <w:p w14:paraId="5435F35C" w14:textId="77777777" w:rsidR="00711FA2" w:rsidRDefault="00711FA2" w:rsidP="00711FA2">
      <w:pPr>
        <w:pStyle w:val="NoSpacing"/>
      </w:pPr>
      <w:r>
        <w:t>Select Fee-Based and then select a red color.</w:t>
      </w:r>
    </w:p>
    <w:p w14:paraId="34C5F02E" w14:textId="77777777" w:rsidR="00711FA2" w:rsidRDefault="00711FA2" w:rsidP="00711FA2">
      <w:pPr>
        <w:pStyle w:val="NoSpacing"/>
      </w:pPr>
      <w:r>
        <w:t>Select Free and then select a blue color.</w:t>
      </w:r>
    </w:p>
    <w:p w14:paraId="289BF3CC" w14:textId="77777777" w:rsidR="000559E9" w:rsidRDefault="000559E9" w:rsidP="00711FA2">
      <w:pPr>
        <w:pStyle w:val="NoSpacing"/>
      </w:pPr>
    </w:p>
    <w:p w14:paraId="01E49FD9" w14:textId="77777777" w:rsidR="000559E9" w:rsidRDefault="000559E9" w:rsidP="00711FA2">
      <w:pPr>
        <w:pStyle w:val="NoSpacing"/>
      </w:pPr>
      <w:r>
        <w:rPr>
          <w:noProof/>
        </w:rPr>
        <w:drawing>
          <wp:inline distT="0" distB="0" distL="0" distR="0" wp14:anchorId="558EF4C2" wp14:editId="68508885">
            <wp:extent cx="5620912" cy="42355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4864" cy="4238479"/>
                    </a:xfrm>
                    <a:prstGeom prst="rect">
                      <a:avLst/>
                    </a:prstGeom>
                  </pic:spPr>
                </pic:pic>
              </a:graphicData>
            </a:graphic>
          </wp:inline>
        </w:drawing>
      </w:r>
    </w:p>
    <w:p w14:paraId="3AD4E6EE" w14:textId="77777777" w:rsidR="000559E9" w:rsidRDefault="000559E9" w:rsidP="00711FA2">
      <w:pPr>
        <w:pStyle w:val="NoSpacing"/>
      </w:pPr>
    </w:p>
    <w:p w14:paraId="14ABFA8E" w14:textId="77777777" w:rsidR="00711FA2" w:rsidRDefault="000559E9" w:rsidP="00711FA2">
      <w:pPr>
        <w:pStyle w:val="NoSpacing"/>
      </w:pPr>
      <w:r>
        <w:t>Select Map from the top Menu then select Map Layer.</w:t>
      </w:r>
    </w:p>
    <w:p w14:paraId="24B7C5A5" w14:textId="77777777" w:rsidR="00711FA2" w:rsidRDefault="000559E9" w:rsidP="00711FA2">
      <w:pPr>
        <w:pStyle w:val="NoSpacing"/>
      </w:pPr>
      <w:r>
        <w:t>In the Background select Dark from the Style dropdown.</w:t>
      </w:r>
    </w:p>
    <w:p w14:paraId="39261D4A" w14:textId="77777777" w:rsidR="000559E9" w:rsidRDefault="000559E9" w:rsidP="00711FA2">
      <w:pPr>
        <w:pStyle w:val="NoSpacing"/>
      </w:pPr>
      <w:r>
        <w:t>Uncheck</w:t>
      </w:r>
      <w:r w:rsidR="00C11E7A">
        <w:t xml:space="preserve"> Land Cover from the Map Layers and check Streets and High</w:t>
      </w:r>
      <w:r w:rsidR="003A6537">
        <w:t>ways.</w:t>
      </w:r>
    </w:p>
    <w:p w14:paraId="063E6B44" w14:textId="77777777" w:rsidR="003A6537" w:rsidRDefault="003A6537" w:rsidP="00711FA2">
      <w:pPr>
        <w:pStyle w:val="NoSpacing"/>
      </w:pPr>
      <w:r>
        <w:rPr>
          <w:noProof/>
        </w:rPr>
        <w:lastRenderedPageBreak/>
        <w:drawing>
          <wp:inline distT="0" distB="0" distL="0" distR="0" wp14:anchorId="7492528B" wp14:editId="2C75A4D8">
            <wp:extent cx="5943600" cy="481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9650"/>
                    </a:xfrm>
                    <a:prstGeom prst="rect">
                      <a:avLst/>
                    </a:prstGeom>
                  </pic:spPr>
                </pic:pic>
              </a:graphicData>
            </a:graphic>
          </wp:inline>
        </w:drawing>
      </w:r>
    </w:p>
    <w:p w14:paraId="23A5B8D7" w14:textId="77777777" w:rsidR="00C37D95" w:rsidRDefault="00C37D95" w:rsidP="00711FA2">
      <w:pPr>
        <w:pStyle w:val="NoSpacing"/>
      </w:pPr>
    </w:p>
    <w:p w14:paraId="27B0DF3B" w14:textId="77777777" w:rsidR="00C37D95" w:rsidRDefault="00C37D95" w:rsidP="00711FA2">
      <w:pPr>
        <w:pStyle w:val="NoSpacing"/>
      </w:pPr>
      <w:r>
        <w:t xml:space="preserve">Click the x in the right-hand corner of the Map Layers dialog box. </w:t>
      </w:r>
    </w:p>
    <w:p w14:paraId="4770AD14" w14:textId="77777777" w:rsidR="00C37D95" w:rsidRDefault="00C37D95" w:rsidP="00711FA2">
      <w:pPr>
        <w:pStyle w:val="NoSpacing"/>
      </w:pPr>
    </w:p>
    <w:p w14:paraId="48ACBF84" w14:textId="77777777" w:rsidR="00C37D95" w:rsidRDefault="00C37D95" w:rsidP="00711FA2">
      <w:pPr>
        <w:pStyle w:val="NoSpacing"/>
      </w:pPr>
      <w:r>
        <w:t xml:space="preserve">Move </w:t>
      </w:r>
      <w:r w:rsidRPr="00C37D95">
        <w:rPr>
          <w:b/>
        </w:rPr>
        <w:t>Name</w:t>
      </w:r>
      <w:r>
        <w:t xml:space="preserve">, </w:t>
      </w:r>
      <w:r w:rsidRPr="00C37D95">
        <w:rPr>
          <w:b/>
        </w:rPr>
        <w:t>Address</w:t>
      </w:r>
      <w:r>
        <w:t xml:space="preserve"> and </w:t>
      </w:r>
      <w:r w:rsidRPr="00C37D95">
        <w:rPr>
          <w:b/>
        </w:rPr>
        <w:t>Phone</w:t>
      </w:r>
      <w:r>
        <w:t xml:space="preserve"> to Tooltips</w:t>
      </w:r>
      <w:r w:rsidR="003A6537">
        <w:t xml:space="preserve"> on the Marks card</w:t>
      </w:r>
      <w:r>
        <w:t>.</w:t>
      </w:r>
    </w:p>
    <w:p w14:paraId="263C1055" w14:textId="77777777" w:rsidR="00C37D95" w:rsidRDefault="00C37D95" w:rsidP="00711FA2">
      <w:pPr>
        <w:pStyle w:val="NoSpacing"/>
      </w:pPr>
      <w:r>
        <w:t>Select Tooltip from the Marks card.</w:t>
      </w:r>
    </w:p>
    <w:p w14:paraId="694B5D80" w14:textId="77777777" w:rsidR="00C37D95" w:rsidRDefault="00C37D95" w:rsidP="00711FA2">
      <w:pPr>
        <w:pStyle w:val="NoSpacing"/>
      </w:pPr>
      <w:r>
        <w:t>Format the tooltip to make it more useful.</w:t>
      </w:r>
    </w:p>
    <w:p w14:paraId="0B4EE26D" w14:textId="77777777" w:rsidR="00C37D95" w:rsidRDefault="00C37D95" w:rsidP="00711FA2">
      <w:pPr>
        <w:pStyle w:val="NoSpacing"/>
      </w:pPr>
    </w:p>
    <w:p w14:paraId="6C512ACA" w14:textId="77777777" w:rsidR="00C37D95" w:rsidRDefault="00C37D95" w:rsidP="00711FA2">
      <w:pPr>
        <w:pStyle w:val="NoSpacing"/>
      </w:pPr>
      <w:r>
        <w:rPr>
          <w:noProof/>
        </w:rPr>
        <w:drawing>
          <wp:inline distT="0" distB="0" distL="0" distR="0" wp14:anchorId="3841C02C" wp14:editId="4D761952">
            <wp:extent cx="2809037" cy="209410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6509" cy="2114582"/>
                    </a:xfrm>
                    <a:prstGeom prst="rect">
                      <a:avLst/>
                    </a:prstGeom>
                  </pic:spPr>
                </pic:pic>
              </a:graphicData>
            </a:graphic>
          </wp:inline>
        </w:drawing>
      </w:r>
      <w:r>
        <w:tab/>
      </w:r>
      <w:r>
        <w:rPr>
          <w:noProof/>
        </w:rPr>
        <w:drawing>
          <wp:inline distT="0" distB="0" distL="0" distR="0" wp14:anchorId="46B6479D" wp14:editId="59E6304B">
            <wp:extent cx="2582265" cy="136109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0756" cy="1386654"/>
                    </a:xfrm>
                    <a:prstGeom prst="rect">
                      <a:avLst/>
                    </a:prstGeom>
                  </pic:spPr>
                </pic:pic>
              </a:graphicData>
            </a:graphic>
          </wp:inline>
        </w:drawing>
      </w:r>
    </w:p>
    <w:p w14:paraId="00E37442" w14:textId="77777777" w:rsidR="00C11E7A" w:rsidRDefault="00C11E7A" w:rsidP="00711FA2">
      <w:pPr>
        <w:pStyle w:val="NoSpacing"/>
      </w:pPr>
    </w:p>
    <w:p w14:paraId="30EFB89B" w14:textId="77777777" w:rsidR="00C11E7A" w:rsidRDefault="00C11E7A" w:rsidP="00711FA2">
      <w:pPr>
        <w:pStyle w:val="NoSpacing"/>
      </w:pPr>
    </w:p>
    <w:p w14:paraId="7789E7BA" w14:textId="77777777" w:rsidR="00711FA2" w:rsidRDefault="00C11E7A" w:rsidP="00C11E7A">
      <w:pPr>
        <w:pStyle w:val="NoSpacing"/>
      </w:pPr>
      <w:r>
        <w:t>This sheet can now be placed on a new Dashboard and formatted as desired. Adding a Title, a Subtitle with a legend built-in and a filter for the Type (free vs. fee-based). A finished visualization can be downloaded from Tableau Public as an example.</w:t>
      </w:r>
    </w:p>
    <w:p w14:paraId="008BB29D" w14:textId="77777777" w:rsidR="00C11E7A" w:rsidRDefault="00C11E7A" w:rsidP="00C11E7A">
      <w:pPr>
        <w:pStyle w:val="NoSpacing"/>
      </w:pPr>
    </w:p>
    <w:p w14:paraId="0A4FD96D" w14:textId="77777777" w:rsidR="003A6537" w:rsidRDefault="005B37F4" w:rsidP="000A5555">
      <w:hyperlink r:id="rId12" w:history="1">
        <w:r w:rsidR="003A6537" w:rsidRPr="00641864">
          <w:rPr>
            <w:rStyle w:val="Hyperlink"/>
          </w:rPr>
          <w:t>https://public.tableau.com/views/NYWifi/NYWifi?:embed=y&amp;:display_count=yes&amp;publish=yes</w:t>
        </w:r>
      </w:hyperlink>
    </w:p>
    <w:p w14:paraId="3454DA67" w14:textId="77777777" w:rsidR="00C11E7A" w:rsidRPr="000A5555" w:rsidRDefault="00C11E7A" w:rsidP="000A5555">
      <w:r>
        <w:rPr>
          <w:noProof/>
        </w:rPr>
        <w:drawing>
          <wp:inline distT="0" distB="0" distL="0" distR="0" wp14:anchorId="017C7EDD" wp14:editId="201B9A3C">
            <wp:extent cx="5943600" cy="4704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04080"/>
                    </a:xfrm>
                    <a:prstGeom prst="rect">
                      <a:avLst/>
                    </a:prstGeom>
                  </pic:spPr>
                </pic:pic>
              </a:graphicData>
            </a:graphic>
          </wp:inline>
        </w:drawing>
      </w:r>
      <w:bookmarkStart w:id="0" w:name="_GoBack"/>
      <w:bookmarkEnd w:id="0"/>
    </w:p>
    <w:sectPr w:rsidR="00C11E7A" w:rsidRPr="000A5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555"/>
    <w:rsid w:val="000559E9"/>
    <w:rsid w:val="000A5555"/>
    <w:rsid w:val="001171EC"/>
    <w:rsid w:val="00350320"/>
    <w:rsid w:val="003A6537"/>
    <w:rsid w:val="005B37F4"/>
    <w:rsid w:val="00711FA2"/>
    <w:rsid w:val="00BC5CD6"/>
    <w:rsid w:val="00C11E7A"/>
    <w:rsid w:val="00C37D95"/>
    <w:rsid w:val="00CC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A9F"/>
  <w15:chartTrackingRefBased/>
  <w15:docId w15:val="{82691DC5-5CF3-4C45-8014-30B919C83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55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55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A5555"/>
    <w:rPr>
      <w:color w:val="0563C1" w:themeColor="hyperlink"/>
      <w:u w:val="single"/>
    </w:rPr>
  </w:style>
  <w:style w:type="paragraph" w:styleId="NoSpacing">
    <w:name w:val="No Spacing"/>
    <w:uiPriority w:val="1"/>
    <w:qFormat/>
    <w:rsid w:val="000A5555"/>
    <w:pPr>
      <w:spacing w:after="0" w:line="240" w:lineRule="auto"/>
    </w:pPr>
  </w:style>
  <w:style w:type="character" w:styleId="CommentReference">
    <w:name w:val="annotation reference"/>
    <w:basedOn w:val="DefaultParagraphFont"/>
    <w:uiPriority w:val="99"/>
    <w:semiHidden/>
    <w:unhideWhenUsed/>
    <w:rsid w:val="001171EC"/>
    <w:rPr>
      <w:sz w:val="16"/>
      <w:szCs w:val="16"/>
    </w:rPr>
  </w:style>
  <w:style w:type="paragraph" w:styleId="CommentText">
    <w:name w:val="annotation text"/>
    <w:basedOn w:val="Normal"/>
    <w:link w:val="CommentTextChar"/>
    <w:uiPriority w:val="99"/>
    <w:semiHidden/>
    <w:unhideWhenUsed/>
    <w:rsid w:val="001171EC"/>
    <w:pPr>
      <w:spacing w:line="240" w:lineRule="auto"/>
    </w:pPr>
    <w:rPr>
      <w:sz w:val="20"/>
      <w:szCs w:val="20"/>
    </w:rPr>
  </w:style>
  <w:style w:type="character" w:customStyle="1" w:styleId="CommentTextChar">
    <w:name w:val="Comment Text Char"/>
    <w:basedOn w:val="DefaultParagraphFont"/>
    <w:link w:val="CommentText"/>
    <w:uiPriority w:val="99"/>
    <w:semiHidden/>
    <w:rsid w:val="001171EC"/>
    <w:rPr>
      <w:sz w:val="20"/>
      <w:szCs w:val="20"/>
    </w:rPr>
  </w:style>
  <w:style w:type="paragraph" w:styleId="CommentSubject">
    <w:name w:val="annotation subject"/>
    <w:basedOn w:val="CommentText"/>
    <w:next w:val="CommentText"/>
    <w:link w:val="CommentSubjectChar"/>
    <w:uiPriority w:val="99"/>
    <w:semiHidden/>
    <w:unhideWhenUsed/>
    <w:rsid w:val="001171EC"/>
    <w:rPr>
      <w:b/>
      <w:bCs/>
    </w:rPr>
  </w:style>
  <w:style w:type="character" w:customStyle="1" w:styleId="CommentSubjectChar">
    <w:name w:val="Comment Subject Char"/>
    <w:basedOn w:val="CommentTextChar"/>
    <w:link w:val="CommentSubject"/>
    <w:uiPriority w:val="99"/>
    <w:semiHidden/>
    <w:rsid w:val="001171EC"/>
    <w:rPr>
      <w:b/>
      <w:bCs/>
      <w:sz w:val="20"/>
      <w:szCs w:val="20"/>
    </w:rPr>
  </w:style>
  <w:style w:type="paragraph" w:styleId="BalloonText">
    <w:name w:val="Balloon Text"/>
    <w:basedOn w:val="Normal"/>
    <w:link w:val="BalloonTextChar"/>
    <w:uiPriority w:val="99"/>
    <w:semiHidden/>
    <w:unhideWhenUsed/>
    <w:rsid w:val="001171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1EC"/>
    <w:rPr>
      <w:rFonts w:ascii="Segoe UI" w:hAnsi="Segoe UI" w:cs="Segoe UI"/>
      <w:sz w:val="18"/>
      <w:szCs w:val="18"/>
    </w:rPr>
  </w:style>
  <w:style w:type="paragraph" w:styleId="Revision">
    <w:name w:val="Revision"/>
    <w:hidden/>
    <w:uiPriority w:val="99"/>
    <w:semiHidden/>
    <w:rsid w:val="005B37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public.tableau.com/views/NYWifi/NYWifi?:embed=y&amp;:display_count=yes&amp;publish=y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ataplusscience.com/files/Wifi.xlsx"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data.cityofnewyork.us/City-Government/NYC-Wi-Fi-Hotspot-Locations/yjub-udmw"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4</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Shaffer</dc:creator>
  <cp:keywords/>
  <dc:description/>
  <cp:lastModifiedBy>Jeff Shaffer</cp:lastModifiedBy>
  <cp:revision>5</cp:revision>
  <dcterms:created xsi:type="dcterms:W3CDTF">2017-07-04T22:56:00Z</dcterms:created>
  <dcterms:modified xsi:type="dcterms:W3CDTF">2017-07-27T16:03:00Z</dcterms:modified>
</cp:coreProperties>
</file>