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6652A" w14:textId="6425CC25" w:rsidR="00690A41" w:rsidRPr="00690A41" w:rsidRDefault="00690A41" w:rsidP="00690A41">
      <w:r w:rsidRPr="00690A41">
        <w:rPr>
          <w:noProof/>
        </w:rPr>
        <w:drawing>
          <wp:inline distT="0" distB="0" distL="0" distR="0" wp14:anchorId="2A8AEA00" wp14:editId="4AFCED3B">
            <wp:extent cx="5400040" cy="3033395"/>
            <wp:effectExtent l="0" t="0" r="0" b="0"/>
            <wp:docPr id="527302393" name="Imagem 6" descr="A produtividade está diretamente relacionada com alguns fator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3200" descr="A produtividade está diretamente relacionada com alguns fatore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3C038" w14:textId="77777777" w:rsidR="00690A41" w:rsidRPr="00690A41" w:rsidRDefault="00690A41" w:rsidP="00690A41">
      <w:r w:rsidRPr="00690A41">
        <w:t>A produtividade está diretamente relacionada com alguns fatores.</w:t>
      </w:r>
    </w:p>
    <w:p w14:paraId="0331F485" w14:textId="77777777" w:rsidR="00690A41" w:rsidRPr="00690A41" w:rsidRDefault="00690A41" w:rsidP="00690A41">
      <w:pPr>
        <w:rPr>
          <w:b/>
          <w:bCs/>
        </w:rPr>
      </w:pPr>
      <w:r w:rsidRPr="00690A41">
        <w:rPr>
          <w:b/>
          <w:bCs/>
        </w:rPr>
        <w:t>Produtividade versus Renda.</w:t>
      </w:r>
    </w:p>
    <w:p w14:paraId="2E7E536E" w14:textId="77777777" w:rsidR="00690A41" w:rsidRPr="00690A41" w:rsidRDefault="00690A41" w:rsidP="00690A41">
      <w:pPr>
        <w:rPr>
          <w:rStyle w:val="Hyperlink"/>
        </w:rPr>
      </w:pPr>
      <w:r w:rsidRPr="00690A41">
        <w:fldChar w:fldCharType="begin"/>
      </w:r>
      <w:r w:rsidRPr="00690A41">
        <w:instrText>HYPERLINK "https://www.linkedin.com/in/chmulato/"</w:instrText>
      </w:r>
      <w:r w:rsidRPr="00690A41">
        <w:fldChar w:fldCharType="separate"/>
      </w:r>
    </w:p>
    <w:p w14:paraId="3F5376E2" w14:textId="6971BC54" w:rsidR="00690A41" w:rsidRPr="00690A41" w:rsidRDefault="00690A41" w:rsidP="00690A41">
      <w:pPr>
        <w:rPr>
          <w:rStyle w:val="Hyperlink"/>
        </w:rPr>
      </w:pPr>
      <w:r w:rsidRPr="00690A41">
        <w:rPr>
          <w:rStyle w:val="Hyperlink"/>
          <w:noProof/>
        </w:rPr>
        <w:drawing>
          <wp:inline distT="0" distB="0" distL="0" distR="0" wp14:anchorId="2E3FBEFE" wp14:editId="67029742">
            <wp:extent cx="952500" cy="952500"/>
            <wp:effectExtent l="0" t="0" r="0" b="0"/>
            <wp:docPr id="394691557" name="Imagem 5" descr="Christian Mulat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3204" descr="Christian Mulat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4975E" w14:textId="77777777" w:rsidR="00690A41" w:rsidRPr="00690A41" w:rsidRDefault="00690A41" w:rsidP="00690A41">
      <w:r w:rsidRPr="00690A41">
        <w:fldChar w:fldCharType="end"/>
      </w:r>
    </w:p>
    <w:p w14:paraId="4B2FADC4" w14:textId="77777777" w:rsidR="00690A41" w:rsidRPr="00690A41" w:rsidRDefault="00690A41" w:rsidP="00690A41">
      <w:pPr>
        <w:rPr>
          <w:rStyle w:val="Hyperlink"/>
        </w:rPr>
      </w:pPr>
      <w:r w:rsidRPr="00690A41">
        <w:fldChar w:fldCharType="begin"/>
      </w:r>
      <w:r w:rsidRPr="00690A41">
        <w:instrText>HYPERLINK "https://www.linkedin.com/in/chmulato/"</w:instrText>
      </w:r>
      <w:r w:rsidRPr="00690A41">
        <w:fldChar w:fldCharType="separate"/>
      </w:r>
    </w:p>
    <w:p w14:paraId="7F2A1004" w14:textId="77777777" w:rsidR="00690A41" w:rsidRPr="00690A41" w:rsidRDefault="00690A41" w:rsidP="00690A41">
      <w:pPr>
        <w:rPr>
          <w:rStyle w:val="Hyperlink"/>
          <w:b/>
          <w:bCs/>
        </w:rPr>
      </w:pPr>
      <w:r w:rsidRPr="00690A41">
        <w:rPr>
          <w:rStyle w:val="Hyperlink"/>
          <w:b/>
          <w:bCs/>
        </w:rPr>
        <w:t>Christian Mulato</w:t>
      </w:r>
    </w:p>
    <w:p w14:paraId="0BB57306" w14:textId="77777777" w:rsidR="00690A41" w:rsidRPr="00690A41" w:rsidRDefault="00690A41" w:rsidP="00690A41">
      <w:r w:rsidRPr="00690A41">
        <w:fldChar w:fldCharType="end"/>
      </w:r>
    </w:p>
    <w:p w14:paraId="4B0A7389" w14:textId="77777777" w:rsidR="00690A41" w:rsidRPr="00690A41" w:rsidRDefault="00690A41" w:rsidP="00690A41">
      <w:r w:rsidRPr="00690A41">
        <w:t xml:space="preserve">Desenvolvedor Java Sênior na </w:t>
      </w:r>
      <w:proofErr w:type="spellStart"/>
      <w:r w:rsidRPr="00690A41">
        <w:t>Develcode</w:t>
      </w:r>
      <w:proofErr w:type="spellEnd"/>
    </w:p>
    <w:p w14:paraId="6AFF3E1C" w14:textId="77777777" w:rsidR="00690A41" w:rsidRPr="00690A41" w:rsidRDefault="00690A41" w:rsidP="00690A41">
      <w:r w:rsidRPr="00690A41">
        <w:t>20 de março de 2024</w:t>
      </w:r>
    </w:p>
    <w:p w14:paraId="5CFEB53A" w14:textId="77777777" w:rsidR="00690A41" w:rsidRPr="00690A41" w:rsidRDefault="00690A41" w:rsidP="00690A41">
      <w:r w:rsidRPr="00690A41">
        <w:t>A produtividade do trabalhador está diretamente relacionada ao aumento da renda de várias maneiras:</w:t>
      </w:r>
    </w:p>
    <w:p w14:paraId="327B520E" w14:textId="77777777" w:rsidR="00690A41" w:rsidRPr="00690A41" w:rsidRDefault="00690A41" w:rsidP="00690A41">
      <w:r w:rsidRPr="00690A41">
        <w:rPr>
          <w:b/>
          <w:bCs/>
        </w:rPr>
        <w:t xml:space="preserve">1. Salários e benefícios: </w:t>
      </w:r>
      <w:r w:rsidRPr="00690A41">
        <w:t>Trabalhadores mais produtivos geralmente são mais valorizados pelos empregadores, o que pode levar a salários mais altos e, consequentemente, a um aumento na renda média.</w:t>
      </w:r>
    </w:p>
    <w:p w14:paraId="4007B0B6" w14:textId="77777777" w:rsidR="00690A41" w:rsidRPr="00690A41" w:rsidRDefault="00690A41" w:rsidP="00690A41">
      <w:r w:rsidRPr="00690A41">
        <w:rPr>
          <w:b/>
          <w:bCs/>
        </w:rPr>
        <w:lastRenderedPageBreak/>
        <w:t>2. Oportunidades de promoção:</w:t>
      </w:r>
      <w:r w:rsidRPr="00690A41">
        <w:t xml:space="preserve"> Trabalhadores que demonstram alta produtividade também podem ter mais oportunidades de promoção, o que pode resultar em um aumento de renda.</w:t>
      </w:r>
    </w:p>
    <w:p w14:paraId="021316DB" w14:textId="77777777" w:rsidR="00690A41" w:rsidRPr="00690A41" w:rsidRDefault="00690A41" w:rsidP="00690A41">
      <w:r w:rsidRPr="00690A41">
        <w:rPr>
          <w:b/>
          <w:bCs/>
        </w:rPr>
        <w:t xml:space="preserve">3. Estabilidade no emprego: </w:t>
      </w:r>
      <w:r w:rsidRPr="00690A41">
        <w:t>Empresas valorizam trabalhadores produtivos e, portanto, esses trabalhadores podem ter mais estabilidade no emprego, o que leva a uma renda mais previsível e potencialmente maior.</w:t>
      </w:r>
    </w:p>
    <w:p w14:paraId="31606FC7" w14:textId="77777777" w:rsidR="00690A41" w:rsidRPr="00690A41" w:rsidRDefault="00690A41" w:rsidP="00690A41">
      <w:r w:rsidRPr="00690A41">
        <w:rPr>
          <w:b/>
          <w:bCs/>
        </w:rPr>
        <w:t xml:space="preserve">4. Habilidades e experiência: </w:t>
      </w:r>
      <w:r w:rsidRPr="00690A41">
        <w:t>Trabalhadores produtivos geralmente adquirem habilidades e experiências valiosas que podem ser transferidas para outros empregos ou indústrias, possivelmente resultando em maiores oportunidades de ganhos.</w:t>
      </w:r>
    </w:p>
    <w:p w14:paraId="5BAD032E" w14:textId="77777777" w:rsidR="00690A41" w:rsidRPr="00690A41" w:rsidRDefault="00690A41" w:rsidP="00690A41">
      <w:r w:rsidRPr="00690A41">
        <w:rPr>
          <w:b/>
          <w:bCs/>
        </w:rPr>
        <w:t>5. Educação e treinamento:</w:t>
      </w:r>
      <w:r w:rsidRPr="00690A41">
        <w:t xml:space="preserve"> Muitas vezes, os trabalhadores mais produtivos investem em sua própria educação e treinamento, o que pode levar a melhores oportunidades de emprego e, consequentemente, a um aumento na renda.</w:t>
      </w:r>
    </w:p>
    <w:p w14:paraId="175FDD0C" w14:textId="77777777" w:rsidR="00690A41" w:rsidRPr="00690A41" w:rsidRDefault="00690A41" w:rsidP="00690A41">
      <w:r w:rsidRPr="00690A41">
        <w:t>No entanto, é importante notar que muitos outros fatores também podem influenciar a renda média do cidadão, incluindo o nível de educação, a indústria em que o trabalhador está empregado e a economia geral. Além disso, enquanto a produtividade do trabalhador pode levar a um aumento na renda, o inverso também pode ser verdadeiro - um aumento na renda pode permitir que os trabalhadores invistam em coisas que aumentam sua produtividade, como educação e treinamento. É uma relação complexa e interdependente.</w:t>
      </w:r>
    </w:p>
    <w:p w14:paraId="53AFC6F6" w14:textId="77777777" w:rsidR="00690A41" w:rsidRPr="00690A41" w:rsidRDefault="00CD3580" w:rsidP="00690A41">
      <w:r>
        <w:pict w14:anchorId="5E8EEA91">
          <v:rect id="_x0000_i1025" style="width:474pt;height:.75pt" o:hrpct="0" o:hralign="center" o:hrstd="t" o:hr="t" fillcolor="#a0a0a0" stroked="f"/>
        </w:pict>
      </w:r>
    </w:p>
    <w:p w14:paraId="1970AEA6" w14:textId="774B65B6" w:rsidR="00690A41" w:rsidRPr="00690A41" w:rsidRDefault="00690A41" w:rsidP="00690A41">
      <w:r w:rsidRPr="00690A41">
        <w:rPr>
          <w:noProof/>
        </w:rPr>
        <w:lastRenderedPageBreak/>
        <w:drawing>
          <wp:inline distT="0" distB="0" distL="0" distR="0" wp14:anchorId="2BC9A3C7" wp14:editId="6A31104E">
            <wp:extent cx="5400040" cy="5400040"/>
            <wp:effectExtent l="0" t="0" r="0" b="0"/>
            <wp:docPr id="156473141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32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8E3A2" w14:textId="77777777" w:rsidR="00690A41" w:rsidRPr="00690A41" w:rsidRDefault="00690A41" w:rsidP="00690A41">
      <w:r w:rsidRPr="00690A41">
        <w:t>A tecnologia de Informação está diretamente ligada a produtividade.</w:t>
      </w:r>
    </w:p>
    <w:p w14:paraId="0B7182B7" w14:textId="77777777" w:rsidR="00690A41" w:rsidRPr="00690A41" w:rsidRDefault="00690A41" w:rsidP="00690A41">
      <w:r w:rsidRPr="00690A41">
        <w:t xml:space="preserve">A </w:t>
      </w:r>
      <w:r w:rsidRPr="00690A41">
        <w:rPr>
          <w:b/>
          <w:bCs/>
        </w:rPr>
        <w:t>tecnologia da informação</w:t>
      </w:r>
      <w:r w:rsidRPr="00690A41">
        <w:t xml:space="preserve"> (</w:t>
      </w:r>
      <w:r w:rsidRPr="00690A41">
        <w:rPr>
          <w:b/>
          <w:bCs/>
        </w:rPr>
        <w:t>TI</w:t>
      </w:r>
      <w:r w:rsidRPr="00690A41">
        <w:t>) pode aumentar a produtividade do cidadão brasileiro e, consequentemente, a renda média do país de várias maneiras:</w:t>
      </w:r>
    </w:p>
    <w:p w14:paraId="1CB05730" w14:textId="77777777" w:rsidR="00690A41" w:rsidRPr="00690A41" w:rsidRDefault="00690A41" w:rsidP="00690A41">
      <w:r w:rsidRPr="00690A41">
        <w:rPr>
          <w:b/>
          <w:bCs/>
        </w:rPr>
        <w:t>1. Educação e Treinamento:</w:t>
      </w:r>
      <w:r w:rsidRPr="00690A41">
        <w:t xml:space="preserve"> A TI pode fornecer acesso a recursos educacionais e oportunidades de treinamento online. Isso pode ajudar os cidadãos a </w:t>
      </w:r>
      <w:proofErr w:type="gramStart"/>
      <w:r w:rsidRPr="00690A41">
        <w:t>adquirir</w:t>
      </w:r>
      <w:proofErr w:type="gramEnd"/>
      <w:r w:rsidRPr="00690A41">
        <w:t xml:space="preserve"> novas habilidades e melhorar suas perspectivas de emprego.</w:t>
      </w:r>
    </w:p>
    <w:p w14:paraId="340D8276" w14:textId="77777777" w:rsidR="00690A41" w:rsidRPr="00690A41" w:rsidRDefault="00690A41" w:rsidP="00690A41">
      <w:r w:rsidRPr="00690A41">
        <w:rPr>
          <w:b/>
          <w:bCs/>
        </w:rPr>
        <w:t>2. Teletrabalho:</w:t>
      </w:r>
      <w:r w:rsidRPr="00690A41">
        <w:t xml:space="preserve"> Com a TI, mais pessoas podem trabalhar remotamente. Isso pode aumentar a produtividade, pois as pessoas podem trabalhar em horários flexíveis e economizar tempo de deslocamento.</w:t>
      </w:r>
    </w:p>
    <w:p w14:paraId="0552C149" w14:textId="77777777" w:rsidR="00690A41" w:rsidRPr="00690A41" w:rsidRDefault="00690A41" w:rsidP="00690A41">
      <w:r w:rsidRPr="00690A41">
        <w:rPr>
          <w:b/>
          <w:bCs/>
        </w:rPr>
        <w:t>3. Automação de Tarefas:</w:t>
      </w:r>
      <w:r w:rsidRPr="00690A41">
        <w:t xml:space="preserve"> A TI pode automatizar tarefas repetitivas e demoradas, permitindo que os trabalhadores se concentrem em tarefas mais complexas e criativas.</w:t>
      </w:r>
    </w:p>
    <w:p w14:paraId="52CDCDE2" w14:textId="77777777" w:rsidR="00690A41" w:rsidRPr="00690A41" w:rsidRDefault="00690A41" w:rsidP="00690A41">
      <w:r w:rsidRPr="00690A41">
        <w:rPr>
          <w:b/>
          <w:bCs/>
        </w:rPr>
        <w:lastRenderedPageBreak/>
        <w:t>4. Melhoria nos Serviços Públicos:</w:t>
      </w:r>
      <w:r w:rsidRPr="00690A41">
        <w:t xml:space="preserve"> A TI pode melhorar a eficiência dos serviços públicos, tornando-os mais acessíveis e convenientes para os cidadãos.</w:t>
      </w:r>
    </w:p>
    <w:p w14:paraId="3C603211" w14:textId="77777777" w:rsidR="00690A41" w:rsidRPr="00690A41" w:rsidRDefault="00690A41" w:rsidP="00690A41">
      <w:r w:rsidRPr="00690A41">
        <w:rPr>
          <w:b/>
          <w:bCs/>
        </w:rPr>
        <w:t>5. Inovação e Empreendedorismo:</w:t>
      </w:r>
      <w:r w:rsidRPr="00690A41">
        <w:t xml:space="preserve"> A TI pode facilitar a inovação e o empreendedorismo, permitindo que as pessoas iniciem seus próprios negócios online.</w:t>
      </w:r>
    </w:p>
    <w:p w14:paraId="516D7D48" w14:textId="77777777" w:rsidR="00690A41" w:rsidRPr="00690A41" w:rsidRDefault="00690A41" w:rsidP="00690A41">
      <w:r w:rsidRPr="00690A41">
        <w:rPr>
          <w:b/>
          <w:bCs/>
        </w:rPr>
        <w:t>6. Acesso a Mercados Globais:</w:t>
      </w:r>
      <w:r w:rsidRPr="00690A41">
        <w:t xml:space="preserve"> A TI pode dar aos cidadãos acesso a mercados globais, onde podem vender seus produtos ou serviços.</w:t>
      </w:r>
    </w:p>
    <w:p w14:paraId="706C1B74" w14:textId="77777777" w:rsidR="00690A41" w:rsidRPr="00690A41" w:rsidRDefault="00690A41" w:rsidP="00690A41">
      <w:r w:rsidRPr="00690A41">
        <w:t>Ao aumentar a produtividade e as oportunidades de emprego, a TI pode ajudar a aumentar a renda média e, por extensão, o padrão de vida no Brasil. No entanto, é importante garantir que o acesso à TI seja equitativo, para que todos possam se beneficiar dessas oportunidades. Além disso, políticas públicas e investimentos em infraestrutura digital são fundamentais para maximizar o impacto positivo da TI.</w:t>
      </w:r>
    </w:p>
    <w:p w14:paraId="4CA98A63" w14:textId="77777777" w:rsidR="00227E35" w:rsidRDefault="00227E35"/>
    <w:sectPr w:rsidR="00227E35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C1E79" w14:textId="77777777" w:rsidR="00CD3580" w:rsidRDefault="00CD3580" w:rsidP="00CD3580">
      <w:pPr>
        <w:spacing w:after="0" w:line="240" w:lineRule="auto"/>
      </w:pPr>
      <w:r>
        <w:separator/>
      </w:r>
    </w:p>
  </w:endnote>
  <w:endnote w:type="continuationSeparator" w:id="0">
    <w:p w14:paraId="6A75785B" w14:textId="77777777" w:rsidR="00CD3580" w:rsidRDefault="00CD3580" w:rsidP="00CD3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2932143"/>
      <w:docPartObj>
        <w:docPartGallery w:val="Page Numbers (Bottom of Page)"/>
        <w:docPartUnique/>
      </w:docPartObj>
    </w:sdtPr>
    <w:sdtContent>
      <w:p w14:paraId="180C7B1D" w14:textId="67D38C85" w:rsidR="00CD3580" w:rsidRDefault="00CD358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094966" w14:textId="77777777" w:rsidR="00CD3580" w:rsidRDefault="00CD35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F3A04" w14:textId="77777777" w:rsidR="00CD3580" w:rsidRDefault="00CD3580" w:rsidP="00CD3580">
      <w:pPr>
        <w:spacing w:after="0" w:line="240" w:lineRule="auto"/>
      </w:pPr>
      <w:r>
        <w:separator/>
      </w:r>
    </w:p>
  </w:footnote>
  <w:footnote w:type="continuationSeparator" w:id="0">
    <w:p w14:paraId="59D403E8" w14:textId="77777777" w:rsidR="00CD3580" w:rsidRDefault="00CD3580" w:rsidP="00CD3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BA1497"/>
    <w:multiLevelType w:val="multilevel"/>
    <w:tmpl w:val="337A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912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41"/>
    <w:rsid w:val="001555CA"/>
    <w:rsid w:val="00227E35"/>
    <w:rsid w:val="00305767"/>
    <w:rsid w:val="00690A41"/>
    <w:rsid w:val="00A5654D"/>
    <w:rsid w:val="00CD3580"/>
    <w:rsid w:val="00D3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F55AA66"/>
  <w15:chartTrackingRefBased/>
  <w15:docId w15:val="{98A5691F-73FE-4953-A343-2A6B4B24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0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0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0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0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0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0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0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0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0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0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0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0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0A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0A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0A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0A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0A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0A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0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0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0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0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0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0A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0A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0A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0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0A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0A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90A4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0A4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D35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3580"/>
  </w:style>
  <w:style w:type="paragraph" w:styleId="Rodap">
    <w:name w:val="footer"/>
    <w:basedOn w:val="Normal"/>
    <w:link w:val="RodapChar"/>
    <w:uiPriority w:val="99"/>
    <w:unhideWhenUsed/>
    <w:rsid w:val="00CD35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3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87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9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07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7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6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91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87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0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18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62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765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7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64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1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5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65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83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00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43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20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79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549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4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08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63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85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40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35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5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94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0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09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mulat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554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3</cp:revision>
  <dcterms:created xsi:type="dcterms:W3CDTF">2024-08-05T11:21:00Z</dcterms:created>
  <dcterms:modified xsi:type="dcterms:W3CDTF">2024-08-12T01:30:00Z</dcterms:modified>
</cp:coreProperties>
</file>