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15B2B2" w14:textId="63B3511D" w:rsidR="00554DED" w:rsidRPr="00554DED" w:rsidRDefault="00554DED" w:rsidP="00554DED">
      <w:pPr>
        <w:jc w:val="both"/>
      </w:pPr>
      <w:r w:rsidRPr="00554DED">
        <w:rPr>
          <w:noProof/>
        </w:rPr>
        <w:drawing>
          <wp:inline distT="0" distB="0" distL="0" distR="0" wp14:anchorId="009C1B55" wp14:editId="35B10902">
            <wp:extent cx="5400040" cy="3042285"/>
            <wp:effectExtent l="0" t="0" r="0" b="5715"/>
            <wp:docPr id="2043089938" name="Imagem 4" descr="Ferramentas de gerenciamento de rotas de aplicação na Interne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7234" descr="Ferramentas de gerenciamento de rotas de aplicação na Interne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50A24" w14:textId="77777777" w:rsidR="00554DED" w:rsidRPr="00554DED" w:rsidRDefault="00554DED" w:rsidP="00554DED">
      <w:pPr>
        <w:jc w:val="both"/>
      </w:pPr>
      <w:r w:rsidRPr="00554DED">
        <w:t>Ferramentas de gerenciamento de rotas de aplicação na Internet.</w:t>
      </w:r>
    </w:p>
    <w:p w14:paraId="4112D8C0" w14:textId="77777777" w:rsidR="00554DED" w:rsidRPr="00554DED" w:rsidRDefault="00554DED" w:rsidP="00554DED">
      <w:pPr>
        <w:jc w:val="both"/>
        <w:rPr>
          <w:b/>
          <w:bCs/>
        </w:rPr>
      </w:pPr>
      <w:r w:rsidRPr="00554DED">
        <w:rPr>
          <w:b/>
          <w:bCs/>
        </w:rPr>
        <w:t>API Gateway para o gerenciamento das fronteiras da aplicação.</w:t>
      </w:r>
    </w:p>
    <w:p w14:paraId="0B121725" w14:textId="77777777" w:rsidR="00554DED" w:rsidRPr="00554DED" w:rsidRDefault="00554DED" w:rsidP="00554DED">
      <w:pPr>
        <w:jc w:val="both"/>
        <w:rPr>
          <w:rStyle w:val="Hyperlink"/>
        </w:rPr>
      </w:pPr>
      <w:r w:rsidRPr="00554DED">
        <w:fldChar w:fldCharType="begin"/>
      </w:r>
      <w:r w:rsidRPr="00554DED">
        <w:instrText>HYPERLINK "https://www.linkedin.com/in/chmulato/"</w:instrText>
      </w:r>
      <w:r w:rsidRPr="00554DED">
        <w:fldChar w:fldCharType="separate"/>
      </w:r>
    </w:p>
    <w:p w14:paraId="500E8E4D" w14:textId="65FE88E0" w:rsidR="00554DED" w:rsidRPr="00554DED" w:rsidRDefault="00554DED" w:rsidP="00554DED">
      <w:pPr>
        <w:jc w:val="both"/>
        <w:rPr>
          <w:rStyle w:val="Hyperlink"/>
        </w:rPr>
      </w:pPr>
      <w:r w:rsidRPr="00554DED">
        <w:rPr>
          <w:rStyle w:val="Hyperlink"/>
          <w:noProof/>
        </w:rPr>
        <w:drawing>
          <wp:inline distT="0" distB="0" distL="0" distR="0" wp14:anchorId="7FD12FEA" wp14:editId="7A5690D1">
            <wp:extent cx="952500" cy="952500"/>
            <wp:effectExtent l="0" t="0" r="0" b="0"/>
            <wp:docPr id="534787265" name="Imagem 3" descr="Christian Mulato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7238" descr="Christian Mulato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61216" w14:textId="77777777" w:rsidR="00554DED" w:rsidRPr="00554DED" w:rsidRDefault="00554DED" w:rsidP="00554DED">
      <w:pPr>
        <w:jc w:val="both"/>
      </w:pPr>
      <w:r w:rsidRPr="00554DED">
        <w:fldChar w:fldCharType="end"/>
      </w:r>
    </w:p>
    <w:p w14:paraId="21A0C856" w14:textId="77777777" w:rsidR="00554DED" w:rsidRPr="00554DED" w:rsidRDefault="00554DED" w:rsidP="00554DED">
      <w:pPr>
        <w:jc w:val="both"/>
        <w:rPr>
          <w:rStyle w:val="Hyperlink"/>
        </w:rPr>
      </w:pPr>
      <w:r w:rsidRPr="00554DED">
        <w:fldChar w:fldCharType="begin"/>
      </w:r>
      <w:r w:rsidRPr="00554DED">
        <w:instrText>HYPERLINK "https://www.linkedin.com/in/chmulato/"</w:instrText>
      </w:r>
      <w:r w:rsidRPr="00554DED">
        <w:fldChar w:fldCharType="separate"/>
      </w:r>
    </w:p>
    <w:p w14:paraId="303245C3" w14:textId="77777777" w:rsidR="00554DED" w:rsidRPr="00554DED" w:rsidRDefault="00554DED" w:rsidP="00554DED">
      <w:pPr>
        <w:pStyle w:val="Ttulo1"/>
        <w:rPr>
          <w:rStyle w:val="Hyperlink"/>
          <w:b/>
          <w:bCs/>
        </w:rPr>
      </w:pPr>
      <w:r w:rsidRPr="00554DED">
        <w:rPr>
          <w:rStyle w:val="Hyperlink"/>
          <w:b/>
          <w:bCs/>
        </w:rPr>
        <w:t>Christian Mulato</w:t>
      </w:r>
    </w:p>
    <w:p w14:paraId="13AB1E5D" w14:textId="77777777" w:rsidR="00554DED" w:rsidRPr="00554DED" w:rsidRDefault="00554DED" w:rsidP="00554DED">
      <w:pPr>
        <w:jc w:val="both"/>
      </w:pPr>
      <w:r w:rsidRPr="00554DED">
        <w:fldChar w:fldCharType="end"/>
      </w:r>
    </w:p>
    <w:p w14:paraId="26B88511" w14:textId="77777777" w:rsidR="00554DED" w:rsidRPr="00554DED" w:rsidRDefault="00554DED" w:rsidP="00554DED">
      <w:pPr>
        <w:pStyle w:val="Ttulo1"/>
      </w:pPr>
      <w:r w:rsidRPr="00554DED">
        <w:t>Desenvolvedor Java Sênior na Develcode</w:t>
      </w:r>
    </w:p>
    <w:p w14:paraId="0FD5A842" w14:textId="77777777" w:rsidR="00554DED" w:rsidRPr="00554DED" w:rsidRDefault="00554DED" w:rsidP="00554DED">
      <w:pPr>
        <w:pStyle w:val="Ttulo1"/>
      </w:pPr>
      <w:r w:rsidRPr="00554DED">
        <w:t>7 de julho de 2024</w:t>
      </w:r>
    </w:p>
    <w:p w14:paraId="12A49F9B" w14:textId="77777777" w:rsidR="00554DED" w:rsidRPr="00554DED" w:rsidRDefault="00554DED" w:rsidP="00554DED">
      <w:pPr>
        <w:pStyle w:val="Ttulo2"/>
        <w:rPr>
          <w:b/>
          <w:bCs/>
        </w:rPr>
      </w:pPr>
      <w:r w:rsidRPr="00554DED">
        <w:rPr>
          <w:b/>
          <w:bCs/>
        </w:rPr>
        <w:t>1. Introdução ao API Gateway</w:t>
      </w:r>
    </w:p>
    <w:p w14:paraId="508BB68E" w14:textId="77777777" w:rsidR="00554DED" w:rsidRPr="00554DED" w:rsidRDefault="00554DED" w:rsidP="00554DED">
      <w:pPr>
        <w:jc w:val="both"/>
      </w:pPr>
      <w:r w:rsidRPr="00554DED">
        <w:t xml:space="preserve">O API Gateway é um componente crucial na arquitetura de micro-serviços, atuando como um ponto de entrada unificado para gerenciar e rotear solicitações para os serviços de back-end. Ele desempenha um papel fundamental na simplificação das interações entre o cliente e os micro-serviços, ao mesmo tempo que oferece funcionalidades essenciais como autenticação, autorização, limitação de taxa, fusão de respostas e muito mais. Ao centralizar essas funções, </w:t>
      </w:r>
      <w:r w:rsidRPr="00554DED">
        <w:lastRenderedPageBreak/>
        <w:t xml:space="preserve">o API Gateway permite que os desenvolvedores de </w:t>
      </w:r>
      <w:r w:rsidRPr="00554DED">
        <w:rPr>
          <w:b/>
          <w:bCs/>
        </w:rPr>
        <w:t>front-end</w:t>
      </w:r>
      <w:r w:rsidRPr="00554DED">
        <w:t xml:space="preserve"> e </w:t>
      </w:r>
      <w:r w:rsidRPr="00554DED">
        <w:rPr>
          <w:b/>
          <w:bCs/>
        </w:rPr>
        <w:t>back-end</w:t>
      </w:r>
      <w:r w:rsidRPr="00554DED">
        <w:t xml:space="preserve"> se concentrem em suas respectivas áreas de especialização, melhorando a eficiência e a escalabilidade do sistema como um todo.</w:t>
      </w:r>
    </w:p>
    <w:p w14:paraId="1AE736BC" w14:textId="77777777" w:rsidR="00554DED" w:rsidRPr="00554DED" w:rsidRDefault="00554DED" w:rsidP="00554DED">
      <w:pPr>
        <w:pStyle w:val="Ttulo2"/>
        <w:rPr>
          <w:b/>
          <w:bCs/>
        </w:rPr>
      </w:pPr>
      <w:r w:rsidRPr="00554DED">
        <w:rPr>
          <w:b/>
          <w:bCs/>
        </w:rPr>
        <w:t>2. Vantagens do API Gateway</w:t>
      </w:r>
    </w:p>
    <w:p w14:paraId="332B9946" w14:textId="77777777" w:rsidR="00554DED" w:rsidRPr="00554DED" w:rsidRDefault="00554DED" w:rsidP="00554DED">
      <w:pPr>
        <w:pStyle w:val="Ttulo1"/>
      </w:pPr>
      <w:r w:rsidRPr="00554DED">
        <w:rPr>
          <w:b/>
          <w:bCs/>
        </w:rPr>
        <w:t xml:space="preserve">- Roteamento de solicitações: </w:t>
      </w:r>
    </w:p>
    <w:p w14:paraId="2AA3D724" w14:textId="77777777" w:rsidR="00554DED" w:rsidRPr="00554DED" w:rsidRDefault="00554DED" w:rsidP="00554DED">
      <w:pPr>
        <w:jc w:val="both"/>
      </w:pPr>
      <w:r w:rsidRPr="00554DED">
        <w:t xml:space="preserve">O API Gateway desempenha um papel fundamental no roteamento de solicitações em uma arquitetura de micro-serviços. Ele atua como um ponto de entrada unificado, recebendo todas as solicitações dos clientes e direcionando-as para os serviços de back-end apropriados. Isso é especialmente útil em um ambiente de micro-serviços, onde você pode ter vários serviços de back-end, cada um com sua própria API. O API Gateway pode rotear cada solicitação para o serviço de back-end correto com base na rota solicitada, permitindo uma separação clara e uma organização eficiente dos serviços. Isso não apenas simplifica a arquitetura geral, mas também melhora a eficiência, pois cada serviço de back-end pode se concentrar em sua própria funcionalidade específica. </w:t>
      </w:r>
    </w:p>
    <w:p w14:paraId="6A814935" w14:textId="77777777" w:rsidR="00554DED" w:rsidRPr="00554DED" w:rsidRDefault="00554DED" w:rsidP="00554DED">
      <w:pPr>
        <w:pStyle w:val="Ttulo1"/>
      </w:pPr>
      <w:r w:rsidRPr="00554DED">
        <w:rPr>
          <w:b/>
          <w:bCs/>
        </w:rPr>
        <w:t xml:space="preserve">- Autenticação e Autorização: </w:t>
      </w:r>
    </w:p>
    <w:p w14:paraId="7CE25AE1" w14:textId="77777777" w:rsidR="00554DED" w:rsidRPr="00554DED" w:rsidRDefault="00554DED" w:rsidP="00554DED">
      <w:pPr>
        <w:jc w:val="both"/>
      </w:pPr>
      <w:r w:rsidRPr="00554DED">
        <w:t>O API Gateway melhora significativamente a segurança em uma arquitetura de micro-serviços ao centralizar a autenticação e a autorização. Em vez de cada serviço de back-end ter que implementar seus próprios mecanismos de autenticação e autorização, essas funções críticas são gerenciadas de forma unificada pelo API Gateway. Isso significa que as solicitações dos clientes são autenticadas e autorizadas no API Gateway antes de serem roteadas para o serviço de back-end apropriado. Isso não apenas reduz a complexidade e a redundância, mas também cria uma barreira adicional de segurança, pois os serviços de back-end só recebem solicitações que já foram devidamente autenticadas e autorizadas. Isso é especialmente importante em ambientes de micro-serviços, onde a superfície de ataque pode ser ampla devido à natureza distribuída dos serviços.</w:t>
      </w:r>
    </w:p>
    <w:p w14:paraId="12C567C5" w14:textId="77777777" w:rsidR="00554DED" w:rsidRPr="00554DED" w:rsidRDefault="00554DED" w:rsidP="00554DED">
      <w:pPr>
        <w:pStyle w:val="Ttulo1"/>
      </w:pPr>
      <w:r w:rsidRPr="00554DED">
        <w:rPr>
          <w:b/>
          <w:bCs/>
        </w:rPr>
        <w:t xml:space="preserve">- Limitação de taxa (Rate Limiting): </w:t>
      </w:r>
    </w:p>
    <w:p w14:paraId="3A2AB820" w14:textId="77777777" w:rsidR="00554DED" w:rsidRPr="00554DED" w:rsidRDefault="00554DED" w:rsidP="00554DED">
      <w:pPr>
        <w:jc w:val="both"/>
      </w:pPr>
      <w:r w:rsidRPr="00554DED">
        <w:t xml:space="preserve">A limitação de taxa é uma das vantagens fundamentais oferecidas pelo API Gateway, desempenhando um papel crucial na proteção dos serviços de back-end contra sobrecarga. Em um ambiente de micro-serviços, onde múltiplas solicitações podem ser feitas simultaneamente, o API Gateway pode impor limites na quantidade de solicitações que um cliente pode fazer em um determinado período de tempo. Isso ajuda a prevenir </w:t>
      </w:r>
      <w:r w:rsidRPr="00554DED">
        <w:rPr>
          <w:b/>
          <w:bCs/>
        </w:rPr>
        <w:t>ataques de negação de serviço</w:t>
      </w:r>
      <w:r w:rsidRPr="00554DED">
        <w:t xml:space="preserve"> (</w:t>
      </w:r>
      <w:r w:rsidRPr="00554DED">
        <w:rPr>
          <w:b/>
          <w:bCs/>
        </w:rPr>
        <w:t>DoS</w:t>
      </w:r>
      <w:r w:rsidRPr="00554DED">
        <w:t>) e garante que o sistema continue a funcionar de maneira eficiente, mesmo sob alta demanda. Ao limitar o número de solicitações que chegam aos serviços de back-</w:t>
      </w:r>
      <w:r w:rsidRPr="00554DED">
        <w:lastRenderedPageBreak/>
        <w:t>end, o API Gateway garante que eles não sejam sobrecarregados, permitindo que mantenham um alto nível de desempenho e disponibilidade.</w:t>
      </w:r>
    </w:p>
    <w:p w14:paraId="13E66903" w14:textId="77777777" w:rsidR="00554DED" w:rsidRPr="00554DED" w:rsidRDefault="00554DED" w:rsidP="00554DED">
      <w:pPr>
        <w:pStyle w:val="Ttulo1"/>
      </w:pPr>
      <w:r w:rsidRPr="00554DED">
        <w:rPr>
          <w:b/>
          <w:bCs/>
        </w:rPr>
        <w:t xml:space="preserve">- Fusão de respostas: </w:t>
      </w:r>
    </w:p>
    <w:p w14:paraId="09575336" w14:textId="77777777" w:rsidR="00554DED" w:rsidRPr="00554DED" w:rsidRDefault="00554DED" w:rsidP="00554DED">
      <w:pPr>
        <w:jc w:val="both"/>
      </w:pPr>
      <w:r w:rsidRPr="00554DED">
        <w:t>A fusão de respostas é uma das vantagens significativas do API Gateway, especialmente em uma arquitetura de micro-serviços. Em situações onde uma única solicitação do cliente requer dados de vários serviços de back-end, o API Gateway pode desempenhar um papel crucial ao combinar as respostas desses serviços em uma única resposta coerente para o cliente. Isso simplifica a experiência do cliente, pois ele recebe uma única resposta consolidada, em vez de ter que lidar com várias respostas de diferentes serviços. Além disso, isso também pode melhorar a eficiência da rede, reduzindo o número total de solicitações e respostas que precisam ser enviadas. Portanto, a fusão de respostas pelo API Gateway é uma ferramenta poderosa para melhorar a experiência do usuário e a eficiência do sistema.</w:t>
      </w:r>
    </w:p>
    <w:p w14:paraId="761FFE27" w14:textId="77777777" w:rsidR="00554DED" w:rsidRPr="00554DED" w:rsidRDefault="00554DED" w:rsidP="00554DED">
      <w:pPr>
        <w:pStyle w:val="Ttulo2"/>
        <w:rPr>
          <w:b/>
          <w:bCs/>
        </w:rPr>
      </w:pPr>
      <w:r w:rsidRPr="00554DED">
        <w:rPr>
          <w:b/>
          <w:bCs/>
        </w:rPr>
        <w:t>3. API Gateway e Desenvolvedores de Front-end:</w:t>
      </w:r>
    </w:p>
    <w:p w14:paraId="44661F92" w14:textId="77777777" w:rsidR="00554DED" w:rsidRPr="00554DED" w:rsidRDefault="00554DED" w:rsidP="00554DED">
      <w:pPr>
        <w:pStyle w:val="Ttulo1"/>
      </w:pPr>
      <w:r w:rsidRPr="00554DED">
        <w:rPr>
          <w:b/>
          <w:bCs/>
        </w:rPr>
        <w:t xml:space="preserve">- Simplificação de chamadas de API: </w:t>
      </w:r>
    </w:p>
    <w:p w14:paraId="1CD5F231" w14:textId="77777777" w:rsidR="00554DED" w:rsidRPr="00554DED" w:rsidRDefault="00554DED" w:rsidP="00554DED">
      <w:pPr>
        <w:jc w:val="both"/>
      </w:pPr>
      <w:r w:rsidRPr="00554DED">
        <w:t>O API Gateway é uma ferramenta poderosa para simplificar as chamadas de API para os desenvolvedores de front-end. Em uma arquitetura de micro-serviços, um cliente pode precisar interagir com vários serviços de back-end diferentes, cada um com sua própria API. Isso pode resultar em várias chamadas de API, aumentando a complexidade para o desenvolvedor de front-end. No entanto, com o API Gateway, os desenvolvedores de front-end podem fazer uma única chamada para o API Gateway, que então se encarrega de rotear a solicitação para os serviços de back-end apropriados. Isso não apenas simplifica o processo de desenvolvimento, mas também ajuda a manter o código do front-end mais limpo e mais fácil de gerenciar. Portanto, o API Gateway é uma ferramenta essencial para os desenvolvedores de front-end trabalhando em um ambiente de micro-serviços.</w:t>
      </w:r>
    </w:p>
    <w:p w14:paraId="56B90695" w14:textId="77777777" w:rsidR="00554DED" w:rsidRPr="00554DED" w:rsidRDefault="00554DED" w:rsidP="00554DED">
      <w:pPr>
        <w:pStyle w:val="Ttulo1"/>
      </w:pPr>
      <w:r w:rsidRPr="00554DED">
        <w:rPr>
          <w:b/>
          <w:bCs/>
        </w:rPr>
        <w:t xml:space="preserve">- Desacoplamento: </w:t>
      </w:r>
    </w:p>
    <w:p w14:paraId="133E7898" w14:textId="77777777" w:rsidR="00554DED" w:rsidRPr="00554DED" w:rsidRDefault="00554DED" w:rsidP="00554DED">
      <w:pPr>
        <w:pStyle w:val="JavaCode"/>
        <w:jc w:val="both"/>
      </w:pPr>
      <w:r w:rsidRPr="00554DED">
        <w:rPr xml:space="preserve"/>
        <w:t xml:space="preserve">O API Gateway desempenha um papel crucial no desacoplamento do front-end e do back-end em uma arquitetura de micro-serviços. Isso significa que o front-end e o back-end podem evoluir separadamente, sem que mudanças em um afetem o outro. Por exemplo, os serviços de back-end podem ser atualizados, escalados ou substituídos sem que o front-end precise ser alterado, desde que a interface de API permaneça consistente. Da mesma forma, o front-end pode ser redesenhado sem afetar a lógica de negócios do back-end. Isso facilita a manutenção e a evolução do sistema como um todo, permitindo que as equipes de front-end e back-end trabalhem de forma mais independente e eficiente. Portanto, o API </w:t>
      </w:r>
      <w:r w:rsidRPr="00554DED">
        <w:rPr xml:space="preserve"/>
        <w:lastRenderedPageBreak/>
        <w:t>Gateway é uma ferramenta essencial para alcançar o desacoplamento efetivo em um ambiente de micro-serviços.</w:t>
      </w:r>
    </w:p>
    <w:p w14:paraId="5EA5195D" w14:textId="77777777" w:rsidR="00554DED" w:rsidRPr="00554DED" w:rsidRDefault="00554DED" w:rsidP="00554DED">
      <w:pPr>
        <w:pStyle w:val="Ttulo2"/>
        <w:rPr>
          <w:b/>
          <w:bCs/>
        </w:rPr>
      </w:pPr>
      <w:r w:rsidRPr="00554DED">
        <w:rPr>
          <w:b/>
          <w:bCs/>
        </w:rPr>
        <w:t>4. API Gateway e Desenvolvedores de Back-end:</w:t>
      </w:r>
    </w:p>
    <w:p w14:paraId="7ECADCD3" w14:textId="77777777" w:rsidR="00554DED" w:rsidRPr="00554DED" w:rsidRDefault="00554DED" w:rsidP="00554DED">
      <w:pPr>
        <w:pStyle w:val="Ttulo1"/>
      </w:pPr>
      <w:r w:rsidRPr="00554DED">
        <w:t xml:space="preserve"> </w:t>
      </w:r>
      <w:r w:rsidRPr="00554DED">
        <w:rPr>
          <w:b/>
          <w:bCs/>
        </w:rPr>
        <w:t xml:space="preserve">- Gerenciamento de versão de API: </w:t>
      </w:r>
    </w:p>
    <w:p w14:paraId="478674E7" w14:textId="77777777" w:rsidR="00554DED" w:rsidRPr="00554DED" w:rsidRDefault="00554DED" w:rsidP="00554DED">
      <w:pPr>
        <w:jc w:val="both"/>
      </w:pPr>
      <w:r w:rsidRPr="00554DED">
        <w:t>O gerenciamento de versões de API é uma das vantagens significativas do API Gateway para os desenvolvedores de back-end. Em um ambiente de micro-serviços, onde os serviços podem evoluir rapidamente, pode ser necessário manter várias versões de uma API. O API Gateway facilita isso, permitindo que diferentes versões de uma API coexistam e sejam acessadas através de diferentes rotas ou parâmetros. Isso significa que os desenvolvedores de back-end podem fazer alterações ou adicionar novos recursos a uma API sem interromper os clientes existentes. Além disso, o API Gateway pode ajudar a gerenciar o processo de desativação de versões antigas de uma API, garantindo uma transição suave para os clientes. Portanto, o API Gateway é uma ferramenta essencial para o gerenciamento eficaz de versões de API em um ambiente de micro-serviços.</w:t>
      </w:r>
    </w:p>
    <w:p w14:paraId="0C3F8B47" w14:textId="77777777" w:rsidR="00554DED" w:rsidRPr="00554DED" w:rsidRDefault="00554DED" w:rsidP="00554DED">
      <w:pPr>
        <w:pStyle w:val="Ttulo1"/>
      </w:pPr>
      <w:r w:rsidRPr="00554DED">
        <w:rPr>
          <w:b/>
          <w:bCs/>
        </w:rPr>
        <w:t xml:space="preserve">- Monitoramento e Logging: </w:t>
      </w:r>
    </w:p>
    <w:p w14:paraId="7CCECF99" w14:textId="77777777" w:rsidR="00554DED" w:rsidRPr="00554DED" w:rsidRDefault="00554DED" w:rsidP="00554DED">
      <w:pPr>
        <w:jc w:val="both"/>
      </w:pPr>
      <w:r w:rsidRPr="00554DED">
        <w:t>O API Gateway desempenha um papel fundamental no monitoramento e logging em uma arquitetura de micro-serviços. Ele pode centralizar o monitoramento e o logging de todas as solicitações e respostas que passam por ele, fornecendo uma visão unificada do tráfego de API. Isso facilita a detecção e a correção de problemas, pois os desenvolvedores de back-end podem identificar rapidamente quaisquer padrões anômalos ou problemas de desempenho. Além disso, o API Gateway pode fornecer métricas úteis, como o número de solicitações por segundo, tempos de resposta e taxas de erro, que podem ajudar a informar decisões sobre escalabilidade e otimização de desempenho. Portanto, o API Gateway é uma ferramenta essencial para o monitoramento eficaz e o logging em um ambiente de micro-serviços.</w:t>
      </w:r>
    </w:p>
    <w:p w14:paraId="24FF1240" w14:textId="77777777" w:rsidR="00554DED" w:rsidRPr="00554DED" w:rsidRDefault="00554DED" w:rsidP="00554DED">
      <w:pPr>
        <w:pStyle w:val="Ttulo2"/>
        <w:rPr>
          <w:b/>
          <w:bCs/>
        </w:rPr>
      </w:pPr>
      <w:r w:rsidRPr="00554DED">
        <w:rPr>
          <w:b/>
          <w:bCs/>
        </w:rPr>
        <w:t xml:space="preserve">5. Conclusão: </w:t>
      </w:r>
    </w:p>
    <w:p w14:paraId="686BE9DA" w14:textId="77777777" w:rsidR="00554DED" w:rsidRPr="00554DED" w:rsidRDefault="00554DED" w:rsidP="00554DED">
      <w:pPr>
        <w:jc w:val="both"/>
      </w:pPr>
      <w:r w:rsidRPr="00554DED">
        <w:t>O API Gateway é uma ferramenta essencial na arquitetura de micro-serviços, oferecendo uma série de vantagens para desenvolvedores de front-end e back-end. Ele simplifica as chamadas de API, gerencia eficientemente as versões de API, centraliza a autenticação e autorização, e fornece limitação de taxa para proteger os serviços de back-end. Além disso, o API Gateway facilita o monitoramento e o logging, e permite a fusão de respostas de vários serviços de back-end. Ao desacoplar o front-end do back-end, ele permite que ambos evoluam separadamente, aumentando a eficiência e a escalabilidade do sistema como um todo. Portanto, o API Gateway é uma ferramenta valiosa que melhora a experiência do desenvolvedor e a eficiência do sistema.</w:t>
      </w:r>
    </w:p>
    <w:p w14:paraId="0EF750C7" w14:textId="77777777" w:rsidR="00554DED" w:rsidRPr="00554DED" w:rsidRDefault="002B6F3C" w:rsidP="00554DED">
      <w:pPr>
        <w:jc w:val="both"/>
      </w:pPr>
      <w:r>
        <w:lastRenderedPageBreak/>
        <w:pict w14:anchorId="17283260">
          <v:rect id="_x0000_i1025" style="width:474pt;height:.75pt" o:hrpct="0" o:hralign="center" o:hrstd="t" o:hr="t" fillcolor="#a0a0a0" stroked="f"/>
        </w:pict>
      </w:r>
    </w:p>
    <w:p w14:paraId="40E28A15" w14:textId="77777777" w:rsidR="00554DED" w:rsidRPr="00554DED" w:rsidRDefault="00554DED" w:rsidP="00554DED">
      <w:pPr>
        <w:jc w:val="both"/>
      </w:pPr>
      <w:r w:rsidRPr="00554DED">
        <w:rPr>
          <w:b/>
          <w:bCs/>
        </w:rPr>
        <w:t xml:space="preserve">Curiosidade: </w:t>
      </w:r>
      <w:r w:rsidRPr="00554DED">
        <w:t xml:space="preserve">A ferramenta </w:t>
      </w:r>
      <w:hyperlink r:id="rId10" w:tgtFrame="_self" w:history="1">
        <w:r w:rsidRPr="00554DED">
          <w:rPr>
            <w:rStyle w:val="Hyperlink"/>
          </w:rPr>
          <w:t>Kong</w:t>
        </w:r>
      </w:hyperlink>
      <w:r w:rsidRPr="00554DED">
        <w:t xml:space="preserve"> é uma plataforma </w:t>
      </w:r>
      <w:r w:rsidRPr="00554DED">
        <w:rPr>
          <w:b/>
          <w:bCs/>
          <w:i/>
          <w:iCs/>
        </w:rPr>
        <w:t>open-source</w:t>
      </w:r>
      <w:r w:rsidRPr="00554DED">
        <w:t xml:space="preserve"> que atua como um </w:t>
      </w:r>
      <w:r w:rsidRPr="00554DED">
        <w:rPr>
          <w:b/>
          <w:bCs/>
        </w:rPr>
        <w:t>API_Gateway</w:t>
      </w:r>
      <w:r w:rsidRPr="00554DED">
        <w:t>, oferecendo flexibilidade, simplicidade e escalabilidade para o gerenciamento de APIs. Ele funciona como uma camada intermediária entre as requisições externas e a aplicação, lidando com autenticação e roteamento de forma eficiente. Além disso, o Kong oferece uma variedade de plugins para atender às necessidades específicas de cada projeto.</w:t>
      </w:r>
    </w:p>
    <w:p w14:paraId="56286ED3" w14:textId="77777777" w:rsidR="002C254F" w:rsidRDefault="002C254F">
      <w:pPr>
        <w:jc w:val="both"/>
      </w:pPr>
    </w:p>
    <w:sectPr w:rsidR="002C254F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31080C" w14:textId="77777777" w:rsidR="002B6F3C" w:rsidRDefault="002B6F3C" w:rsidP="002B6F3C">
      <w:pPr>
        <w:spacing w:after="0" w:line="240" w:lineRule="auto"/>
      </w:pPr>
      <w:r>
        <w:separator/>
      </w:r>
    </w:p>
  </w:endnote>
  <w:endnote w:type="continuationSeparator" w:id="0">
    <w:p w14:paraId="78A9BD65" w14:textId="77777777" w:rsidR="002B6F3C" w:rsidRDefault="002B6F3C" w:rsidP="002B6F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16DE7C" w14:textId="77777777" w:rsidR="002B6F3C" w:rsidRDefault="002B6F3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90321940"/>
      <w:docPartObj>
        <w:docPartGallery w:val="Page Numbers (Bottom of Page)"/>
        <w:docPartUnique/>
      </w:docPartObj>
    </w:sdtPr>
    <w:sdtContent>
      <w:p w14:paraId="60FA3783" w14:textId="35830A88" w:rsidR="002B6F3C" w:rsidRDefault="002B6F3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28FC30" w14:textId="77777777" w:rsidR="002B6F3C" w:rsidRDefault="002B6F3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212F58" w14:textId="77777777" w:rsidR="002B6F3C" w:rsidRDefault="002B6F3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9AB6F6" w14:textId="77777777" w:rsidR="002B6F3C" w:rsidRDefault="002B6F3C" w:rsidP="002B6F3C">
      <w:pPr>
        <w:spacing w:after="0" w:line="240" w:lineRule="auto"/>
      </w:pPr>
      <w:r>
        <w:separator/>
      </w:r>
    </w:p>
  </w:footnote>
  <w:footnote w:type="continuationSeparator" w:id="0">
    <w:p w14:paraId="1784670A" w14:textId="77777777" w:rsidR="002B6F3C" w:rsidRDefault="002B6F3C" w:rsidP="002B6F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676BC5" w14:textId="77777777" w:rsidR="002B6F3C" w:rsidRDefault="002B6F3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F8B98E" w14:textId="77777777" w:rsidR="002B6F3C" w:rsidRDefault="002B6F3C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4C0D2A" w14:textId="77777777" w:rsidR="002B6F3C" w:rsidRDefault="002B6F3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E221FA"/>
    <w:multiLevelType w:val="multilevel"/>
    <w:tmpl w:val="35E26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0524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DED"/>
    <w:rsid w:val="002B6F3C"/>
    <w:rsid w:val="002C254F"/>
    <w:rsid w:val="004B6A13"/>
    <w:rsid w:val="00554DED"/>
    <w:rsid w:val="00FE2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09D1623"/>
  <w15:chartTrackingRefBased/>
  <w15:docId w15:val="{E8EBEFD6-9052-4DB0-B694-729040F1F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54D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54D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54D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54D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54D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54D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54D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54D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54D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54D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54D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54D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54DE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54DE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54DE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54DE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54DE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54DE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54D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54D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54D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54D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54D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54DE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54DE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54DE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54D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54DE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54DE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554DED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54DED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2B6F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B6F3C"/>
  </w:style>
  <w:style w:type="paragraph" w:styleId="Rodap">
    <w:name w:val="footer"/>
    <w:basedOn w:val="Normal"/>
    <w:link w:val="RodapChar"/>
    <w:uiPriority w:val="99"/>
    <w:unhideWhenUsed/>
    <w:rsid w:val="002B6F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B6F3C"/>
  </w:style>
  <w:style w:type="paragraph" w:customStyle="1" w:styleId="Code">
    <w:name w:val="Code"/>
    <w:pPr>
      <w:keepNext w:val="0"/>
      <w:keepLines/>
      <w:spacing w:before="120" w:after="120"/>
    </w:pPr>
    <w:rPr>
      <w:rFonts w:ascii="Courier New" w:hAnsi="Courier New"/>
      <w:sz w:val="20"/>
    </w:rPr>
  </w:style>
  <w:style w:type="paragraph" w:customStyle="1" w:styleId="CodeBlock">
    <w:name w:val="Code Block"/>
    <w:pPr>
      <w:keepNext/>
      <w:keepLines/>
      <w:spacing w:before="240" w:after="240" w:line="240" w:lineRule="auto"/>
      <w:ind w:left="400"/>
    </w:pPr>
    <w:rPr>
      <w:rFonts w:ascii="Courier New" w:hAnsi="Courier New"/>
      <w:sz w:val="18"/>
    </w:rPr>
  </w:style>
  <w:style w:type="paragraph" w:customStyle="1" w:styleId="JavaCode">
    <w:name w:val="Java Code"/>
    <w:basedOn w:val="CodeBlock"/>
    <w:rPr>
      <w:rFonts w:ascii="Consolas" w:hAnsi="Consolas"/>
      <w:color w:val="00008B"/>
    </w:rPr>
  </w:style>
  <w:style w:type="paragraph" w:customStyle="1" w:styleId="XMLCode">
    <w:name w:val="XML Code"/>
    <w:basedOn w:val="CodeBlock"/>
    <w:rPr>
      <w:rFonts w:ascii="Courier New" w:hAnsi="Courier New"/>
      <w:color w:val="8B4513"/>
    </w:rPr>
  </w:style>
  <w:style w:type="paragraph" w:customStyle="1" w:styleId="DirectoryStructure">
    <w:name w:val="Directory Structure"/>
    <w:basedOn w:val="CodeBlock"/>
    <w:rPr>
      <w:rFonts w:ascii="Courier New" w:hAnsi="Courier New"/>
      <w:color w:val="228B22"/>
    </w:rPr>
  </w:style>
  <w:style w:type="paragraph" w:customStyle="1" w:styleId="TestCode">
    <w:name w:val="Test Code"/>
    <w:basedOn w:val="CodeBlock"/>
    <w:rPr>
      <w:rFonts w:ascii="Consolas" w:hAnsi="Consolas"/>
      <w:color w:val="00008B"/>
    </w:rPr>
  </w:style>
  <w:style w:type="paragraph" w:customStyle="1" w:styleId="MavenCode">
    <w:name w:val="Maven Code"/>
    <w:basedOn w:val="CodeBlock"/>
    <w:rPr>
      <w:rFonts w:ascii="Courier New" w:hAnsi="Courier New"/>
      <w:color w:val="8B4513"/>
    </w:rPr>
  </w:style>
  <w:style w:type="paragraph" w:customStyle="1" w:styleId="ShellCode">
    <w:name w:val="Shell Code"/>
    <w:basedOn w:val="CodeBlock"/>
    <w:rPr>
      <w:rFonts w:ascii="Consolas" w:hAnsi="Consolas"/>
      <w:color w:val="000000"/>
    </w:rPr>
  </w:style>
  <w:style w:type="paragraph" w:customStyle="1" w:styleId="JSONCode">
    <w:name w:val="JSON Code"/>
    <w:basedOn w:val="CodeBlock"/>
    <w:rPr>
      <w:rFonts w:ascii="Consolas" w:hAnsi="Consolas"/>
      <w:color w:val="00008B"/>
    </w:rPr>
  </w:style>
  <w:style w:type="paragraph" w:customStyle="1" w:styleId="GenericCode">
    <w:name w:val="Generic Code"/>
    <w:basedOn w:val="CodeBlock"/>
    <w:rPr>
      <w:rFonts w:ascii="Courier New" w:hAnsi="Courier New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810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70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43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997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786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217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9645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139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1373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600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52408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5327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5700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8118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0908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2695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6598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8820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41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0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8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50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198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452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0434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201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999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686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973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4595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1475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1624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3606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1764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8826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3405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795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829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215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www.linkedin.com/in/chmulato/" TargetMode="Externa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hyperlink" Target="https://konghq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1406</Words>
  <Characters>7593</Characters>
  <Application>Microsoft Office Word</Application>
  <DocSecurity>0</DocSecurity>
  <Lines>63</Lines>
  <Paragraphs>17</Paragraphs>
  <ScaleCrop>false</ScaleCrop>
  <Company/>
  <LinksUpToDate>false</LinksUpToDate>
  <CharactersWithSpaces>8982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V Mulato</dc:creator>
  <cp:keywords/>
  <dc:description/>
  <cp:lastModifiedBy>Christian V Mulato</cp:lastModifiedBy>
  <cp:revision>2</cp:revision>
  <dcterms:created xsi:type="dcterms:W3CDTF">2024-08-05T11:39:00Z</dcterms:created>
  <dcterms:modified xsi:type="dcterms:W3CDTF">2024-08-12T01:23:00Z</dcterms:modified>
</cp:coreProperties>
</file>