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8D15F" w14:textId="65F0D014" w:rsidR="00AC4B7A" w:rsidRPr="00AC4B7A" w:rsidRDefault="00AC4B7A" w:rsidP="00AC4B7A">
      <w:r w:rsidRPr="00AC4B7A">
        <w:drawing>
          <wp:inline distT="0" distB="0" distL="0" distR="0" wp14:anchorId="4C94844E" wp14:editId="2E3C9A1B">
            <wp:extent cx="5400040" cy="3037840"/>
            <wp:effectExtent l="0" t="0" r="0" b="0"/>
            <wp:docPr id="762191230" name="Imagem 4" descr="Criatividade para se pensar um pouco ma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04" descr="Criatividade para se pensar um pouco mai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1496" w14:textId="77777777" w:rsidR="00AC4B7A" w:rsidRPr="00AC4B7A" w:rsidRDefault="00AC4B7A" w:rsidP="00AC4B7A">
      <w:r w:rsidRPr="00AC4B7A">
        <w:t>Criatividade para se pensar um pouco mais.</w:t>
      </w:r>
    </w:p>
    <w:p w14:paraId="7D23879E" w14:textId="77777777" w:rsidR="00AC4B7A" w:rsidRPr="00AC4B7A" w:rsidRDefault="00AC4B7A" w:rsidP="00AC4B7A">
      <w:pPr>
        <w:rPr>
          <w:b/>
          <w:bCs/>
        </w:rPr>
      </w:pPr>
      <w:r w:rsidRPr="00AC4B7A">
        <w:rPr>
          <w:b/>
          <w:bCs/>
        </w:rPr>
        <w:t>Do engenho ao exílio: a ironia da engenharia nacional</w:t>
      </w:r>
    </w:p>
    <w:p w14:paraId="5716C364" w14:textId="77777777" w:rsidR="00AC4B7A" w:rsidRPr="00AC4B7A" w:rsidRDefault="00AC4B7A" w:rsidP="00AC4B7A">
      <w:pPr>
        <w:rPr>
          <w:rStyle w:val="Hyperlink"/>
          <w:b/>
          <w:bCs/>
        </w:rPr>
      </w:pPr>
      <w:r w:rsidRPr="00AC4B7A">
        <w:fldChar w:fldCharType="begin"/>
      </w:r>
      <w:r w:rsidRPr="00AC4B7A">
        <w:instrText>HYPERLINK "https://www.linkedin.com/in/chmulato/"</w:instrText>
      </w:r>
      <w:r w:rsidRPr="00AC4B7A">
        <w:fldChar w:fldCharType="separate"/>
      </w:r>
    </w:p>
    <w:p w14:paraId="1F52AB12" w14:textId="403A05F5" w:rsidR="00AC4B7A" w:rsidRPr="00AC4B7A" w:rsidRDefault="00AC4B7A" w:rsidP="00AC4B7A">
      <w:pPr>
        <w:rPr>
          <w:rStyle w:val="Hyperlink"/>
        </w:rPr>
      </w:pPr>
      <w:r w:rsidRPr="00AC4B7A">
        <w:rPr>
          <w:rStyle w:val="Hyperlink"/>
          <w:b/>
          <w:bCs/>
        </w:rPr>
        <w:drawing>
          <wp:inline distT="0" distB="0" distL="0" distR="0" wp14:anchorId="78A4928D" wp14:editId="1AA4D2DC">
            <wp:extent cx="952500" cy="952500"/>
            <wp:effectExtent l="0" t="0" r="0" b="0"/>
            <wp:docPr id="161575789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08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9FEA" w14:textId="77777777" w:rsidR="00AC4B7A" w:rsidRPr="00AC4B7A" w:rsidRDefault="00AC4B7A" w:rsidP="00AC4B7A">
      <w:r w:rsidRPr="00AC4B7A">
        <w:fldChar w:fldCharType="end"/>
      </w:r>
    </w:p>
    <w:p w14:paraId="71F8ADB2" w14:textId="77777777" w:rsidR="00AC4B7A" w:rsidRPr="00AC4B7A" w:rsidRDefault="00AC4B7A" w:rsidP="00AC4B7A">
      <w:pPr>
        <w:rPr>
          <w:rStyle w:val="Hyperlink"/>
          <w:b/>
          <w:bCs/>
        </w:rPr>
      </w:pPr>
      <w:r w:rsidRPr="00AC4B7A">
        <w:rPr>
          <w:b/>
          <w:bCs/>
        </w:rPr>
        <w:fldChar w:fldCharType="begin"/>
      </w:r>
      <w:r w:rsidRPr="00AC4B7A">
        <w:rPr>
          <w:b/>
          <w:bCs/>
        </w:rPr>
        <w:instrText>HYPERLINK "https://www.linkedin.com/in/chmulato/"</w:instrText>
      </w:r>
      <w:r w:rsidRPr="00AC4B7A">
        <w:rPr>
          <w:b/>
          <w:bCs/>
        </w:rPr>
      </w:r>
      <w:r w:rsidRPr="00AC4B7A">
        <w:rPr>
          <w:b/>
          <w:bCs/>
        </w:rPr>
        <w:fldChar w:fldCharType="separate"/>
      </w:r>
    </w:p>
    <w:p w14:paraId="6C2C6FC3" w14:textId="77777777" w:rsidR="00AC4B7A" w:rsidRPr="00AC4B7A" w:rsidRDefault="00AC4B7A" w:rsidP="00AC4B7A">
      <w:pPr>
        <w:rPr>
          <w:rStyle w:val="Hyperlink"/>
          <w:b/>
          <w:bCs/>
        </w:rPr>
      </w:pPr>
      <w:r w:rsidRPr="00AC4B7A">
        <w:rPr>
          <w:rStyle w:val="Hyperlink"/>
          <w:b/>
          <w:bCs/>
        </w:rPr>
        <w:t>Christian Mulato </w:t>
      </w:r>
    </w:p>
    <w:p w14:paraId="7FC86D78" w14:textId="77777777" w:rsidR="00AC4B7A" w:rsidRPr="00AC4B7A" w:rsidRDefault="00AC4B7A" w:rsidP="00AC4B7A">
      <w:pPr>
        <w:rPr>
          <w:b/>
          <w:bCs/>
        </w:rPr>
      </w:pPr>
      <w:r w:rsidRPr="00AC4B7A">
        <w:fldChar w:fldCharType="end"/>
      </w:r>
    </w:p>
    <w:p w14:paraId="471C8882" w14:textId="77777777" w:rsidR="00AC4B7A" w:rsidRPr="00AC4B7A" w:rsidRDefault="00AC4B7A" w:rsidP="00AC4B7A">
      <w:r w:rsidRPr="00AC4B7A">
        <w:t>Desenvolvedor Java Sênior | Especialista em Back-</w:t>
      </w:r>
      <w:proofErr w:type="spellStart"/>
      <w:r w:rsidRPr="00AC4B7A">
        <w:t>end</w:t>
      </w:r>
      <w:proofErr w:type="spellEnd"/>
      <w:r w:rsidRPr="00AC4B7A">
        <w:t xml:space="preserve"> | Jakarta, Spring Boot, REST APIs, Docker | Engenheiro Químico</w:t>
      </w:r>
    </w:p>
    <w:p w14:paraId="2CADBD11" w14:textId="77777777" w:rsidR="00AC4B7A" w:rsidRPr="00AC4B7A" w:rsidRDefault="00AC4B7A" w:rsidP="00AC4B7A">
      <w:r w:rsidRPr="00AC4B7A">
        <w:t>15 de maio de 2025</w:t>
      </w:r>
    </w:p>
    <w:p w14:paraId="203B06DA" w14:textId="77777777" w:rsidR="00AC4B7A" w:rsidRPr="00AC4B7A" w:rsidRDefault="00AC4B7A" w:rsidP="00AC4B7A">
      <w:r w:rsidRPr="00AC4B7A">
        <w:t>No Brasil, não é raro que o investimento produza o oposto do esperado. Veja-se o engenheiro: criatura formada com custos públicos e particulares, talhada para construir, otimizar, resolver. Forma-se, e logo descobre que a engenharia por aqui esbarra não em falta de talento, mas em excesso de tributos. A indústria, que deveria ser campo de criação, torna-se labirinto fiscal, onde até a inovação paga pedágio.</w:t>
      </w:r>
    </w:p>
    <w:p w14:paraId="13828C39" w14:textId="77777777" w:rsidR="00AC4B7A" w:rsidRPr="00AC4B7A" w:rsidRDefault="00AC4B7A" w:rsidP="00AC4B7A">
      <w:r w:rsidRPr="00AC4B7A">
        <w:lastRenderedPageBreak/>
        <w:t>É curioso — ou trágico — que um país tão disposto a formar engenheiros seja tão relutante em empregá-los. A carga tributária, complexa e elevada, engessa a produção, desestimula investimentos e transforma fábricas em ruínas modernas. E como toda equação tem seu resultado, o engenheiro, cansado de esperar, embarca. Leva consigo o saber, o diploma e o futuro que aqui não coube. Fica o Brasil com a conta — e sem o engenheiro.</w:t>
      </w:r>
    </w:p>
    <w:p w14:paraId="124A34EF" w14:textId="77777777" w:rsidR="00AC4B7A" w:rsidRPr="00AC4B7A" w:rsidRDefault="00AC4B7A" w:rsidP="00AC4B7A">
      <w:r w:rsidRPr="00AC4B7A">
        <w:t>E então, após a partida, surgem os discursos inflamados: “a fuga de cérebros!”, dizem os mesmos que enterraram a ciência em burocracia, cortaram bolsas de pesquisa e taxaram o investimento como se fosse pecado. Que espanto há, afinal, quando o jovem — formado entre impostos e promessas — decide voar por conta própria? Machadiano que sou, vejo nessa indignação tardia não uma tragédia, mas um capítulo previsível do velho romance nacional: formar para exportar, lamentar para eximir-se.</w:t>
      </w:r>
    </w:p>
    <w:p w14:paraId="43DD8094" w14:textId="77777777" w:rsidR="00AC4B7A" w:rsidRPr="00AC4B7A" w:rsidRDefault="00AC4B7A" w:rsidP="00AC4B7A">
      <w:r w:rsidRPr="00AC4B7A">
        <w:t>A situação lembra uma peça mal encenada, onde todos conhecem o desfecho, mas insistem na mesma encenação. O país educa para depois perder. Tributa para depois lamentar. Exporta cérebros como quem se desfaz de um livro sem ler — e ainda culpa o leitor.</w:t>
      </w:r>
    </w:p>
    <w:p w14:paraId="239A79BF" w14:textId="77777777" w:rsidR="00AC4B7A" w:rsidRPr="00AC4B7A" w:rsidRDefault="00AC4B7A" w:rsidP="00AC4B7A">
      <w:r w:rsidRPr="00AC4B7A">
        <w:t>Urge, pois, que se repense o sistema tributário e se valorize a aplicação do conhecimento técnico nacional. Caso contrário, continuaremos especialistas em formar engenheiros — para o mundo.</w:t>
      </w:r>
    </w:p>
    <w:p w14:paraId="783D4EE7" w14:textId="77777777" w:rsidR="00AC4B7A" w:rsidRPr="00AC4B7A" w:rsidRDefault="00AC4B7A" w:rsidP="00AC4B7A">
      <w:r w:rsidRPr="00AC4B7A">
        <w:pict w14:anchorId="5C9732D7">
          <v:rect id="_x0000_i1049" style="width:438pt;height:.75pt" o:hrpct="0" o:hralign="center" o:hrstd="t" o:hr="t" fillcolor="#a0a0a0" stroked="f"/>
        </w:pict>
      </w:r>
    </w:p>
    <w:p w14:paraId="6308EECC" w14:textId="77777777" w:rsidR="00AC4B7A" w:rsidRPr="00AC4B7A" w:rsidRDefault="00AC4B7A" w:rsidP="00AC4B7A">
      <w:pPr>
        <w:rPr>
          <w:b/>
          <w:bCs/>
        </w:rPr>
      </w:pPr>
      <w:r w:rsidRPr="00AC4B7A">
        <w:rPr>
          <w:b/>
          <w:bCs/>
        </w:rPr>
        <w:t>Notas sobre o estilo de Machado de Assis presente no texto</w:t>
      </w:r>
    </w:p>
    <w:p w14:paraId="68BE041D" w14:textId="77777777" w:rsidR="00AC4B7A" w:rsidRPr="00AC4B7A" w:rsidRDefault="00AC4B7A" w:rsidP="00AC4B7A">
      <w:r w:rsidRPr="00AC4B7A">
        <w:t xml:space="preserve">O texto acima foi construído com base no estilo do mestre do Realismo brasileiro, </w:t>
      </w:r>
      <w:r w:rsidRPr="00AC4B7A">
        <w:rPr>
          <w:b/>
          <w:bCs/>
        </w:rPr>
        <w:t>Machado de Assis</w:t>
      </w:r>
      <w:r w:rsidRPr="00AC4B7A">
        <w:t>, incorporando os seguintes elementos:</w:t>
      </w:r>
    </w:p>
    <w:p w14:paraId="5CB0BDFA" w14:textId="77777777" w:rsidR="00AC4B7A" w:rsidRPr="00AC4B7A" w:rsidRDefault="00AC4B7A" w:rsidP="00AC4B7A">
      <w:pPr>
        <w:numPr>
          <w:ilvl w:val="0"/>
          <w:numId w:val="1"/>
        </w:numPr>
      </w:pPr>
      <w:r w:rsidRPr="00AC4B7A">
        <w:rPr>
          <w:b/>
          <w:bCs/>
        </w:rPr>
        <w:t>Ironia refinada:</w:t>
      </w:r>
      <w:r w:rsidRPr="00AC4B7A">
        <w:t xml:space="preserve"> A crítica ao sistema é feita com sarcasmo elegante, como no trecho </w:t>
      </w:r>
      <w:r w:rsidRPr="00AC4B7A">
        <w:rPr>
          <w:i/>
          <w:iCs/>
        </w:rPr>
        <w:t>“exporta cérebros como quem se desfaz de um livro sem ler”</w:t>
      </w:r>
      <w:r w:rsidRPr="00AC4B7A">
        <w:t>, revelando o absurdo com leveza.</w:t>
      </w:r>
    </w:p>
    <w:p w14:paraId="0374F9D0" w14:textId="77777777" w:rsidR="00AC4B7A" w:rsidRPr="00AC4B7A" w:rsidRDefault="00AC4B7A" w:rsidP="00AC4B7A">
      <w:pPr>
        <w:numPr>
          <w:ilvl w:val="0"/>
          <w:numId w:val="1"/>
        </w:numPr>
      </w:pPr>
      <w:r w:rsidRPr="00AC4B7A">
        <w:rPr>
          <w:b/>
          <w:bCs/>
        </w:rPr>
        <w:t>Ceticismo e distanciamento analítico:</w:t>
      </w:r>
      <w:r w:rsidRPr="00AC4B7A">
        <w:t xml:space="preserve"> O narrador evita sentimentalismos e adota um tom quase clínico ao expor as incoerências nacionais.</w:t>
      </w:r>
    </w:p>
    <w:p w14:paraId="39A059CF" w14:textId="77777777" w:rsidR="00AC4B7A" w:rsidRPr="00AC4B7A" w:rsidRDefault="00AC4B7A" w:rsidP="00AC4B7A">
      <w:pPr>
        <w:numPr>
          <w:ilvl w:val="0"/>
          <w:numId w:val="1"/>
        </w:numPr>
      </w:pPr>
      <w:r w:rsidRPr="00AC4B7A">
        <w:rPr>
          <w:b/>
          <w:bCs/>
        </w:rPr>
        <w:t>Elegância formal:</w:t>
      </w:r>
      <w:r w:rsidRPr="00AC4B7A">
        <w:t xml:space="preserve"> A linguagem culta, precisa e fluente remete ao estilo enxuto e elevado de Machado, sem ornamentos vazios.</w:t>
      </w:r>
    </w:p>
    <w:p w14:paraId="57A22B58" w14:textId="77777777" w:rsidR="00AC4B7A" w:rsidRPr="00AC4B7A" w:rsidRDefault="00AC4B7A" w:rsidP="00AC4B7A">
      <w:pPr>
        <w:numPr>
          <w:ilvl w:val="0"/>
          <w:numId w:val="1"/>
        </w:numPr>
      </w:pPr>
      <w:r w:rsidRPr="00AC4B7A">
        <w:rPr>
          <w:b/>
          <w:bCs/>
        </w:rPr>
        <w:t>Narrador reflexivo e crítico da sociedade:</w:t>
      </w:r>
      <w:r w:rsidRPr="00AC4B7A">
        <w:t xml:space="preserve"> Como nos romances machadianos, o texto observa o comportamento coletivo com um olhar que mistura racionalidade, ironia e desalento contido.</w:t>
      </w:r>
    </w:p>
    <w:p w14:paraId="0365C44F" w14:textId="77777777" w:rsidR="00AC4B7A" w:rsidRPr="00AC4B7A" w:rsidRDefault="00AC4B7A" w:rsidP="00AC4B7A">
      <w:r w:rsidRPr="00AC4B7A">
        <w:pict w14:anchorId="2F86599E">
          <v:rect id="_x0000_i1050" style="width:438pt;height:.75pt" o:hrpct="0" o:hralign="center" o:hrstd="t" o:hr="t" fillcolor="#a0a0a0" stroked="f"/>
        </w:pict>
      </w:r>
    </w:p>
    <w:p w14:paraId="7228CF68" w14:textId="77777777" w:rsidR="00AC4B7A" w:rsidRPr="00AC4B7A" w:rsidRDefault="00AC4B7A" w:rsidP="00AC4B7A">
      <w:r w:rsidRPr="00AC4B7A">
        <w:rPr>
          <w:b/>
          <w:bCs/>
        </w:rPr>
        <w:lastRenderedPageBreak/>
        <w:t>Machado de Assis</w:t>
      </w:r>
    </w:p>
    <w:p w14:paraId="22A9B847" w14:textId="77777777" w:rsidR="00AC4B7A" w:rsidRPr="00AC4B7A" w:rsidRDefault="00AC4B7A" w:rsidP="00AC4B7A">
      <w:pPr>
        <w:numPr>
          <w:ilvl w:val="0"/>
          <w:numId w:val="2"/>
        </w:numPr>
      </w:pPr>
      <w:r w:rsidRPr="00AC4B7A">
        <w:rPr>
          <w:i/>
          <w:iCs/>
        </w:rPr>
        <w:t>Memórias Póstumas de Brás Cubas</w:t>
      </w:r>
      <w:r w:rsidRPr="00AC4B7A">
        <w:t xml:space="preserve"> (2ª ed., 2000) – Globo</w:t>
      </w:r>
    </w:p>
    <w:p w14:paraId="640F3A0E" w14:textId="77777777" w:rsidR="00AC4B7A" w:rsidRPr="00AC4B7A" w:rsidRDefault="00AC4B7A" w:rsidP="00AC4B7A">
      <w:pPr>
        <w:numPr>
          <w:ilvl w:val="0"/>
          <w:numId w:val="2"/>
        </w:numPr>
        <w:rPr>
          <w:lang w:val="it-IT"/>
        </w:rPr>
      </w:pPr>
      <w:r w:rsidRPr="00AC4B7A">
        <w:rPr>
          <w:i/>
          <w:iCs/>
          <w:lang w:val="it-IT"/>
        </w:rPr>
        <w:t>Dom Casmurro</w:t>
      </w:r>
      <w:r w:rsidRPr="00AC4B7A">
        <w:rPr>
          <w:lang w:val="it-IT"/>
        </w:rPr>
        <w:t xml:space="preserve"> (10ª ed., 1997) – José Olympio</w:t>
      </w:r>
    </w:p>
    <w:p w14:paraId="58A37A13" w14:textId="789A5804" w:rsidR="002B1902" w:rsidRDefault="00AC4B7A" w:rsidP="00AC4B7A">
      <w:pPr>
        <w:numPr>
          <w:ilvl w:val="0"/>
          <w:numId w:val="2"/>
        </w:numPr>
      </w:pPr>
      <w:r w:rsidRPr="00AC4B7A">
        <w:rPr>
          <w:i/>
          <w:iCs/>
        </w:rPr>
        <w:t>Crônicas</w:t>
      </w:r>
      <w:r w:rsidRPr="00AC4B7A">
        <w:t xml:space="preserve"> (2017) – Companhia das Letras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C1D48"/>
    <w:multiLevelType w:val="multilevel"/>
    <w:tmpl w:val="10DC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1F23E4"/>
    <w:multiLevelType w:val="multilevel"/>
    <w:tmpl w:val="542E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044576">
    <w:abstractNumId w:val="0"/>
  </w:num>
  <w:num w:numId="2" w16cid:durableId="773785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B7A"/>
    <w:rsid w:val="00194E8F"/>
    <w:rsid w:val="002B1902"/>
    <w:rsid w:val="00396C9E"/>
    <w:rsid w:val="009955D7"/>
    <w:rsid w:val="00AC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7ED7C"/>
  <w15:chartTrackingRefBased/>
  <w15:docId w15:val="{5C4B976F-DE6A-480E-BA62-C71391C5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C4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C4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C4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C4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C4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C4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C4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C4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C4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4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C4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C4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C4B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C4B7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C4B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C4B7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C4B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C4B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C4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4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C4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C4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C4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C4B7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C4B7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C4B7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C4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C4B7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C4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C4B7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485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2025-08-13T20:38:00Z</dcterms:created>
  <dcterms:modified xsi:type="dcterms:W3CDTF">2025-08-13T20:39:00Z</dcterms:modified>
</cp:coreProperties>
</file>