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668A10" w14:textId="77777777" w:rsidR="00A40E18" w:rsidRPr="00607753" w:rsidRDefault="00000000">
      <w:pPr>
        <w:pStyle w:val="Ttulo1"/>
        <w:rPr>
          <w:lang w:val="pt-BR"/>
        </w:rPr>
      </w:pPr>
      <w:bookmarkStart w:id="0" w:name="Xefd543c9061e3aafadada912ab9329dc0bcf792"/>
      <w:r w:rsidRPr="00607753">
        <w:rPr>
          <w:lang w:val="pt-BR"/>
        </w:rPr>
        <w:t>Arquitetura Hexagonal vs. Arquitetura Limpa: Comparação Prática em Java</w:t>
      </w:r>
    </w:p>
    <w:p w14:paraId="74CB5044" w14:textId="77777777" w:rsidR="00A40E18" w:rsidRDefault="00000000">
      <w:pPr>
        <w:pStyle w:val="CaptionedFigure"/>
        <w:jc w:val="both"/>
      </w:pPr>
      <w:r>
        <w:rPr>
          <w:noProof/>
        </w:rPr>
        <w:drawing>
          <wp:inline distT="0" distB="0" distL="0" distR="0" wp14:anchorId="6BCC966D" wp14:editId="22B3BB60">
            <wp:extent cx="5334000" cy="2909454"/>
            <wp:effectExtent l="0" t="0" r="0" b="0"/>
            <wp:docPr id="10" name="Picture" descr="Comparação entre Arquitetura Hexagonal e Arquitetura Limp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img/imagem_rd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D33358" w14:textId="77777777" w:rsidR="00A40E18" w:rsidRPr="00607753" w:rsidRDefault="00000000">
      <w:pPr>
        <w:pStyle w:val="Ttulo1"/>
        <w:rPr>
          <w:lang w:val="pt-BR"/>
        </w:rPr>
      </w:pPr>
      <w:r w:rsidRPr="00607753">
        <w:rPr>
          <w:lang w:val="pt-BR"/>
        </w:rPr>
        <w:t>Comparação entre Arquitetura Hexagonal e Arquitetura Limpa</w:t>
      </w:r>
    </w:p>
    <w:p w14:paraId="5F658D82" w14:textId="77777777" w:rsidR="00A40E18" w:rsidRPr="00607753" w:rsidRDefault="00000000">
      <w:pPr>
        <w:pStyle w:val="Corpodetexto"/>
        <w:jc w:val="both"/>
        <w:rPr>
          <w:lang w:val="pt-BR"/>
        </w:rPr>
      </w:pPr>
      <w:r w:rsidRPr="00607753">
        <w:rPr>
          <w:i/>
          <w:iCs/>
          <w:lang w:val="pt-BR"/>
        </w:rPr>
        <w:t>Legenda: Imagem gerada por IA representando a comparação entre Arquitetura Hexagonal e Arquitetura Limpa, com elementos visuais de portas, adaptadores e camadas concêntricas.</w:t>
      </w:r>
    </w:p>
    <w:p w14:paraId="55F2AC8F" w14:textId="77777777" w:rsidR="00A40E18" w:rsidRPr="00607753" w:rsidRDefault="00000000">
      <w:pPr>
        <w:pStyle w:val="Ttulo2"/>
        <w:rPr>
          <w:lang w:val="pt-BR"/>
        </w:rPr>
      </w:pPr>
      <w:bookmarkStart w:id="1" w:name="Xb9c5db4ec2f716110cd87355473696136cce612"/>
      <w:r w:rsidRPr="00607753">
        <w:rPr>
          <w:lang w:val="pt-BR"/>
        </w:rPr>
        <w:t>Introdução: Uma Experiência Prática na RD Saúde</w:t>
      </w:r>
    </w:p>
    <w:p w14:paraId="59D2DF36" w14:textId="77777777" w:rsidR="00A40E18" w:rsidRPr="00607753" w:rsidRDefault="00000000">
      <w:pPr>
        <w:pStyle w:val="FirstParagraph"/>
        <w:jc w:val="both"/>
        <w:rPr>
          <w:lang w:val="pt-BR"/>
        </w:rPr>
      </w:pPr>
      <w:r w:rsidRPr="00607753">
        <w:rPr>
          <w:lang w:val="pt-BR"/>
        </w:rPr>
        <w:t>Há alguns anos, enquanto trabalhava como desenvolvedor Java sênior na RD Saúde, enfrentei um desafio comum em projetos de microserviços: como manter o código limpo, testável e independente de frameworks externos, especialmente em um ambiente onde as mudanças nos requisitos eram frequentes e a integração com sistemas legados era inevitável.</w:t>
      </w:r>
    </w:p>
    <w:p w14:paraId="09C9FEBA" w14:textId="77777777" w:rsidR="00A40E18" w:rsidRPr="00607753" w:rsidRDefault="00000000">
      <w:pPr>
        <w:pStyle w:val="Corpodetexto"/>
        <w:jc w:val="both"/>
        <w:rPr>
          <w:lang w:val="pt-BR"/>
        </w:rPr>
      </w:pPr>
      <w:r w:rsidRPr="00607753">
        <w:rPr>
          <w:lang w:val="pt-BR"/>
        </w:rPr>
        <w:t>Naquele projeto, estávamos construindo um sistema de gestão de pacientes e agendamentos médicos, composto por vários microserviços. Inicialmente, adotamos uma abordagem mais tradicional com Spring Boot, mas logo percebemos os problemas: dependências acopladas, testes difíceis de isolar e dificuldades para trocar provedores de infraestrutura (como bancos de dados ou filas de mensagens) sem grandes refatorações.</w:t>
      </w:r>
    </w:p>
    <w:p w14:paraId="253DCC76" w14:textId="77777777" w:rsidR="00A40E18" w:rsidRPr="00607753" w:rsidRDefault="00000000">
      <w:pPr>
        <w:pStyle w:val="Corpodetexto"/>
        <w:jc w:val="both"/>
        <w:rPr>
          <w:lang w:val="pt-BR"/>
        </w:rPr>
      </w:pPr>
      <w:r w:rsidRPr="00607753">
        <w:rPr>
          <w:lang w:val="pt-BR"/>
        </w:rPr>
        <w:t xml:space="preserve">Foi aí que introduzimos a </w:t>
      </w:r>
      <w:r w:rsidRPr="00607753">
        <w:rPr>
          <w:b/>
          <w:bCs/>
          <w:lang w:val="pt-BR"/>
        </w:rPr>
        <w:t>Arquitetura Hexagonal</w:t>
      </w:r>
      <w:r w:rsidRPr="00607753">
        <w:rPr>
          <w:lang w:val="pt-BR"/>
        </w:rPr>
        <w:t xml:space="preserve">, também conhecida como Ports and Adapters, combinada com o conceito de </w:t>
      </w:r>
      <w:r w:rsidRPr="00607753">
        <w:rPr>
          <w:b/>
          <w:bCs/>
          <w:lang w:val="pt-BR"/>
        </w:rPr>
        <w:t>chassis</w:t>
      </w:r>
      <w:r w:rsidRPr="00607753">
        <w:rPr>
          <w:lang w:val="pt-BR"/>
        </w:rPr>
        <w:t xml:space="preserve"> (um framework interno que encapsula as tecnologias transversais). </w:t>
      </w:r>
      <w:proofErr w:type="gramStart"/>
      <w:r w:rsidRPr="00607753">
        <w:rPr>
          <w:lang w:val="pt-BR"/>
        </w:rPr>
        <w:t>Esse chassis</w:t>
      </w:r>
      <w:proofErr w:type="gramEnd"/>
      <w:r w:rsidRPr="00607753">
        <w:rPr>
          <w:lang w:val="pt-BR"/>
        </w:rPr>
        <w:t xml:space="preserve"> nos permitiu abstrair camadas </w:t>
      </w:r>
      <w:r w:rsidRPr="00607753">
        <w:rPr>
          <w:lang w:val="pt-BR"/>
        </w:rPr>
        <w:lastRenderedPageBreak/>
        <w:t>como persistência, comunicação externa e logging, tornando os microserviços mais modulares e resilientes.</w:t>
      </w:r>
    </w:p>
    <w:p w14:paraId="4ED988C2" w14:textId="77777777" w:rsidR="00A40E18" w:rsidRPr="00607753" w:rsidRDefault="00000000">
      <w:pPr>
        <w:pStyle w:val="Corpodetexto"/>
        <w:jc w:val="both"/>
        <w:rPr>
          <w:lang w:val="pt-BR"/>
        </w:rPr>
      </w:pPr>
      <w:r w:rsidRPr="00607753">
        <w:rPr>
          <w:lang w:val="pt-BR"/>
        </w:rPr>
        <w:t xml:space="preserve">Mas, ao longo do tempo, comparamos essa abordagem com a </w:t>
      </w:r>
      <w:r w:rsidRPr="00607753">
        <w:rPr>
          <w:b/>
          <w:bCs/>
          <w:lang w:val="pt-BR"/>
        </w:rPr>
        <w:t>Arquitetura Limpa</w:t>
      </w:r>
      <w:r w:rsidRPr="00607753">
        <w:rPr>
          <w:lang w:val="pt-BR"/>
        </w:rPr>
        <w:t xml:space="preserve"> (Clean Architecture) proposta por Robert C. Martin (Uncle Bob), que também enfatiza a separação de responsabilidades e a independência de frameworks. Neste artigo, vou compartilhar essa experiência prática, explicando as diferenças, vantagens e desvantagens de cada uma, com exemplos em Java.</w:t>
      </w:r>
    </w:p>
    <w:p w14:paraId="0A6055AB" w14:textId="77777777" w:rsidR="00A40E18" w:rsidRPr="00607753" w:rsidRDefault="00000000">
      <w:pPr>
        <w:pStyle w:val="Ttulo2"/>
        <w:rPr>
          <w:lang w:val="pt-BR"/>
        </w:rPr>
      </w:pPr>
      <w:bookmarkStart w:id="2" w:name="o-que-é-arquitetura-hexagonal"/>
      <w:bookmarkEnd w:id="1"/>
      <w:r w:rsidRPr="00607753">
        <w:rPr>
          <w:lang w:val="pt-BR"/>
        </w:rPr>
        <w:t>O que é Arquitetura Hexagonal?</w:t>
      </w:r>
    </w:p>
    <w:p w14:paraId="2CC336C5" w14:textId="77777777" w:rsidR="00A40E18" w:rsidRPr="00607753" w:rsidRDefault="00000000">
      <w:pPr>
        <w:pStyle w:val="FirstParagraph"/>
        <w:jc w:val="both"/>
        <w:rPr>
          <w:lang w:val="pt-BR"/>
        </w:rPr>
      </w:pPr>
      <w:r w:rsidRPr="00607753">
        <w:rPr>
          <w:lang w:val="pt-BR"/>
        </w:rPr>
        <w:t>A Arquitetura Hexagonal, introduzida por Alistair Cockburn em 2005, trata o software como um núcleo central (o domínio) cercado por portas e adaptadores. O objetivo é isolar a lógica de negócio das preocupações externas, como bancos de dados, APIs ou interfaces de usuário.</w:t>
      </w:r>
    </w:p>
    <w:p w14:paraId="5818FF81" w14:textId="77777777" w:rsidR="00A40E18" w:rsidRDefault="00000000">
      <w:pPr>
        <w:pStyle w:val="Ttulo3"/>
      </w:pPr>
      <w:bookmarkStart w:id="3" w:name="estrutura-básica"/>
      <w:r>
        <w:t>Estrutura Básica:</w:t>
      </w:r>
    </w:p>
    <w:p w14:paraId="520ECCD5" w14:textId="77777777" w:rsidR="00A40E18" w:rsidRDefault="00000000">
      <w:pPr>
        <w:pStyle w:val="Compact"/>
        <w:numPr>
          <w:ilvl w:val="0"/>
          <w:numId w:val="2"/>
        </w:numPr>
        <w:jc w:val="both"/>
      </w:pPr>
      <w:r w:rsidRPr="00607753">
        <w:rPr>
          <w:b/>
          <w:bCs/>
          <w:lang w:val="pt-BR"/>
        </w:rPr>
        <w:t>Domínio (Core)</w:t>
      </w:r>
      <w:r w:rsidRPr="00607753">
        <w:rPr>
          <w:lang w:val="pt-BR"/>
        </w:rPr>
        <w:t xml:space="preserve">: Contém as regras de negócio, entidades e casos de uso. </w:t>
      </w:r>
      <w:r>
        <w:t>É independente de qualquer tecnologia.</w:t>
      </w:r>
    </w:p>
    <w:p w14:paraId="1CD4E079" w14:textId="77777777" w:rsidR="00A40E18" w:rsidRPr="00607753" w:rsidRDefault="00000000">
      <w:pPr>
        <w:pStyle w:val="Compact"/>
        <w:numPr>
          <w:ilvl w:val="0"/>
          <w:numId w:val="2"/>
        </w:numPr>
        <w:jc w:val="both"/>
        <w:rPr>
          <w:lang w:val="pt-BR"/>
        </w:rPr>
      </w:pPr>
      <w:r w:rsidRPr="00607753">
        <w:rPr>
          <w:b/>
          <w:bCs/>
          <w:lang w:val="pt-BR"/>
        </w:rPr>
        <w:t>Portas</w:t>
      </w:r>
      <w:r w:rsidRPr="00607753">
        <w:rPr>
          <w:lang w:val="pt-BR"/>
        </w:rPr>
        <w:t>: Interfaces que definem contratos para entrada (ex.: comandos do usuário) e saída (ex.: acesso a dados).</w:t>
      </w:r>
    </w:p>
    <w:p w14:paraId="2DB4344F" w14:textId="77777777" w:rsidR="00A40E18" w:rsidRPr="00607753" w:rsidRDefault="00000000">
      <w:pPr>
        <w:pStyle w:val="Compact"/>
        <w:numPr>
          <w:ilvl w:val="0"/>
          <w:numId w:val="2"/>
        </w:numPr>
        <w:jc w:val="both"/>
        <w:rPr>
          <w:lang w:val="pt-BR"/>
        </w:rPr>
      </w:pPr>
      <w:r w:rsidRPr="00607753">
        <w:rPr>
          <w:b/>
          <w:bCs/>
          <w:lang w:val="pt-BR"/>
        </w:rPr>
        <w:t>Adaptadores</w:t>
      </w:r>
      <w:r w:rsidRPr="00607753">
        <w:rPr>
          <w:lang w:val="pt-BR"/>
        </w:rPr>
        <w:t>: Implementações concretas das portas, como controladores REST (adaptadores de entrada) ou repositórios JPA (adaptadores de saída).</w:t>
      </w:r>
    </w:p>
    <w:p w14:paraId="754796EF" w14:textId="77777777" w:rsidR="00A40E18" w:rsidRPr="00607753" w:rsidRDefault="00000000">
      <w:pPr>
        <w:pStyle w:val="FirstParagraph"/>
        <w:jc w:val="both"/>
        <w:rPr>
          <w:lang w:val="pt-BR"/>
        </w:rPr>
      </w:pPr>
      <w:r w:rsidRPr="00607753">
        <w:rPr>
          <w:lang w:val="pt-BR"/>
        </w:rPr>
        <w:t>No contexto de microserviços, isso facilita a troca de tecnologias sem afetar o núcleo. Por exemplo, podemos trocar de MySQL para PostgreSQL apenas alterando o adaptador de persistência.</w:t>
      </w:r>
    </w:p>
    <w:p w14:paraId="56763FAA" w14:textId="77777777" w:rsidR="00A40E18" w:rsidRPr="00607753" w:rsidRDefault="00000000">
      <w:pPr>
        <w:pStyle w:val="Ttulo3"/>
        <w:rPr>
          <w:lang w:val="pt-BR"/>
        </w:rPr>
      </w:pPr>
      <w:bookmarkStart w:id="4" w:name="exemplo-prático-em-java"/>
      <w:bookmarkEnd w:id="3"/>
      <w:r w:rsidRPr="00607753">
        <w:rPr>
          <w:lang w:val="pt-BR"/>
        </w:rPr>
        <w:t>Exemplo Prático em Java:</w:t>
      </w:r>
    </w:p>
    <w:p w14:paraId="11754BE1" w14:textId="77777777" w:rsidR="00A40E18" w:rsidRPr="00607753" w:rsidRDefault="00000000">
      <w:pPr>
        <w:pStyle w:val="FirstParagraph"/>
        <w:jc w:val="both"/>
        <w:rPr>
          <w:lang w:val="pt-BR"/>
        </w:rPr>
      </w:pPr>
      <w:r w:rsidRPr="00607753">
        <w:rPr>
          <w:lang w:val="pt-BR"/>
        </w:rPr>
        <w:t xml:space="preserve">Vamos supor um serviço simples de agendamento médico. O domínio poderia ter uma entidade </w:t>
      </w:r>
      <w:r w:rsidRPr="00607753">
        <w:rPr>
          <w:rStyle w:val="VerbatimChar"/>
          <w:lang w:val="pt-BR"/>
        </w:rPr>
        <w:t>Appointment</w:t>
      </w:r>
      <w:r w:rsidRPr="00607753">
        <w:rPr>
          <w:lang w:val="pt-BR"/>
        </w:rPr>
        <w:t xml:space="preserve"> e um caso de uso </w:t>
      </w:r>
      <w:r w:rsidRPr="00607753">
        <w:rPr>
          <w:rStyle w:val="VerbatimChar"/>
          <w:lang w:val="pt-BR"/>
        </w:rPr>
        <w:t>ScheduleAppointmentUseCase</w:t>
      </w:r>
      <w:r w:rsidRPr="00607753">
        <w:rPr>
          <w:lang w:val="pt-BR"/>
        </w:rPr>
        <w:t>.</w:t>
      </w:r>
    </w:p>
    <w:p w14:paraId="5BECB886" w14:textId="77777777" w:rsidR="00A40E18" w:rsidRDefault="00000000">
      <w:pPr>
        <w:pStyle w:val="Code"/>
      </w:pPr>
      <w:r>
        <w:rPr xml:space="preserve">
          <w:rStyle w:val="CommentTok"/>
        </w:rPr>
        <w:t>// Domínio: Entidade</w:t>
      </w:r>
      <w:r>
        <w:rPr xml:space="preserve"/>
        <w:br/>
      </w:r>
      <w:r>
        <w:rPr xml:space="preserve">
          <w:rStyle w:val="KeywordTok"/>
        </w:rPr>
        <w:t>public</w:t>
      </w:r>
      <w:r>
        <w:rPr xml:space="preserve">
          <w:rStyle w:val="NormalTok"/>
        </w:rPr>
        <w:t xml:space="preserve"> </w:t>
      </w:r>
      <w:r>
        <w:rPr xml:space="preserve">
          <w:rStyle w:val="KeywordTok"/>
        </w:rPr>
        <w:t>class</w:t>
      </w:r>
      <w:r>
        <w:rPr xml:space="preserve">
          <w:rStyle w:val="NormalTok"/>
        </w:rPr>
        <w:t xml:space="preserve"> Appointment </w:t>
      </w:r>
      <w:r>
        <w:rPr xml:space="preserve">
          <w:rStyle w:val="OperatorTok"/>
        </w:rPr>
        <w:t>{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KeywordTok"/>
        </w:rPr>
        <w:t>private</w:t>
      </w:r>
      <w:r>
        <w:rPr xml:space="preserve">
          <w:rStyle w:val="NormalTok"/>
        </w:rPr>
        <w:t xml:space="preserve"> </w:t>
      </w:r>
      <w:r>
        <w:rPr xml:space="preserve">
          <w:rStyle w:val="BuiltInTok"/>
        </w:rPr>
        <w:t>Long</w:t>
      </w:r>
      <w:r>
        <w:rPr xml:space="preserve">
          <w:rStyle w:val="NormalTok"/>
        </w:rPr>
        <w:t xml:space="preserve"> id</w:t>
      </w:r>
      <w:r>
        <w:rPr xml:space="preserve">
          <w:rStyle w:val="OperatorTok"/>
        </w:rPr>
        <w:t>;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KeywordTok"/>
        </w:rPr>
        <w:t>private</w:t>
      </w:r>
      <w:r>
        <w:rPr xml:space="preserve">
          <w:rStyle w:val="NormalTok"/>
        </w:rPr>
        <w:t xml:space="preserve"> LocalDateTime dateTime</w:t>
      </w:r>
      <w:r>
        <w:rPr xml:space="preserve">
          <w:rStyle w:val="OperatorTok"/>
        </w:rPr>
        <w:t>;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KeywordTok"/>
        </w:rPr>
        <w:t>private</w:t>
      </w:r>
      <w:r>
        <w:rPr xml:space="preserve">
          <w:rStyle w:val="NormalTok"/>
        </w:rPr>
        <w:t xml:space="preserve"> </w:t>
      </w:r>
      <w:r>
        <w:rPr xml:space="preserve">
          <w:rStyle w:val="BuiltInTok"/>
        </w:rPr>
        <w:t>String</w:t>
      </w:r>
      <w:r>
        <w:rPr xml:space="preserve">
          <w:rStyle w:val="NormalTok"/>
        </w:rPr>
        <w:t xml:space="preserve"> patientId</w:t>
      </w:r>
      <w:r>
        <w:rPr xml:space="preserve">
          <w:rStyle w:val="OperatorTok"/>
        </w:rPr>
        <w:t>;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CommentTok"/>
        </w:rPr>
        <w:t>// getters, setters, business logic</w:t>
      </w:r>
      <w:r>
        <w:rPr xml:space="preserve"/>
        <w:br/>
      </w:r>
      <w:r>
        <w:rPr xml:space="preserve">
          <w:rStyle w:val="OperatorTok"/>
        </w:rPr>
        <w:t>}</w:t>
      </w:r>
      <w:r>
        <w:rPr xml:space="preserve"/>
        <w:br/>
      </w:r>
      <w:r>
        <w:rPr xml:space="preserve"/>
        <w:br/>
      </w:r>
      <w:r>
        <w:rPr xml:space="preserve">
          <w:rStyle w:val="CommentTok"/>
        </w:rPr>
        <w:t>// Domínio: Caso de Uso</w:t>
      </w:r>
      <w:r>
        <w:rPr xml:space="preserve"/>
        <w:br/>
      </w:r>
      <w:r>
        <w:rPr xml:space="preserve">
          <w:rStyle w:val="KeywordTok"/>
        </w:rPr>
        <w:t>public</w:t>
      </w:r>
      <w:r>
        <w:rPr xml:space="preserve">
          <w:rStyle w:val="NormalTok"/>
        </w:rPr>
        <w:t xml:space="preserve"> </w:t>
      </w:r>
      <w:r>
        <w:rPr xml:space="preserve">
          <w:rStyle w:val="KeywordTok"/>
        </w:rPr>
        <w:t>class</w:t>
      </w:r>
      <w:r>
        <w:rPr xml:space="preserve">
          <w:rStyle w:val="NormalTok"/>
        </w:rPr>
        <w:t xml:space="preserve"> ScheduleAppointmentUseCase </w:t>
      </w:r>
      <w:r>
        <w:rPr xml:space="preserve">
          <w:rStyle w:val="OperatorTok"/>
        </w:rPr>
        <w:t>{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KeywordTok"/>
        </w:rPr>
        <w:t>private</w:t>
      </w:r>
      <w:r>
        <w:rPr xml:space="preserve">
          <w:rStyle w:val="NormalTok"/>
        </w:rPr>
        <w:t xml:space="preserve"> </w:t>
      </w:r>
      <w:r>
        <w:rPr xml:space="preserve">
          <w:rStyle w:val="DataTypeTok"/>
        </w:rPr>
        <w:t>final</w:t>
      </w:r>
      <w:r>
        <w:rPr xml:space="preserve">
          <w:rStyle w:val="NormalTok"/>
        </w:rPr>
        <w:t xml:space="preserve"> AppointmentRepositoryPort repository</w:t>
      </w:r>
      <w:r>
        <w:rPr xml:space="preserve">
          <w:rStyle w:val="OperatorTok"/>
        </w:rPr>
        <w:t>;</w:t>
      </w:r>
      <w:r>
        <w:rPr xml:space="preserve"/>
        <w:br/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KeywordTok"/>
        </w:rPr>
        <w:t>public</w:t>
      </w:r>
      <w:r>
        <w:rPr xml:space="preserve">
          <w:rStyle w:val="NormalTok"/>
        </w:rPr>
        <w:t xml:space="preserve"> </w:t>
      </w:r>
      <w:r>
        <w:rPr xml:space="preserve">
          <w:rStyle w:val="FunctionTok"/>
        </w:rPr>
        <w:t>ScheduleAppointmentUseCase</w:t>
      </w:r>
      <w:r>
        <w:rPr xml:space="preserve">
          <w:rStyle w:val="OperatorTok"/>
        </w:rPr>
        <w:t>(</w:t>
      </w:r>
      <w:r>
        <w:rPr xml:space="preserve">
          <w:rStyle w:val="NormalTok"/>
        </w:rPr>
        <w:t>AppointmentRepositoryPort repository</w:t>
      </w:r>
      <w:r>
        <w:rPr xml:space="preserve">
          <w:rStyle w:val="OperatorTok"/>
        </w:rPr>
        <w:t>)</w:t>
      </w:r>
      <w:r>
        <w:rPr xml:space="preserve">
          <w:rStyle w:val="NormalTok"/>
        </w:rPr>
        <w:t xml:space="preserve"> </w:t>
      </w:r>
      <w:r>
        <w:rPr xml:space="preserve">
          <w:rStyle w:val="OperatorTok"/>
        </w:rPr>
        <w:t>{</w:t>
      </w:r>
      <w:r>
        <w:rPr xml:space="preserve"/>
        <w:br/>
      </w:r>
      <w:r>
        <w:rPr xml:space="preserve">
          <w:rStyle w:val="NormalTok"/>
        </w:rPr>
        <w:lastRenderedPageBreak/>
        <w:t xml:space="preserve">        </w:t>
      </w:r>
      <w:r>
        <w:rPr xml:space="preserve">
          <w:rStyle w:val="KeywordTok"/>
        </w:rPr>
        <w:t>this</w:t>
      </w:r>
      <w:r>
        <w:rPr xml:space="preserve">
          <w:rStyle w:val="OperatorTok"/>
        </w:rPr>
        <w:t>.</w:t>
      </w:r>
      <w:r>
        <w:rPr xml:space="preserve">
          <w:rStyle w:val="FunctionTok"/>
        </w:rPr>
        <w:t>repository</w:t>
      </w:r>
      <w:r>
        <w:rPr xml:space="preserve">
          <w:rStyle w:val="NormalTok"/>
        </w:rPr>
        <w:t xml:space="preserve"> </w:t>
      </w:r>
      <w:r>
        <w:rPr xml:space="preserve">
          <w:rStyle w:val="OperatorTok"/>
        </w:rPr>
        <w:t>=</w:t>
      </w:r>
      <w:r>
        <w:rPr xml:space="preserve">
          <w:rStyle w:val="NormalTok"/>
        </w:rPr>
        <w:t xml:space="preserve"> repository</w:t>
      </w:r>
      <w:r>
        <w:rPr xml:space="preserve">
          <w:rStyle w:val="OperatorTok"/>
        </w:rPr>
        <w:t>;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OperatorTok"/>
        </w:rPr>
        <w:t>}</w:t>
      </w:r>
      <w:r>
        <w:rPr xml:space="preserve"/>
        <w:br/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KeywordTok"/>
        </w:rPr>
        <w:t>public</w:t>
      </w:r>
      <w:r>
        <w:rPr xml:space="preserve">
          <w:rStyle w:val="NormalTok"/>
        </w:rPr>
        <w:t xml:space="preserve"> </w:t>
      </w:r>
      <w:r>
        <w:rPr xml:space="preserve">
          <w:rStyle w:val="DataTypeTok"/>
        </w:rPr>
        <w:t>void</w:t>
      </w:r>
      <w:r>
        <w:rPr xml:space="preserve">
          <w:rStyle w:val="NormalTok"/>
        </w:rPr>
        <w:t xml:space="preserve"> </w:t>
      </w:r>
      <w:r>
        <w:rPr xml:space="preserve">
          <w:rStyle w:val="FunctionTok"/>
        </w:rPr>
        <w:t>execute</w:t>
      </w:r>
      <w:r>
        <w:rPr xml:space="preserve">
          <w:rStyle w:val="OperatorTok"/>
        </w:rPr>
        <w:t>(</w:t>
      </w:r>
      <w:r>
        <w:rPr xml:space="preserve">
          <w:rStyle w:val="NormalTok"/>
        </w:rPr>
        <w:t>ScheduleAppointmentCommand command</w:t>
      </w:r>
      <w:r>
        <w:rPr xml:space="preserve">
          <w:rStyle w:val="OperatorTok"/>
        </w:rPr>
        <w:t>)</w:t>
      </w:r>
      <w:r>
        <w:rPr xml:space="preserve">
          <w:rStyle w:val="NormalTok"/>
        </w:rPr>
        <w:t xml:space="preserve"> </w:t>
      </w:r>
      <w:r>
        <w:rPr xml:space="preserve">
          <w:rStyle w:val="OperatorTok"/>
        </w:rPr>
        <w:t>{</w:t>
      </w:r>
      <w:r>
        <w:rPr xml:space="preserve"/>
        <w:br/>
      </w:r>
      <w:r>
        <w:rPr xml:space="preserve">
          <w:rStyle w:val="NormalTok"/>
        </w:rPr>
        <w:t xml:space="preserve">        </w:t>
      </w:r>
      <w:r>
        <w:rPr xml:space="preserve">
          <w:rStyle w:val="CommentTok"/>
        </w:rPr>
        <w:t>// Lógica de negócio: validar disponibilidade, etc.</w:t>
      </w:r>
      <w:r>
        <w:rPr xml:space="preserve"/>
        <w:br/>
      </w:r>
      <w:r>
        <w:rPr xml:space="preserve">
          <w:rStyle w:val="NormalTok"/>
        </w:rPr>
        <w:t xml:space="preserve">        Appointment appointment </w:t>
      </w:r>
      <w:r>
        <w:rPr xml:space="preserve">
          <w:rStyle w:val="OperatorTok"/>
        </w:rPr>
        <w:t>=</w:t>
      </w:r>
      <w:r>
        <w:rPr xml:space="preserve">
          <w:rStyle w:val="NormalTok"/>
        </w:rPr>
        <w:t xml:space="preserve"> </w:t>
      </w:r>
      <w:r>
        <w:rPr xml:space="preserve">
          <w:rStyle w:val="KeywordTok"/>
        </w:rPr>
        <w:t>new</w:t>
      </w:r>
      <w:r>
        <w:rPr xml:space="preserve">
          <w:rStyle w:val="NormalTok"/>
        </w:rPr>
        <w:t xml:space="preserve"> </w:t>
      </w:r>
      <w:r>
        <w:rPr xml:space="preserve">
          <w:rStyle w:val="FunctionTok"/>
        </w:rPr>
        <w:t>Appointment</w:t>
      </w:r>
      <w:r>
        <w:rPr xml:space="preserve">
          <w:rStyle w:val="OperatorTok"/>
        </w:rPr>
        <w:t>(</w:t>
      </w:r>
      <w:r>
        <w:rPr xml:space="preserve">
          <w:rStyle w:val="CommentTok"/>
        </w:rPr>
        <w:t>/*...*/</w:t>
      </w:r>
      <w:r>
        <w:rPr xml:space="preserve">
          <w:rStyle w:val="OperatorTok"/>
        </w:rPr>
        <w:t>);</w:t>
      </w:r>
      <w:r>
        <w:rPr xml:space="preserve"/>
        <w:br/>
      </w:r>
      <w:r>
        <w:rPr xml:space="preserve">
          <w:rStyle w:val="NormalTok"/>
        </w:rPr>
        <w:t xml:space="preserve">        repository</w:t>
      </w:r>
      <w:r>
        <w:rPr xml:space="preserve">
          <w:rStyle w:val="OperatorTok"/>
        </w:rPr>
        <w:t>.</w:t>
      </w:r>
      <w:r>
        <w:rPr xml:space="preserve">
          <w:rStyle w:val="FunctionTok"/>
        </w:rPr>
        <w:t>save</w:t>
      </w:r>
      <w:r>
        <w:rPr xml:space="preserve">
          <w:rStyle w:val="OperatorTok"/>
        </w:rPr>
        <w:t>(</w:t>
      </w:r>
      <w:r>
        <w:rPr xml:space="preserve">
          <w:rStyle w:val="NormalTok"/>
        </w:rPr>
        <w:t>appointment</w:t>
      </w:r>
      <w:r>
        <w:rPr xml:space="preserve">
          <w:rStyle w:val="OperatorTok"/>
        </w:rPr>
        <w:t>);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OperatorTok"/>
        </w:rPr>
        <w:t>}</w:t>
      </w:r>
      <w:r>
        <w:rPr xml:space="preserve"/>
        <w:br/>
      </w:r>
      <w:r>
        <w:rPr xml:space="preserve">
          <w:rStyle w:val="OperatorTok"/>
        </w:rPr>
        <w:t>}</w:t>
      </w:r>
      <w:r>
        <w:rPr xml:space="preserve"/>
        <w:br/>
      </w:r>
      <w:r>
        <w:rPr xml:space="preserve"/>
        <w:br/>
      </w:r>
      <w:r>
        <w:rPr xml:space="preserve">
          <w:rStyle w:val="CommentTok"/>
        </w:rPr>
        <w:t>// Porta de Saída</w:t>
      </w:r>
      <w:r>
        <w:rPr xml:space="preserve"/>
        <w:br/>
      </w:r>
      <w:r>
        <w:rPr xml:space="preserve">
          <w:rStyle w:val="KeywordTok"/>
        </w:rPr>
        <w:t>public</w:t>
      </w:r>
      <w:r>
        <w:rPr xml:space="preserve">
          <w:rStyle w:val="NormalTok"/>
        </w:rPr>
        <w:t xml:space="preserve"> </w:t>
      </w:r>
      <w:r>
        <w:rPr xml:space="preserve">
          <w:rStyle w:val="KeywordTok"/>
        </w:rPr>
        <w:t>interface</w:t>
      </w:r>
      <w:r>
        <w:rPr xml:space="preserve">
          <w:rStyle w:val="NormalTok"/>
        </w:rPr>
        <w:t xml:space="preserve"> AppointmentRepositoryPort </w:t>
      </w:r>
      <w:r>
        <w:rPr xml:space="preserve">
          <w:rStyle w:val="OperatorTok"/>
        </w:rPr>
        <w:t>{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DataTypeTok"/>
        </w:rPr>
        <w:t>void</w:t>
      </w:r>
      <w:r>
        <w:rPr xml:space="preserve">
          <w:rStyle w:val="NormalTok"/>
        </w:rPr>
        <w:t xml:space="preserve"> </w:t>
      </w:r>
      <w:r>
        <w:rPr xml:space="preserve">
          <w:rStyle w:val="FunctionTok"/>
        </w:rPr>
        <w:t>save</w:t>
      </w:r>
      <w:r>
        <w:rPr xml:space="preserve">
          <w:rStyle w:val="OperatorTok"/>
        </w:rPr>
        <w:t>(</w:t>
      </w:r>
      <w:r>
        <w:rPr xml:space="preserve">
          <w:rStyle w:val="NormalTok"/>
        </w:rPr>
        <w:t>Appointment appointment</w:t>
      </w:r>
      <w:r>
        <w:rPr xml:space="preserve">
          <w:rStyle w:val="OperatorTok"/>
        </w:rPr>
        <w:t>);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BuiltInTok"/>
        </w:rPr>
        <w:t>List</w:t>
      </w:r>
      <w:r>
        <w:rPr xml:space="preserve">
          <w:rStyle w:val="OperatorTok"/>
        </w:rPr>
        <w:t>&lt;</w:t>
      </w:r>
      <w:r>
        <w:rPr xml:space="preserve">
          <w:rStyle w:val="NormalTok"/>
        </w:rPr>
        <w:t>Appointment</w:t>
      </w:r>
      <w:r>
        <w:rPr xml:space="preserve">
          <w:rStyle w:val="OperatorTok"/>
        </w:rPr>
        <w:t>&gt;</w:t>
      </w:r>
      <w:r>
        <w:rPr xml:space="preserve">
          <w:rStyle w:val="NormalTok"/>
        </w:rPr>
        <w:t xml:space="preserve"> </w:t>
      </w:r>
      <w:r>
        <w:rPr xml:space="preserve">
          <w:rStyle w:val="FunctionTok"/>
        </w:rPr>
        <w:t>findByPatient</w:t>
      </w:r>
      <w:r>
        <w:rPr xml:space="preserve">
          <w:rStyle w:val="OperatorTok"/>
        </w:rPr>
        <w:t>(</w:t>
      </w:r>
      <w:r>
        <w:rPr xml:space="preserve">
          <w:rStyle w:val="BuiltInTok"/>
        </w:rPr>
        <w:t>String</w:t>
      </w:r>
      <w:r>
        <w:rPr xml:space="preserve">
          <w:rStyle w:val="NormalTok"/>
        </w:rPr>
        <w:t xml:space="preserve"> patientId</w:t>
      </w:r>
      <w:r>
        <w:rPr xml:space="preserve">
          <w:rStyle w:val="OperatorTok"/>
        </w:rPr>
        <w:t>);</w:t>
      </w:r>
      <w:r>
        <w:rPr xml:space="preserve"/>
        <w:br/>
      </w:r>
      <w:r>
        <w:rPr xml:space="preserve">
          <w:rStyle w:val="OperatorTok"/>
        </w:rPr>
        <w:t>}</w:t>
      </w:r>
      <w:r>
        <w:rPr xml:space="preserve"/>
        <w:br/>
      </w:r>
      <w:r>
        <w:rPr xml:space="preserve"/>
        <w:br/>
      </w:r>
      <w:r>
        <w:rPr xml:space="preserve">
          <w:rStyle w:val="CommentTok"/>
        </w:rPr>
        <w:t>// Adaptador de Saída (JPA)</w:t>
      </w:r>
      <w:r>
        <w:rPr xml:space="preserve"/>
        <w:br/>
      </w:r>
      <w:r>
        <w:rPr xml:space="preserve">
          <w:rStyle w:val="AttributeTok"/>
        </w:rPr>
        <w:t>@Repository</w:t>
      </w:r>
      <w:r>
        <w:rPr xml:space="preserve"/>
        <w:br/>
      </w:r>
      <w:r>
        <w:rPr xml:space="preserve">
          <w:rStyle w:val="KeywordTok"/>
        </w:rPr>
        <w:t>public</w:t>
      </w:r>
      <w:r>
        <w:rPr xml:space="preserve">
          <w:rStyle w:val="NormalTok"/>
        </w:rPr>
        <w:t xml:space="preserve"> </w:t>
      </w:r>
      <w:r>
        <w:rPr xml:space="preserve">
          <w:rStyle w:val="KeywordTok"/>
        </w:rPr>
        <w:t>class</w:t>
      </w:r>
      <w:r>
        <w:rPr xml:space="preserve">
          <w:rStyle w:val="NormalTok"/>
        </w:rPr>
        <w:t xml:space="preserve"> JpaAppointmentRepositoryAdapter </w:t>
      </w:r>
      <w:r>
        <w:rPr xml:space="preserve">
          <w:rStyle w:val="KeywordTok"/>
        </w:rPr>
        <w:t>implements</w:t>
      </w:r>
      <w:r>
        <w:rPr xml:space="preserve">
          <w:rStyle w:val="NormalTok"/>
        </w:rPr>
        <w:t xml:space="preserve"> AppointmentRepositoryPort </w:t>
      </w:r>
      <w:r>
        <w:rPr xml:space="preserve">
          <w:rStyle w:val="OperatorTok"/>
        </w:rPr>
        <w:t>{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KeywordTok"/>
        </w:rPr>
        <w:t>private</w:t>
      </w:r>
      <w:r>
        <w:rPr xml:space="preserve">
          <w:rStyle w:val="NormalTok"/>
        </w:rPr>
        <w:t xml:space="preserve"> </w:t>
      </w:r>
      <w:r>
        <w:rPr xml:space="preserve">
          <w:rStyle w:val="DataTypeTok"/>
        </w:rPr>
        <w:t>final</w:t>
      </w:r>
      <w:r>
        <w:rPr xml:space="preserve">
          <w:rStyle w:val="NormalTok"/>
        </w:rPr>
        <w:t xml:space="preserve"> JpaAppointmentRepository jpaRepo</w:t>
      </w:r>
      <w:r>
        <w:rPr xml:space="preserve">
          <w:rStyle w:val="OperatorTok"/>
        </w:rPr>
        <w:t>;</w:t>
      </w:r>
      <w:r>
        <w:rPr xml:space="preserve"/>
        <w:br/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AttributeTok"/>
        </w:rPr>
        <w:t>@Override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KeywordTok"/>
        </w:rPr>
        <w:t>public</w:t>
      </w:r>
      <w:r>
        <w:rPr xml:space="preserve">
          <w:rStyle w:val="NormalTok"/>
        </w:rPr>
        <w:t xml:space="preserve"> </w:t>
      </w:r>
      <w:r>
        <w:rPr xml:space="preserve">
          <w:rStyle w:val="DataTypeTok"/>
        </w:rPr>
        <w:t>void</w:t>
      </w:r>
      <w:r>
        <w:rPr xml:space="preserve">
          <w:rStyle w:val="NormalTok"/>
        </w:rPr>
        <w:t xml:space="preserve"> </w:t>
      </w:r>
      <w:r>
        <w:rPr xml:space="preserve">
          <w:rStyle w:val="FunctionTok"/>
        </w:rPr>
        <w:t>save</w:t>
      </w:r>
      <w:r>
        <w:rPr xml:space="preserve">
          <w:rStyle w:val="OperatorTok"/>
        </w:rPr>
        <w:t>(</w:t>
      </w:r>
      <w:r>
        <w:rPr xml:space="preserve">
          <w:rStyle w:val="NormalTok"/>
        </w:rPr>
        <w:t>Appointment appointment</w:t>
      </w:r>
      <w:r>
        <w:rPr xml:space="preserve">
          <w:rStyle w:val="OperatorTok"/>
        </w:rPr>
        <w:t>)</w:t>
      </w:r>
      <w:r>
        <w:rPr xml:space="preserve">
          <w:rStyle w:val="NormalTok"/>
        </w:rPr>
        <w:t xml:space="preserve"> </w:t>
      </w:r>
      <w:r>
        <w:rPr xml:space="preserve">
          <w:rStyle w:val="OperatorTok"/>
        </w:rPr>
        <w:t>{</w:t>
      </w:r>
      <w:r>
        <w:rPr xml:space="preserve"/>
        <w:br/>
      </w:r>
      <w:r>
        <w:rPr xml:space="preserve">
          <w:rStyle w:val="NormalTok"/>
        </w:rPr>
        <w:t xml:space="preserve">        </w:t>
      </w:r>
      <w:r>
        <w:rPr xml:space="preserve">
          <w:rStyle w:val="CommentTok"/>
        </w:rPr>
        <w:t>// Conversão e salvamento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OperatorTok"/>
        </w:rPr>
        <w:t>}</w:t>
      </w:r>
      <w:r>
        <w:rPr xml:space="preserve"/>
        <w:br/>
      </w:r>
      <w:r>
        <w:rPr xml:space="preserve">
          <w:rStyle w:val="OperatorTok"/>
        </w:rPr>
        <w:t>}</w:t>
      </w:r>
    </w:p>
    <w:p w14:paraId="236FD8F4" w14:textId="77777777" w:rsidR="00A40E18" w:rsidRPr="00607753" w:rsidRDefault="00000000">
      <w:pPr>
        <w:pStyle w:val="FirstParagraph"/>
        <w:jc w:val="both"/>
        <w:rPr>
          <w:lang w:val="pt-BR"/>
        </w:rPr>
      </w:pPr>
      <w:proofErr w:type="gramStart"/>
      <w:r w:rsidRPr="00607753">
        <w:rPr>
          <w:lang w:val="pt-BR"/>
        </w:rPr>
        <w:t>No chassis</w:t>
      </w:r>
      <w:proofErr w:type="gramEnd"/>
      <w:r w:rsidRPr="00607753">
        <w:rPr>
          <w:lang w:val="pt-BR"/>
        </w:rPr>
        <w:t xml:space="preserve"> da RD Saúde, encapsulamos essas portas e adaptadores em módulos separados, permitindo que equipes diferentes trabalhem em paralelo sem conflitos.</w:t>
      </w:r>
    </w:p>
    <w:p w14:paraId="14E2CE2D" w14:textId="77777777" w:rsidR="00A40E18" w:rsidRPr="00607753" w:rsidRDefault="00000000">
      <w:pPr>
        <w:pStyle w:val="Ttulo2"/>
        <w:rPr>
          <w:lang w:val="pt-BR"/>
        </w:rPr>
      </w:pPr>
      <w:bookmarkStart w:id="5" w:name="o-que-é-clean-architecture"/>
      <w:bookmarkEnd w:id="2"/>
      <w:bookmarkEnd w:id="4"/>
      <w:r w:rsidRPr="00607753">
        <w:rPr>
          <w:lang w:val="pt-BR"/>
        </w:rPr>
        <w:t>O que é Clean Architecture?</w:t>
      </w:r>
    </w:p>
    <w:p w14:paraId="5C0C5D67" w14:textId="77777777" w:rsidR="00A40E18" w:rsidRPr="00607753" w:rsidRDefault="00000000">
      <w:pPr>
        <w:pStyle w:val="FirstParagraph"/>
        <w:jc w:val="both"/>
        <w:rPr>
          <w:lang w:val="pt-BR"/>
        </w:rPr>
      </w:pPr>
      <w:r w:rsidRPr="00607753">
        <w:rPr>
          <w:lang w:val="pt-BR"/>
        </w:rPr>
        <w:t>Proposta por Uncle Bob, a Clean Architecture é uma evolução da Arquitetura Hexagonal, com ênfase ainda maior na separação de camadas e na testabilidade. Ela organiza o código em círculos concêntricos, onde as camadas externas dependem das internas, mas não o contrário.</w:t>
      </w:r>
    </w:p>
    <w:p w14:paraId="61681614" w14:textId="77777777" w:rsidR="00A40E18" w:rsidRDefault="00000000">
      <w:pPr>
        <w:pStyle w:val="Ttulo3"/>
      </w:pPr>
      <w:bookmarkStart w:id="6" w:name="estrutura-básica-1"/>
      <w:r>
        <w:t>Estrutura Básica:</w:t>
      </w:r>
    </w:p>
    <w:p w14:paraId="7123D90D" w14:textId="77777777" w:rsidR="00A40E18" w:rsidRPr="00607753" w:rsidRDefault="00000000">
      <w:pPr>
        <w:pStyle w:val="Compact"/>
        <w:numPr>
          <w:ilvl w:val="0"/>
          <w:numId w:val="3"/>
        </w:numPr>
        <w:jc w:val="both"/>
        <w:rPr>
          <w:lang w:val="pt-BR"/>
        </w:rPr>
      </w:pPr>
      <w:r w:rsidRPr="00607753">
        <w:rPr>
          <w:b/>
          <w:bCs/>
          <w:lang w:val="pt-BR"/>
        </w:rPr>
        <w:t>Entidades</w:t>
      </w:r>
      <w:r w:rsidRPr="00607753">
        <w:rPr>
          <w:lang w:val="pt-BR"/>
        </w:rPr>
        <w:t>: Regras de negócio independentes.</w:t>
      </w:r>
    </w:p>
    <w:p w14:paraId="074AB51F" w14:textId="77777777" w:rsidR="00A40E18" w:rsidRPr="00607753" w:rsidRDefault="00000000">
      <w:pPr>
        <w:pStyle w:val="Compact"/>
        <w:numPr>
          <w:ilvl w:val="0"/>
          <w:numId w:val="3"/>
        </w:numPr>
        <w:jc w:val="both"/>
        <w:rPr>
          <w:lang w:val="pt-BR"/>
        </w:rPr>
      </w:pPr>
      <w:r w:rsidRPr="00607753">
        <w:rPr>
          <w:b/>
          <w:bCs/>
          <w:lang w:val="pt-BR"/>
        </w:rPr>
        <w:t>Casos de Uso</w:t>
      </w:r>
      <w:r w:rsidRPr="00607753">
        <w:rPr>
          <w:lang w:val="pt-BR"/>
        </w:rPr>
        <w:t>: Aplicação das regras em cenários específicos.</w:t>
      </w:r>
    </w:p>
    <w:p w14:paraId="5813213B" w14:textId="77777777" w:rsidR="00A40E18" w:rsidRPr="00607753" w:rsidRDefault="00000000">
      <w:pPr>
        <w:pStyle w:val="Compact"/>
        <w:numPr>
          <w:ilvl w:val="0"/>
          <w:numId w:val="3"/>
        </w:numPr>
        <w:jc w:val="both"/>
        <w:rPr>
          <w:lang w:val="pt-BR"/>
        </w:rPr>
      </w:pPr>
      <w:r w:rsidRPr="00607753">
        <w:rPr>
          <w:b/>
          <w:bCs/>
          <w:lang w:val="pt-BR"/>
        </w:rPr>
        <w:t>Controladores/Apresentadores</w:t>
      </w:r>
      <w:r w:rsidRPr="00607753">
        <w:rPr>
          <w:lang w:val="pt-BR"/>
        </w:rPr>
        <w:t>: Interface com o mundo externo.</w:t>
      </w:r>
    </w:p>
    <w:p w14:paraId="70EEAC66" w14:textId="77777777" w:rsidR="00A40E18" w:rsidRPr="00607753" w:rsidRDefault="00000000">
      <w:pPr>
        <w:pStyle w:val="Compact"/>
        <w:numPr>
          <w:ilvl w:val="0"/>
          <w:numId w:val="3"/>
        </w:numPr>
        <w:jc w:val="both"/>
        <w:rPr>
          <w:lang w:val="pt-BR"/>
        </w:rPr>
      </w:pPr>
      <w:r w:rsidRPr="00607753">
        <w:rPr>
          <w:b/>
          <w:bCs/>
          <w:lang w:val="pt-BR"/>
        </w:rPr>
        <w:t>Frameworks/Drivers</w:t>
      </w:r>
      <w:r w:rsidRPr="00607753">
        <w:rPr>
          <w:lang w:val="pt-BR"/>
        </w:rPr>
        <w:t xml:space="preserve">: Detalhes de implementação (bancos, </w:t>
      </w:r>
      <w:proofErr w:type="gramStart"/>
      <w:r w:rsidRPr="00607753">
        <w:rPr>
          <w:lang w:val="pt-BR"/>
        </w:rPr>
        <w:t>web, etc.</w:t>
      </w:r>
      <w:proofErr w:type="gramEnd"/>
      <w:r w:rsidRPr="00607753">
        <w:rPr>
          <w:lang w:val="pt-BR"/>
        </w:rPr>
        <w:t>).</w:t>
      </w:r>
    </w:p>
    <w:p w14:paraId="0F58A857" w14:textId="77777777" w:rsidR="00A40E18" w:rsidRPr="00607753" w:rsidRDefault="00000000">
      <w:pPr>
        <w:pStyle w:val="FirstParagraph"/>
        <w:jc w:val="both"/>
        <w:rPr>
          <w:lang w:val="pt-BR"/>
        </w:rPr>
      </w:pPr>
      <w:r w:rsidRPr="00607753">
        <w:rPr>
          <w:lang w:val="pt-BR"/>
        </w:rPr>
        <w:t>A diferença chave é a rigidez: a Clean Architecture proíbe dependências de camadas externas para internas, usando injeção de dependência e interfaces para garantir isso.</w:t>
      </w:r>
    </w:p>
    <w:p w14:paraId="573EB8A4" w14:textId="77777777" w:rsidR="00A40E18" w:rsidRPr="00607753" w:rsidRDefault="00000000">
      <w:pPr>
        <w:pStyle w:val="Ttulo3"/>
        <w:rPr>
          <w:lang w:val="pt-BR"/>
        </w:rPr>
      </w:pPr>
      <w:bookmarkStart w:id="7" w:name="exemplo-prático-em-java-1"/>
      <w:bookmarkEnd w:id="6"/>
      <w:r w:rsidRPr="00607753">
        <w:rPr>
          <w:lang w:val="pt-BR"/>
        </w:rPr>
        <w:lastRenderedPageBreak/>
        <w:t>Exemplo Prático em Java:</w:t>
      </w:r>
    </w:p>
    <w:p w14:paraId="1C3E5DC5" w14:textId="77777777" w:rsidR="00A40E18" w:rsidRPr="00607753" w:rsidRDefault="00000000">
      <w:pPr>
        <w:pStyle w:val="FirstParagraph"/>
        <w:jc w:val="both"/>
        <w:rPr>
          <w:lang w:val="pt-BR"/>
        </w:rPr>
      </w:pPr>
      <w:r w:rsidRPr="00607753">
        <w:rPr>
          <w:lang w:val="pt-BR"/>
        </w:rPr>
        <w:t>Usando o mesmo exemplo, na Clean Architecture, o caso de uso ficaria na camada de aplicação, e as portas seriam interfaces na mesma camada.</w:t>
      </w:r>
    </w:p>
    <w:p w14:paraId="1FA02184" w14:textId="77777777" w:rsidR="00A40E18" w:rsidRDefault="00000000">
      <w:pPr>
        <w:pStyle w:val="Code"/>
      </w:pPr>
      <w:r>
        <w:rPr xml:space="preserve">
          <w:rStyle w:val="CommentTok"/>
        </w:rPr>
        <w:t>// Camada de Aplicação: Caso de Uso</w:t>
      </w:r>
      <w:r>
        <w:rPr xml:space="preserve"/>
        <w:br/>
      </w:r>
      <w:r>
        <w:rPr xml:space="preserve">
          <w:rStyle w:val="KeywordTok"/>
        </w:rPr>
        <w:t>public</w:t>
      </w:r>
      <w:r>
        <w:rPr xml:space="preserve">
          <w:rStyle w:val="NormalTok"/>
        </w:rPr>
        <w:t xml:space="preserve"> </w:t>
      </w:r>
      <w:r>
        <w:rPr xml:space="preserve">
          <w:rStyle w:val="KeywordTok"/>
        </w:rPr>
        <w:t>class</w:t>
      </w:r>
      <w:r>
        <w:rPr xml:space="preserve">
          <w:rStyle w:val="NormalTok"/>
        </w:rPr>
        <w:t xml:space="preserve"> ScheduleAppointmentUseCase </w:t>
      </w:r>
      <w:r>
        <w:rPr xml:space="preserve">
          <w:rStyle w:val="OperatorTok"/>
        </w:rPr>
        <w:t>{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KeywordTok"/>
        </w:rPr>
        <w:t>private</w:t>
      </w:r>
      <w:r>
        <w:rPr xml:space="preserve">
          <w:rStyle w:val="NormalTok"/>
        </w:rPr>
        <w:t xml:space="preserve"> </w:t>
      </w:r>
      <w:r>
        <w:rPr xml:space="preserve">
          <w:rStyle w:val="DataTypeTok"/>
        </w:rPr>
        <w:t>final</w:t>
      </w:r>
      <w:r>
        <w:rPr xml:space="preserve">
          <w:rStyle w:val="NormalTok"/>
        </w:rPr>
        <w:t xml:space="preserve"> AppointmentRepository repository</w:t>
      </w:r>
      <w:r>
        <w:rPr xml:space="preserve">
          <w:rStyle w:val="OperatorTok"/>
        </w:rPr>
        <w:t>;</w:t>
      </w:r>
      <w:r>
        <w:rPr xml:space="preserve"/>
        <w:br/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KeywordTok"/>
        </w:rPr>
        <w:t>public</w:t>
      </w:r>
      <w:r>
        <w:rPr xml:space="preserve">
          <w:rStyle w:val="NormalTok"/>
        </w:rPr>
        <w:t xml:space="preserve"> </w:t>
      </w:r>
      <w:r>
        <w:rPr xml:space="preserve">
          <w:rStyle w:val="FunctionTok"/>
        </w:rPr>
        <w:t>ScheduleAppointmentUseCase</w:t>
      </w:r>
      <w:r>
        <w:rPr xml:space="preserve">
          <w:rStyle w:val="OperatorTok"/>
        </w:rPr>
        <w:t>(</w:t>
      </w:r>
      <w:r>
        <w:rPr xml:space="preserve">
          <w:rStyle w:val="NormalTok"/>
        </w:rPr>
        <w:t>AppointmentRepository repository</w:t>
      </w:r>
      <w:r>
        <w:rPr xml:space="preserve">
          <w:rStyle w:val="OperatorTok"/>
        </w:rPr>
        <w:t>)</w:t>
      </w:r>
      <w:r>
        <w:rPr xml:space="preserve">
          <w:rStyle w:val="NormalTok"/>
        </w:rPr>
        <w:t xml:space="preserve"> </w:t>
      </w:r>
      <w:r>
        <w:rPr xml:space="preserve">
          <w:rStyle w:val="OperatorTok"/>
        </w:rPr>
        <w:t>{</w:t>
      </w:r>
      <w:r>
        <w:rPr xml:space="preserve"/>
        <w:br/>
      </w:r>
      <w:r>
        <w:rPr xml:space="preserve">
          <w:rStyle w:val="NormalTok"/>
        </w:rPr>
        <w:t xml:space="preserve">        </w:t>
      </w:r>
      <w:r>
        <w:rPr xml:space="preserve">
          <w:rStyle w:val="KeywordTok"/>
        </w:rPr>
        <w:t>this</w:t>
      </w:r>
      <w:r>
        <w:rPr xml:space="preserve">
          <w:rStyle w:val="OperatorTok"/>
        </w:rPr>
        <w:t>.</w:t>
      </w:r>
      <w:r>
        <w:rPr xml:space="preserve">
          <w:rStyle w:val="FunctionTok"/>
        </w:rPr>
        <w:t>repository</w:t>
      </w:r>
      <w:r>
        <w:rPr xml:space="preserve">
          <w:rStyle w:val="NormalTok"/>
        </w:rPr>
        <w:t xml:space="preserve"> </w:t>
      </w:r>
      <w:r>
        <w:rPr xml:space="preserve">
          <w:rStyle w:val="OperatorTok"/>
        </w:rPr>
        <w:t>=</w:t>
      </w:r>
      <w:r>
        <w:rPr xml:space="preserve">
          <w:rStyle w:val="NormalTok"/>
        </w:rPr>
        <w:t xml:space="preserve"> repository</w:t>
      </w:r>
      <w:r>
        <w:rPr xml:space="preserve">
          <w:rStyle w:val="OperatorTok"/>
        </w:rPr>
        <w:t>;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OperatorTok"/>
        </w:rPr>
        <w:t>}</w:t>
      </w:r>
      <w:r>
        <w:rPr xml:space="preserve"/>
        <w:br/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KeywordTok"/>
        </w:rPr>
        <w:t>public</w:t>
      </w:r>
      <w:r>
        <w:rPr xml:space="preserve">
          <w:rStyle w:val="NormalTok"/>
        </w:rPr>
        <w:t xml:space="preserve"> </w:t>
      </w:r>
      <w:r>
        <w:rPr xml:space="preserve">
          <w:rStyle w:val="DataTypeTok"/>
        </w:rPr>
        <w:t>void</w:t>
      </w:r>
      <w:r>
        <w:rPr xml:space="preserve">
          <w:rStyle w:val="NormalTok"/>
        </w:rPr>
        <w:t xml:space="preserve"> </w:t>
      </w:r>
      <w:r>
        <w:rPr xml:space="preserve">
          <w:rStyle w:val="FunctionTok"/>
        </w:rPr>
        <w:t>execute</w:t>
      </w:r>
      <w:r>
        <w:rPr xml:space="preserve">
          <w:rStyle w:val="OperatorTok"/>
        </w:rPr>
        <w:t>(</w:t>
      </w:r>
      <w:r>
        <w:rPr xml:space="preserve">
          <w:rStyle w:val="NormalTok"/>
        </w:rPr>
        <w:t>ScheduleAppointmentCommand command</w:t>
      </w:r>
      <w:r>
        <w:rPr xml:space="preserve">
          <w:rStyle w:val="OperatorTok"/>
        </w:rPr>
        <w:t>)</w:t>
      </w:r>
      <w:r>
        <w:rPr xml:space="preserve">
          <w:rStyle w:val="NormalTok"/>
        </w:rPr>
        <w:t xml:space="preserve"> </w:t>
      </w:r>
      <w:r>
        <w:rPr xml:space="preserve">
          <w:rStyle w:val="OperatorTok"/>
        </w:rPr>
        <w:t>{</w:t>
      </w:r>
      <w:r>
        <w:rPr xml:space="preserve"/>
        <w:br/>
      </w:r>
      <w:r>
        <w:rPr xml:space="preserve">
          <w:rStyle w:val="NormalTok"/>
        </w:rPr>
        <w:t xml:space="preserve">        </w:t>
      </w:r>
      <w:r>
        <w:rPr xml:space="preserve">
          <w:rStyle w:val="CommentTok"/>
        </w:rPr>
        <w:t>// Mesmo lógica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OperatorTok"/>
        </w:rPr>
        <w:t>}</w:t>
      </w:r>
      <w:r>
        <w:rPr xml:space="preserve"/>
        <w:br/>
      </w:r>
      <w:r>
        <w:rPr xml:space="preserve">
          <w:rStyle w:val="OperatorTok"/>
        </w:rPr>
        <w:t>}</w:t>
      </w:r>
      <w:r>
        <w:rPr xml:space="preserve"/>
        <w:br/>
      </w:r>
      <w:r>
        <w:rPr xml:space="preserve"/>
        <w:br/>
      </w:r>
      <w:r>
        <w:rPr xml:space="preserve">
          <w:rStyle w:val="CommentTok"/>
        </w:rPr>
        <w:t>// Interface na Camada de Aplicação</w:t>
      </w:r>
      <w:r>
        <w:rPr xml:space="preserve"/>
        <w:br/>
      </w:r>
      <w:r>
        <w:rPr xml:space="preserve">
          <w:rStyle w:val="KeywordTok"/>
        </w:rPr>
        <w:t>public</w:t>
      </w:r>
      <w:r>
        <w:rPr xml:space="preserve">
          <w:rStyle w:val="NormalTok"/>
        </w:rPr>
        <w:t xml:space="preserve"> </w:t>
      </w:r>
      <w:r>
        <w:rPr xml:space="preserve">
          <w:rStyle w:val="KeywordTok"/>
        </w:rPr>
        <w:t>interface</w:t>
      </w:r>
      <w:r>
        <w:rPr xml:space="preserve">
          <w:rStyle w:val="NormalTok"/>
        </w:rPr>
        <w:t xml:space="preserve"> AppointmentRepository </w:t>
      </w:r>
      <w:r>
        <w:rPr xml:space="preserve">
          <w:rStyle w:val="OperatorTok"/>
        </w:rPr>
        <w:t>{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DataTypeTok"/>
        </w:rPr>
        <w:t>void</w:t>
      </w:r>
      <w:r>
        <w:rPr xml:space="preserve">
          <w:rStyle w:val="NormalTok"/>
        </w:rPr>
        <w:t xml:space="preserve"> </w:t>
      </w:r>
      <w:r>
        <w:rPr xml:space="preserve">
          <w:rStyle w:val="FunctionTok"/>
        </w:rPr>
        <w:t>save</w:t>
      </w:r>
      <w:r>
        <w:rPr xml:space="preserve">
          <w:rStyle w:val="OperatorTok"/>
        </w:rPr>
        <w:t>(</w:t>
      </w:r>
      <w:r>
        <w:rPr xml:space="preserve">
          <w:rStyle w:val="NormalTok"/>
        </w:rPr>
        <w:t>Appointment appointment</w:t>
      </w:r>
      <w:r>
        <w:rPr xml:space="preserve">
          <w:rStyle w:val="OperatorTok"/>
        </w:rPr>
        <w:t>);</w:t>
      </w:r>
      <w:r>
        <w:rPr xml:space="preserve"/>
        <w:br/>
      </w:r>
      <w:r>
        <w:rPr xml:space="preserve">
          <w:rStyle w:val="OperatorTok"/>
        </w:rPr>
        <w:t>}</w:t>
      </w:r>
      <w:r>
        <w:rPr xml:space="preserve"/>
        <w:br/>
      </w:r>
      <w:r>
        <w:rPr xml:space="preserve"/>
        <w:br/>
      </w:r>
      <w:r>
        <w:rPr xml:space="preserve">
          <w:rStyle w:val="CommentTok"/>
        </w:rPr>
        <w:t>// Camada de Infraestrutura: Implementação</w:t>
      </w:r>
      <w:r>
        <w:rPr xml:space="preserve"/>
        <w:br/>
      </w:r>
      <w:r>
        <w:rPr xml:space="preserve">
          <w:rStyle w:val="AttributeTok"/>
        </w:rPr>
        <w:t>@Repository</w:t>
      </w:r>
      <w:r>
        <w:rPr xml:space="preserve"/>
        <w:br/>
      </w:r>
      <w:r>
        <w:rPr xml:space="preserve">
          <w:rStyle w:val="KeywordTok"/>
        </w:rPr>
        <w:t>public</w:t>
      </w:r>
      <w:r>
        <w:rPr xml:space="preserve">
          <w:rStyle w:val="NormalTok"/>
        </w:rPr>
        <w:t xml:space="preserve"> </w:t>
      </w:r>
      <w:r>
        <w:rPr xml:space="preserve">
          <w:rStyle w:val="KeywordTok"/>
        </w:rPr>
        <w:t>class</w:t>
      </w:r>
      <w:r>
        <w:rPr xml:space="preserve">
          <w:rStyle w:val="NormalTok"/>
        </w:rPr>
        <w:t xml:space="preserve"> JpaAppointmentRepository </w:t>
      </w:r>
      <w:r>
        <w:rPr xml:space="preserve">
          <w:rStyle w:val="KeywordTok"/>
        </w:rPr>
        <w:t>implements</w:t>
      </w:r>
      <w:r>
        <w:rPr xml:space="preserve">
          <w:rStyle w:val="NormalTok"/>
        </w:rPr>
        <w:t xml:space="preserve"> AppointmentRepository </w:t>
      </w:r>
      <w:r>
        <w:rPr xml:space="preserve">
          <w:rStyle w:val="OperatorTok"/>
        </w:rPr>
        <w:t>{</w:t>
      </w:r>
      <w:r>
        <w:rPr xml:space="preserve"/>
        <w:br/>
      </w:r>
      <w:r>
        <w:rPr xml:space="preserve">
          <w:rStyle w:val="NormalTok"/>
        </w:rPr>
        <w:t xml:space="preserve">    </w:t>
      </w:r>
      <w:r>
        <w:rPr xml:space="preserve">
          <w:rStyle w:val="CommentTok"/>
        </w:rPr>
        <w:t>// Implementação</w:t>
      </w:r>
      <w:r>
        <w:rPr xml:space="preserve"/>
        <w:br/>
      </w:r>
      <w:r>
        <w:rPr xml:space="preserve">
          <w:rStyle w:val="OperatorTok"/>
        </w:rPr>
        <w:t>}</w:t>
      </w:r>
    </w:p>
    <w:p w14:paraId="5D327B5A" w14:textId="77777777" w:rsidR="00A40E18" w:rsidRPr="00607753" w:rsidRDefault="00000000">
      <w:pPr>
        <w:pStyle w:val="Ttulo2"/>
        <w:rPr>
          <w:lang w:val="pt-BR"/>
        </w:rPr>
      </w:pPr>
      <w:bookmarkStart w:id="8" w:name="X7ee7a2c191c446393535d34fc31f27dd5d50d64"/>
      <w:bookmarkEnd w:id="5"/>
      <w:bookmarkEnd w:id="7"/>
      <w:r w:rsidRPr="00607753">
        <w:rPr>
          <w:lang w:val="pt-BR"/>
        </w:rPr>
        <w:t>Comparação Prática: Hexagonal vs. Arquitetura Limpa</w:t>
      </w:r>
    </w:p>
    <w:p w14:paraId="74B30096" w14:textId="77777777" w:rsidR="00A40E18" w:rsidRPr="00607753" w:rsidRDefault="00000000">
      <w:pPr>
        <w:pStyle w:val="FirstParagraph"/>
        <w:jc w:val="both"/>
        <w:rPr>
          <w:lang w:val="pt-BR"/>
        </w:rPr>
      </w:pPr>
      <w:r w:rsidRPr="00607753">
        <w:rPr>
          <w:lang w:val="pt-BR"/>
        </w:rPr>
        <w:t>Apresento abaixo a comparação por aspecto, usando parágrafos rotulados para cada arquitetura — formato pensado para leitura contínua no DOCX.</w:t>
      </w:r>
    </w:p>
    <w:p w14:paraId="122A72FB" w14:textId="77777777" w:rsidR="00A40E18" w:rsidRPr="00607753" w:rsidRDefault="00000000">
      <w:pPr>
        <w:pStyle w:val="Ttulo3"/>
        <w:rPr>
          <w:lang w:val="pt-BR"/>
        </w:rPr>
      </w:pPr>
      <w:bookmarkStart w:id="9" w:name="flexibilidade"/>
      <w:r w:rsidRPr="00607753">
        <w:rPr>
          <w:lang w:val="pt-BR"/>
        </w:rPr>
        <w:t>Flexibilidade</w:t>
      </w:r>
    </w:p>
    <w:p w14:paraId="0189BDA9" w14:textId="77777777" w:rsidR="00A40E18" w:rsidRPr="00607753" w:rsidRDefault="00000000">
      <w:pPr>
        <w:pStyle w:val="FirstParagraph"/>
        <w:jc w:val="both"/>
        <w:rPr>
          <w:lang w:val="pt-BR"/>
        </w:rPr>
      </w:pPr>
      <w:r w:rsidRPr="00607753">
        <w:rPr>
          <w:lang w:val="pt-BR"/>
        </w:rPr>
        <w:t>Arquitetura Hexagonal — Alta para troca de adaptadores. O principal objetivo é isolar o domínio das dependências externas, o que facilita substituir tecnologias (por exemplo, trocar o banco de dados apenas alterando o adaptador de persistência).</w:t>
      </w:r>
    </w:p>
    <w:p w14:paraId="1C3DB1E5" w14:textId="77777777" w:rsidR="00A40E18" w:rsidRPr="00607753" w:rsidRDefault="00000000">
      <w:pPr>
        <w:pStyle w:val="Corpodetexto"/>
        <w:jc w:val="both"/>
        <w:rPr>
          <w:lang w:val="pt-BR"/>
        </w:rPr>
      </w:pPr>
      <w:r w:rsidRPr="00607753">
        <w:rPr>
          <w:lang w:val="pt-BR"/>
        </w:rPr>
        <w:t>Arquitetura Limpa — Rigor adicional para independência de camadas. Esse rigor reduz o risco de acoplamento reverso e dá garantias maiores quando mudanças arquiteturais forem necessárias.</w:t>
      </w:r>
    </w:p>
    <w:p w14:paraId="05DE6C32" w14:textId="77777777" w:rsidR="00A40E18" w:rsidRPr="00607753" w:rsidRDefault="00000000">
      <w:pPr>
        <w:pStyle w:val="Ttulo3"/>
        <w:rPr>
          <w:lang w:val="pt-BR"/>
        </w:rPr>
      </w:pPr>
      <w:bookmarkStart w:id="10" w:name="complexidade"/>
      <w:bookmarkEnd w:id="9"/>
      <w:r w:rsidRPr="00607753">
        <w:rPr>
          <w:lang w:val="pt-BR"/>
        </w:rPr>
        <w:t>Complexidade</w:t>
      </w:r>
    </w:p>
    <w:p w14:paraId="40E97C83" w14:textId="77777777" w:rsidR="00A40E18" w:rsidRPr="00607753" w:rsidRDefault="00000000">
      <w:pPr>
        <w:pStyle w:val="FirstParagraph"/>
        <w:jc w:val="both"/>
        <w:rPr>
          <w:lang w:val="pt-BR"/>
        </w:rPr>
      </w:pPr>
      <w:r w:rsidRPr="00607753">
        <w:rPr>
          <w:lang w:val="pt-BR"/>
        </w:rPr>
        <w:t>Arquitetura Hexagonal — Menor curva inicial; adequada para equipes pequenas ou projetos que precisam de entregas rápidas, pois impõe menos camadas e menos burocracia de projeto.</w:t>
      </w:r>
    </w:p>
    <w:p w14:paraId="585A9494" w14:textId="77777777" w:rsidR="00A40E18" w:rsidRPr="00607753" w:rsidRDefault="00000000">
      <w:pPr>
        <w:pStyle w:val="Corpodetexto"/>
        <w:jc w:val="both"/>
        <w:rPr>
          <w:lang w:val="pt-BR"/>
        </w:rPr>
      </w:pPr>
      <w:r w:rsidRPr="00607753">
        <w:rPr>
          <w:lang w:val="pt-BR"/>
        </w:rPr>
        <w:lastRenderedPageBreak/>
        <w:t>Arquitetura Limpa — Mais camadas e disciplina. Recomendável para sistemas grandes e de longa manutenção, onde a estrutura adicional compensa o custo inicial.</w:t>
      </w:r>
    </w:p>
    <w:p w14:paraId="2602D1FA" w14:textId="77777777" w:rsidR="00A40E18" w:rsidRPr="00607753" w:rsidRDefault="00000000">
      <w:pPr>
        <w:pStyle w:val="Ttulo3"/>
        <w:rPr>
          <w:lang w:val="pt-BR"/>
        </w:rPr>
      </w:pPr>
      <w:bookmarkStart w:id="11" w:name="testabilidade"/>
      <w:bookmarkEnd w:id="10"/>
      <w:r w:rsidRPr="00607753">
        <w:rPr>
          <w:lang w:val="pt-BR"/>
        </w:rPr>
        <w:t>Testabilidade</w:t>
      </w:r>
    </w:p>
    <w:p w14:paraId="553E1FFD" w14:textId="77777777" w:rsidR="00A40E18" w:rsidRPr="00607753" w:rsidRDefault="00000000">
      <w:pPr>
        <w:pStyle w:val="FirstParagraph"/>
        <w:jc w:val="both"/>
        <w:rPr>
          <w:lang w:val="pt-BR"/>
        </w:rPr>
      </w:pPr>
      <w:r w:rsidRPr="00607753">
        <w:rPr>
          <w:lang w:val="pt-BR"/>
        </w:rPr>
        <w:t>Arquitetura Hexagonal — Facilita testes de portas e adaptadores isoladamente, bom para testes unitários e integração de adaptadores específicos.</w:t>
      </w:r>
    </w:p>
    <w:p w14:paraId="4B5E0147" w14:textId="77777777" w:rsidR="00A40E18" w:rsidRPr="00607753" w:rsidRDefault="00000000">
      <w:pPr>
        <w:pStyle w:val="Corpodetexto"/>
        <w:jc w:val="both"/>
        <w:rPr>
          <w:lang w:val="pt-BR"/>
        </w:rPr>
      </w:pPr>
      <w:r w:rsidRPr="00607753">
        <w:rPr>
          <w:lang w:val="pt-BR"/>
        </w:rPr>
        <w:t>Arquitetura Limpa — Excelente para testar casos de uso sem infraestrutura, favorecendo testes de negócio puros e refatorações seguras.</w:t>
      </w:r>
    </w:p>
    <w:p w14:paraId="7063EEDC" w14:textId="77777777" w:rsidR="00A40E18" w:rsidRPr="00607753" w:rsidRDefault="00000000">
      <w:pPr>
        <w:pStyle w:val="Ttulo3"/>
        <w:rPr>
          <w:lang w:val="pt-BR"/>
        </w:rPr>
      </w:pPr>
      <w:bookmarkStart w:id="12" w:name="adaptação-a-mudanças"/>
      <w:bookmarkEnd w:id="11"/>
      <w:r w:rsidRPr="00607753">
        <w:rPr>
          <w:lang w:val="pt-BR"/>
        </w:rPr>
        <w:t>Adaptação a Mudanças</w:t>
      </w:r>
    </w:p>
    <w:p w14:paraId="44CF679B" w14:textId="77777777" w:rsidR="00A40E18" w:rsidRPr="00607753" w:rsidRDefault="00000000">
      <w:pPr>
        <w:pStyle w:val="FirstParagraph"/>
        <w:jc w:val="both"/>
        <w:rPr>
          <w:lang w:val="pt-BR"/>
        </w:rPr>
      </w:pPr>
      <w:r w:rsidRPr="00607753">
        <w:rPr>
          <w:lang w:val="pt-BR"/>
        </w:rPr>
        <w:t>Arquitetura Hexagonal — Muito eficiente para mudanças externas (nova API, novo provedor de mensageria), pois as integrações ficam encapsuladas em adaptadores.</w:t>
      </w:r>
    </w:p>
    <w:p w14:paraId="63C67E8C" w14:textId="77777777" w:rsidR="00A40E18" w:rsidRPr="00607753" w:rsidRDefault="00000000">
      <w:pPr>
        <w:pStyle w:val="Corpodetexto"/>
        <w:jc w:val="both"/>
        <w:rPr>
          <w:lang w:val="pt-BR"/>
        </w:rPr>
      </w:pPr>
      <w:r w:rsidRPr="00607753">
        <w:rPr>
          <w:lang w:val="pt-BR"/>
        </w:rPr>
        <w:t>Arquitetura Limpa — Melhor para mudanças internas, como refatorações de regras de negócio, em razão da separação rígida de responsabilidades entre camadas.</w:t>
      </w:r>
    </w:p>
    <w:p w14:paraId="50F1A783" w14:textId="77777777" w:rsidR="00A40E18" w:rsidRPr="00607753" w:rsidRDefault="00000000">
      <w:pPr>
        <w:pStyle w:val="Ttulo3"/>
        <w:rPr>
          <w:lang w:val="pt-BR"/>
        </w:rPr>
      </w:pPr>
      <w:bookmarkStart w:id="13" w:name="experiência-na-rd-saúde"/>
      <w:bookmarkEnd w:id="12"/>
      <w:r w:rsidRPr="00607753">
        <w:rPr>
          <w:lang w:val="pt-BR"/>
        </w:rPr>
        <w:t>Experiência na RD Saúde</w:t>
      </w:r>
    </w:p>
    <w:p w14:paraId="61B42095" w14:textId="77777777" w:rsidR="00A40E18" w:rsidRPr="00607753" w:rsidRDefault="00000000">
      <w:pPr>
        <w:pStyle w:val="FirstParagraph"/>
        <w:jc w:val="both"/>
        <w:rPr>
          <w:lang w:val="pt-BR"/>
        </w:rPr>
      </w:pPr>
      <w:r w:rsidRPr="00607753">
        <w:rPr>
          <w:lang w:val="pt-BR"/>
        </w:rPr>
        <w:t>Arquitetura Hexagonal — Usamos para acelerar integrações com sistemas legados; provou-se prática, porém exigiu disciplina para não contaminar o núcleo com detalhes de infraestrutura.</w:t>
      </w:r>
    </w:p>
    <w:p w14:paraId="5652E5B8" w14:textId="77777777" w:rsidR="00A40E18" w:rsidRPr="00607753" w:rsidRDefault="00000000">
      <w:pPr>
        <w:pStyle w:val="Corpodetexto"/>
        <w:jc w:val="both"/>
        <w:rPr>
          <w:lang w:val="pt-BR"/>
        </w:rPr>
      </w:pPr>
      <w:r w:rsidRPr="00607753">
        <w:rPr>
          <w:lang w:val="pt-BR"/>
        </w:rPr>
        <w:t>Arquitetura Limpa — Aplicada em serviços posteriores; reduziu bugs de integração e aumentou a confiança em refatorações, embora tenha exigido maior tempo de configuração inicial.</w:t>
      </w:r>
    </w:p>
    <w:p w14:paraId="4543ABC5" w14:textId="77777777" w:rsidR="00A40E18" w:rsidRPr="00607753" w:rsidRDefault="00000000">
      <w:pPr>
        <w:pStyle w:val="Corpodetexto"/>
        <w:jc w:val="both"/>
        <w:rPr>
          <w:lang w:val="pt-BR"/>
        </w:rPr>
      </w:pPr>
      <w:r w:rsidRPr="00607753">
        <w:rPr>
          <w:lang w:val="pt-BR"/>
        </w:rPr>
        <w:t xml:space="preserve">Na prática, a Arquitetura Hexagonal foi perfeita para </w:t>
      </w:r>
      <w:proofErr w:type="gramStart"/>
      <w:r w:rsidRPr="00607753">
        <w:rPr>
          <w:lang w:val="pt-BR"/>
        </w:rPr>
        <w:t>nosso chassis</w:t>
      </w:r>
      <w:proofErr w:type="gramEnd"/>
      <w:r w:rsidRPr="00607753">
        <w:rPr>
          <w:lang w:val="pt-BR"/>
        </w:rPr>
        <w:t>: criamos adaptadores genéricos para logging, métricas e segurança, reutilizáveis em todos os microserviços. A Arquitetura Limpa, por sua vez, trouxe mais segurança durante refatorações críticas, especialmente ao introduzir regras de compliance médico.</w:t>
      </w:r>
    </w:p>
    <w:p w14:paraId="50217BEF" w14:textId="77777777" w:rsidR="00A40E18" w:rsidRPr="00607753" w:rsidRDefault="00000000">
      <w:pPr>
        <w:pStyle w:val="Ttulo2"/>
        <w:rPr>
          <w:lang w:val="pt-BR"/>
        </w:rPr>
      </w:pPr>
      <w:bookmarkStart w:id="14" w:name="conclusão"/>
      <w:bookmarkEnd w:id="8"/>
      <w:bookmarkEnd w:id="13"/>
      <w:r w:rsidRPr="00607753">
        <w:rPr>
          <w:lang w:val="pt-BR"/>
        </w:rPr>
        <w:t>Conclusão</w:t>
      </w:r>
    </w:p>
    <w:p w14:paraId="2F9C51B9" w14:textId="77777777" w:rsidR="00A40E18" w:rsidRPr="00607753" w:rsidRDefault="00000000">
      <w:pPr>
        <w:pStyle w:val="FirstParagraph"/>
        <w:jc w:val="both"/>
        <w:rPr>
          <w:lang w:val="pt-BR"/>
        </w:rPr>
      </w:pPr>
      <w:r w:rsidRPr="00607753">
        <w:rPr>
          <w:lang w:val="pt-BR"/>
        </w:rPr>
        <w:t xml:space="preserve">Ambas as arquiteturas promovem código sustentável, mas a escolha depende do contexto. Se você está começando um projeto e prioriza isolamento rápido, vá </w:t>
      </w:r>
      <w:proofErr w:type="gramStart"/>
      <w:r w:rsidRPr="00607753">
        <w:rPr>
          <w:lang w:val="pt-BR"/>
        </w:rPr>
        <w:t>com Hexagonal</w:t>
      </w:r>
      <w:proofErr w:type="gramEnd"/>
      <w:r w:rsidRPr="00607753">
        <w:rPr>
          <w:lang w:val="pt-BR"/>
        </w:rPr>
        <w:t>. Para escalabilidade e manutenção a longo prazo, Clean Architecture é superior.</w:t>
      </w:r>
    </w:p>
    <w:p w14:paraId="1AF7EE24" w14:textId="77777777" w:rsidR="00A40E18" w:rsidRPr="00607753" w:rsidRDefault="00000000">
      <w:pPr>
        <w:pStyle w:val="Corpodetexto"/>
        <w:jc w:val="both"/>
        <w:rPr>
          <w:lang w:val="pt-BR"/>
        </w:rPr>
      </w:pPr>
      <w:r w:rsidRPr="00607753">
        <w:rPr>
          <w:lang w:val="pt-BR"/>
        </w:rPr>
        <w:t>Na RD Saúde, essa combinação nos permitiu entregar microserviços robustos e escaláveis. E você? Já usou alguma dessas abordagens? Compartilhe nos comentários!</w:t>
      </w:r>
    </w:p>
    <w:p w14:paraId="34779CF1" w14:textId="77777777" w:rsidR="00A40E18" w:rsidRPr="00607753" w:rsidRDefault="00000000">
      <w:pPr>
        <w:pStyle w:val="Corpodetexto"/>
        <w:jc w:val="both"/>
        <w:rPr>
          <w:lang w:val="pt-BR"/>
        </w:rPr>
      </w:pPr>
      <w:r w:rsidRPr="00607753">
        <w:rPr>
          <w:i/>
          <w:iCs/>
          <w:lang w:val="pt-BR"/>
        </w:rPr>
        <w:lastRenderedPageBreak/>
        <w:t>Christian Mulato</w:t>
      </w:r>
      <w:r w:rsidRPr="00607753">
        <w:rPr>
          <w:lang w:val="pt-BR"/>
        </w:rPr>
        <w:br/>
      </w:r>
      <w:r w:rsidRPr="00607753">
        <w:rPr>
          <w:i/>
          <w:iCs/>
          <w:lang w:val="pt-BR"/>
        </w:rPr>
        <w:t>Desenvolvedor Java Sênior</w:t>
      </w:r>
      <w:r w:rsidRPr="00607753">
        <w:rPr>
          <w:lang w:val="pt-BR"/>
        </w:rPr>
        <w:br/>
      </w:r>
      <w:r w:rsidRPr="00607753">
        <w:rPr>
          <w:i/>
          <w:iCs/>
          <w:lang w:val="pt-BR"/>
        </w:rPr>
        <w:t>14 de setembro de 2025</w:t>
      </w:r>
      <w:bookmarkEnd w:id="0"/>
      <w:bookmarkEnd w:id="14"/>
    </w:p>
    <w:sectPr w:rsidR="00A40E18" w:rsidRPr="00607753">
      <w:footnotePr>
        <w:numRestart w:val="eachSect"/>
      </w:footnotePr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C08E82E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9D76574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2077585427">
    <w:abstractNumId w:val="0"/>
  </w:num>
  <w:num w:numId="2" w16cid:durableId="913902161">
    <w:abstractNumId w:val="1"/>
  </w:num>
  <w:num w:numId="3" w16cid:durableId="490371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0E18"/>
    <w:rsid w:val="00607753"/>
    <w:rsid w:val="00A40E18"/>
    <w:rsid w:val="00B86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5C20B"/>
  <w15:docId w15:val="{32D400E2-1E23-409F-99CD-A921E0619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Ttulo"/>
    <w:next w:val="Corpodetexto"/>
    <w:link w:val="Subttulo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tulo"/>
    <w:next w:val="Corpodetexto"/>
    <w:qFormat/>
    <w:pPr>
      <w:keepNext/>
      <w:keepLines/>
    </w:pPr>
    <w:rPr>
      <w:sz w:val="24"/>
      <w:szCs w:val="24"/>
    </w:rPr>
  </w:style>
  <w:style w:type="paragraph" w:styleId="Data">
    <w:name w:val="Date"/>
    <w:basedOn w:val="Ttulo"/>
    <w:next w:val="Corpodetexto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1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har">
    <w:name w:val="Título 1 Char"/>
    <w:basedOn w:val="Fontepargpadro"/>
    <w:link w:val="Ttulo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xtoem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link w:val="LegendaCha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har">
    <w:name w:val="Legenda Char"/>
    <w:basedOn w:val="Fontepargpadro"/>
    <w:link w:val="Legenda"/>
  </w:style>
  <w:style w:type="character" w:customStyle="1" w:styleId="VerbatimChar">
    <w:name w:val="Verbatim Char"/>
    <w:basedOn w:val="Legenda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har"/>
  </w:style>
  <w:style w:type="character" w:styleId="Refdenotaderodap">
    <w:name w:val="footnote reference"/>
    <w:basedOn w:val="LegendaChar"/>
    <w:rPr>
      <w:vertAlign w:val="superscript"/>
    </w:rPr>
  </w:style>
  <w:style w:type="character" w:styleId="Hyperlink">
    <w:name w:val="Hyperlink"/>
    <w:basedOn w:val="LegendaChar"/>
    <w:rPr>
      <w:color w:val="156082" w:themeColor="accent1"/>
    </w:rPr>
  </w:style>
  <w:style w:type="paragraph" w:styleId="CabealhodoSumrio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Code">
    <w:name w:val="Code"/>
    <w:pPr>
      <w:keepNext w:val="0"/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1316</Words>
  <Characters>7110</Characters>
  <Application>Microsoft Office Word</Application>
  <DocSecurity>0</DocSecurity>
  <Lines>59</Lines>
  <Paragraphs>16</Paragraphs>
  <ScaleCrop>false</ScaleCrop>
  <Company/>
  <LinksUpToDate>false</LinksUpToDate>
  <CharactersWithSpaces>8410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Arquitetura Hexagonal vs. Arquitetura Limpa: Comparação Prática em Java</dc:title>
  <dc:creator>Christian Mulato</dc:creator>
  <cp:keywords/>
  <cp:lastModifiedBy>Christian Mulato</cp:lastModifiedBy>
  <cp:revision>3</cp:revision>
  <dcterms:created xsi:type="dcterms:W3CDTF">2025-09-02T14:22:00Z</dcterms:created>
  <dcterms:modified xsi:type="dcterms:W3CDTF">2025-09-02T14:29:00Z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2025-09-14</vt:lpwstr>
  </property>
</Properties>
</file>