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37605463f67f3206564d01932d1c830de05bf55"/>
    <w:p>
      <w:pPr>
        <w:pStyle w:val="Heading1"/>
      </w:pPr>
      <w:r>
        <w:t xml:space="preserve">JAX-RS, JAX-WS e JNDI: Fundamentos da Integração no Jakarta EE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Integração entre sistemas legados e APIs" title="" id="10" name="Picture"/>
            <a:graphic>
              <a:graphicData uri="http://schemas.openxmlformats.org/drawingml/2006/picture">
                <pic:pic>
                  <pic:nvPicPr>
                    <pic:cNvPr descr="assets/img/2025_10_16_IMAGE_001.jp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 xml:space="preserve">Figura 1 — Integração entre sistemas legados e APIs (Jakarta EE).</w:t>
      </w:r>
    </w:p>
    <w:bookmarkStart w:id="12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Em um cenário empresarial cada vez mais conectado, a capacidade de integrar sistemas legados com tecnologias modernas tornou-se fundamental para o sucesso organizacional. O Jakarta EE oferece um conjunto robusto de tecnologias que facilitam essa transição, permitindo que empresas mantenham a confiabilidade de seus sistemas existentes enquanto abraçam as demandas da era digital.</w:t>
      </w:r>
    </w:p>
    <w:p>
      <w:pPr>
        <w:pStyle w:val="BodyText"/>
      </w:pPr>
      <w:r>
        <w:t xml:space="preserve">Este artigo explora três pilares essenciais dessa transformação:</w:t>
      </w:r>
      <w:r>
        <w:t xml:space="preserve"> </w:t>
      </w:r>
      <w:r>
        <w:rPr>
          <w:b/>
          <w:bCs/>
        </w:rPr>
        <w:t xml:space="preserve">JAX-RS</w:t>
      </w:r>
      <w:r>
        <w:t xml:space="preserve"> </w:t>
      </w:r>
      <w:r>
        <w:t xml:space="preserve">para APIs RESTful,</w:t>
      </w:r>
      <w:r>
        <w:t xml:space="preserve"> </w:t>
      </w:r>
      <w:r>
        <w:rPr>
          <w:b/>
          <w:bCs/>
        </w:rPr>
        <w:t xml:space="preserve">JAX-WS</w:t>
      </w:r>
      <w:r>
        <w:t xml:space="preserve"> </w:t>
      </w:r>
      <w:r>
        <w:t xml:space="preserve">para serviços SOAP, e</w:t>
      </w:r>
      <w:r>
        <w:t xml:space="preserve"> </w:t>
      </w:r>
      <w:r>
        <w:rPr>
          <w:b/>
          <w:bCs/>
        </w:rPr>
        <w:t xml:space="preserve">JNDI</w:t>
      </w:r>
      <w:r>
        <w:t xml:space="preserve"> </w:t>
      </w:r>
      <w:r>
        <w:t xml:space="preserve">para gerenciamento de recursos. Compreender essas tecnologias é crucial para arquitetos e desenvolvedores que buscam modernizar infraestruturas corporativas sem comprometer a estabilidade operacional.</w:t>
      </w:r>
    </w:p>
    <w:p>
      <w:r>
        <w:pict>
          <v:rect style="width:0;height:1.5pt" o:hralign="center" o:hrstd="t" o:hr="t"/>
        </w:pict>
      </w:r>
    </w:p>
    <w:bookmarkEnd w:id="12"/>
    <w:bookmarkStart w:id="13" w:name="X24418ecd31802e7a3dfeecb018d586ddd1f9d73"/>
    <w:p>
      <w:pPr>
        <w:pStyle w:val="Heading2"/>
      </w:pPr>
      <w:r>
        <w:t xml:space="preserve">O Cenário: Modernização de Sistemas Legados</w:t>
      </w:r>
    </w:p>
    <w:p>
      <w:pPr>
        <w:pStyle w:val="FirstParagraph"/>
      </w:pPr>
      <w:r>
        <w:t xml:space="preserve">Muitas organizações enfrentam o desafio de operar sistemas que, embora confiáveis e funcionais, carecem de capacidades modernas de integração. Esses sistemas frequentemente:</w:t>
      </w:r>
    </w:p>
    <w:p>
      <w:pPr>
        <w:pStyle w:val="Compact"/>
        <w:numPr>
          <w:ilvl w:val="0"/>
          <w:numId w:val="1001"/>
        </w:numPr>
      </w:pPr>
      <w:r>
        <w:t xml:space="preserve">Operam de forma isolada, dificultando a integração com parceiros</w:t>
      </w:r>
    </w:p>
    <w:p>
      <w:pPr>
        <w:pStyle w:val="Compact"/>
        <w:numPr>
          <w:ilvl w:val="0"/>
          <w:numId w:val="1001"/>
        </w:numPr>
      </w:pPr>
      <w:r>
        <w:t xml:space="preserve">Carecem de APIs modernas para aplicações web e mobile</w:t>
      </w:r>
    </w:p>
    <w:p>
      <w:pPr>
        <w:pStyle w:val="Compact"/>
        <w:numPr>
          <w:ilvl w:val="0"/>
          <w:numId w:val="1001"/>
        </w:numPr>
      </w:pPr>
      <w:r>
        <w:t xml:space="preserve">Apresentam limitações na comunicação com serviços em nuvem</w:t>
      </w:r>
    </w:p>
    <w:p>
      <w:pPr>
        <w:pStyle w:val="Compact"/>
        <w:numPr>
          <w:ilvl w:val="0"/>
          <w:numId w:val="1001"/>
        </w:numPr>
      </w:pPr>
      <w:r>
        <w:t xml:space="preserve">Requerem interfaces padronizadas para interoperabilidade</w:t>
      </w:r>
    </w:p>
    <w:p>
      <w:pPr>
        <w:pStyle w:val="FirstParagraph"/>
      </w:pPr>
      <w:r>
        <w:t xml:space="preserve">A evolução desses sistemas não implica necessariamente em substituição completa, mas sim na criação de pontes tecnológicas que permitam comunicação eficiente com o ecossistema digital contemporâneo.</w:t>
      </w:r>
    </w:p>
    <w:p>
      <w:r>
        <w:pict>
          <v:rect style="width:0;height:1.5pt" o:hralign="center" o:hrstd="t" o:hr="t"/>
        </w:pict>
      </w:r>
    </w:p>
    <w:bookmarkEnd w:id="13"/>
    <w:bookmarkStart w:id="18" w:name="jax-rs-apis-restful-enterprise"/>
    <w:p>
      <w:pPr>
        <w:pStyle w:val="Heading2"/>
      </w:pPr>
      <w:r>
        <w:t xml:space="preserve">JAX-RS: APIs RESTful Enterprise</w:t>
      </w:r>
    </w:p>
    <w:bookmarkStart w:id="14" w:name="conceitos-fundamentais"/>
    <w:p>
      <w:pPr>
        <w:pStyle w:val="Heading3"/>
      </w:pPr>
      <w:r>
        <w:t xml:space="preserve">Conceitos Fundamentais</w:t>
      </w:r>
    </w:p>
    <w:p>
      <w:pPr>
        <w:pStyle w:val="FirstParagraph"/>
      </w:pPr>
      <w:r>
        <w:t xml:space="preserve">O</w:t>
      </w:r>
      <w:r>
        <w:t xml:space="preserve"> </w:t>
      </w:r>
      <w:r>
        <w:rPr>
          <w:b/>
          <w:bCs/>
        </w:rPr>
        <w:t xml:space="preserve">JAX-RS (Java API for RESTful Web Services)</w:t>
      </w:r>
      <w:r>
        <w:t xml:space="preserve"> </w:t>
      </w:r>
      <w:r>
        <w:t xml:space="preserve">representa a abordagem moderna para exposição de funcionalidades empresariais através de APIs REST. Esta tecnologia permite criar serviços leves, performáticos e altamente consumíveis por diferentes tipos de clientes.</w:t>
      </w:r>
    </w:p>
    <w:bookmarkEnd w:id="14"/>
    <w:bookmarkStart w:id="15" w:name="características-principais"/>
    <w:p>
      <w:pPr>
        <w:pStyle w:val="Heading3"/>
      </w:pPr>
      <w:r>
        <w:t xml:space="preserve">Características Principais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Simplicidade arquitetural</w:t>
      </w:r>
      <w:r>
        <w:t xml:space="preserve">: Baseado em princípios REST fundamentais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Flexibilidade de formato</w:t>
      </w:r>
      <w:r>
        <w:t xml:space="preserve">: Suporte nativo para JSON, XML e outros formatos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Integração transparente</w:t>
      </w:r>
      <w:r>
        <w:t xml:space="preserve">: Funciona harmoniosamente com outros componentes Jakarta EE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Escalabilidade</w:t>
      </w:r>
      <w:r>
        <w:t xml:space="preserve">: Otimizado para aplicações de alto volume</w:t>
      </w:r>
    </w:p>
    <w:bookmarkEnd w:id="15"/>
    <w:bookmarkStart w:id="16" w:name="implementação-prática"/>
    <w:p>
      <w:pPr>
        <w:pStyle w:val="Heading3"/>
      </w:pPr>
      <w:r>
        <w:t xml:space="preserve">Implementação Prática</w:t>
      </w:r>
    </w:p>
    <w:p>
      <w:pPr>
        <w:pStyle w:val="SourceCode"/>
      </w:pPr>
      <w:r>
        <w:rPr>
          <w:rStyle w:val="VerbatimChar"/>
        </w:rPr>
        <w:t xml:space="preserve">@Path("/clientes")</w:t>
      </w:r>
      <w:r>
        <w:br/>
      </w:r>
      <w:r>
        <w:rPr>
          <w:rStyle w:val="VerbatimChar"/>
        </w:rPr>
        <w:t xml:space="preserve">@Produces(MediaType.APPLICATION_JSON)</w:t>
      </w:r>
      <w:r>
        <w:br/>
      </w:r>
      <w:r>
        <w:rPr>
          <w:rStyle w:val="VerbatimChar"/>
        </w:rPr>
        <w:t xml:space="preserve">@Consumes(MediaType.APPLICATION_JSON)</w:t>
      </w:r>
      <w:r>
        <w:br/>
      </w:r>
      <w:r>
        <w:rPr>
          <w:rStyle w:val="VerbatimChar"/>
        </w:rPr>
        <w:t xml:space="preserve">public class ClienteResource {</w:t>
      </w:r>
      <w:r>
        <w:br/>
      </w:r>
      <w:r>
        <w:br/>
      </w:r>
      <w:r>
        <w:rPr>
          <w:rStyle w:val="VerbatimChar"/>
        </w:rPr>
        <w:t xml:space="preserve">    @GET</w:t>
      </w:r>
      <w:r>
        <w:br/>
      </w:r>
      <w:r>
        <w:rPr>
          <w:rStyle w:val="VerbatimChar"/>
        </w:rPr>
        <w:t xml:space="preserve">    public Response listarClientes() {</w:t>
      </w:r>
      <w:r>
        <w:br/>
      </w:r>
      <w:r>
        <w:rPr>
          <w:rStyle w:val="VerbatimChar"/>
        </w:rPr>
        <w:t xml:space="preserve">        List&lt;Cliente&gt; clientes = clienteService.buscarTodos();</w:t>
      </w:r>
      <w:r>
        <w:br/>
      </w:r>
      <w:r>
        <w:rPr>
          <w:rStyle w:val="VerbatimChar"/>
        </w:rPr>
        <w:t xml:space="preserve">        return Response.ok(clientes).build();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@POST</w:t>
      </w:r>
      <w:r>
        <w:br/>
      </w:r>
      <w:r>
        <w:rPr>
          <w:rStyle w:val="VerbatimChar"/>
        </w:rPr>
        <w:t xml:space="preserve">    public Response criarCliente(Cliente cliente) {</w:t>
      </w:r>
      <w:r>
        <w:br/>
      </w:r>
      <w:r>
        <w:rPr>
          <w:rStyle w:val="VerbatimChar"/>
        </w:rPr>
        <w:t xml:space="preserve">        Cliente clienteCriado = clienteService.salvar(cliente);</w:t>
      </w:r>
      <w:r>
        <w:br/>
      </w:r>
      <w:r>
        <w:rPr>
          <w:rStyle w:val="VerbatimChar"/>
        </w:rPr>
        <w:t xml:space="preserve">        return Response.status(Response.Status.CREATED)</w:t>
      </w:r>
      <w:r>
        <w:br/>
      </w:r>
      <w:r>
        <w:rPr>
          <w:rStyle w:val="VerbatimChar"/>
        </w:rPr>
        <w:t xml:space="preserve">                      .entity(clienteCriado)</w:t>
      </w:r>
      <w:r>
        <w:br/>
      </w:r>
      <w:r>
        <w:rPr>
          <w:rStyle w:val="VerbatimChar"/>
        </w:rPr>
        <w:t xml:space="preserve">                      .build();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@GET</w:t>
      </w:r>
      <w:r>
        <w:br/>
      </w:r>
      <w:r>
        <w:rPr>
          <w:rStyle w:val="VerbatimChar"/>
        </w:rPr>
        <w:t xml:space="preserve">    @Path("/{id}")</w:t>
      </w:r>
      <w:r>
        <w:br/>
      </w:r>
      <w:r>
        <w:rPr>
          <w:rStyle w:val="VerbatimChar"/>
        </w:rPr>
        <w:t xml:space="preserve">    public Response buscarCliente(@PathParam("id") Long id) {</w:t>
      </w:r>
      <w:r>
        <w:br/>
      </w:r>
      <w:r>
        <w:rPr>
          <w:rStyle w:val="VerbatimChar"/>
        </w:rPr>
        <w:t xml:space="preserve">        Cliente cliente = clienteService.buscarPorId(id);</w:t>
      </w:r>
      <w:r>
        <w:br/>
      </w:r>
      <w:r>
        <w:rPr>
          <w:rStyle w:val="VerbatimChar"/>
        </w:rPr>
        <w:t xml:space="preserve">        return cliente != null ? </w:t>
      </w:r>
      <w:r>
        <w:br/>
      </w:r>
      <w:r>
        <w:rPr>
          <w:rStyle w:val="VerbatimChar"/>
        </w:rPr>
        <w:t xml:space="preserve">               Response.ok(cliente).build() : </w:t>
      </w:r>
      <w:r>
        <w:br/>
      </w:r>
      <w:r>
        <w:rPr>
          <w:rStyle w:val="VerbatimChar"/>
        </w:rPr>
        <w:t xml:space="preserve">               Response.status(Response.Status.NOT_FOUND).build();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16"/>
    <w:bookmarkStart w:id="17" w:name="vantagens-estratégicas"/>
    <w:p>
      <w:pPr>
        <w:pStyle w:val="Heading3"/>
      </w:pPr>
      <w:r>
        <w:t xml:space="preserve">Vantagens Estratégicas</w:t>
      </w:r>
    </w:p>
    <w:p>
      <w:pPr>
        <w:pStyle w:val="FirstParagraph"/>
      </w:pPr>
      <w:r>
        <w:t xml:space="preserve">O JAX-RS oferece uma interface moderna e intuitiva, ideal para:</w:t>
      </w:r>
    </w:p>
    <w:p>
      <w:pPr>
        <w:pStyle w:val="Compact"/>
        <w:numPr>
          <w:ilvl w:val="0"/>
          <w:numId w:val="1003"/>
        </w:numPr>
      </w:pPr>
      <w:r>
        <w:t xml:space="preserve">Aplicações web single-page (SPAs)</w:t>
      </w:r>
    </w:p>
    <w:p>
      <w:pPr>
        <w:pStyle w:val="Compact"/>
        <w:numPr>
          <w:ilvl w:val="0"/>
          <w:numId w:val="1003"/>
        </w:numPr>
      </w:pPr>
      <w:r>
        <w:t xml:space="preserve">Aplicativos móveis nativos</w:t>
      </w:r>
    </w:p>
    <w:p>
      <w:pPr>
        <w:pStyle w:val="Compact"/>
        <w:numPr>
          <w:ilvl w:val="0"/>
          <w:numId w:val="1003"/>
        </w:numPr>
      </w:pPr>
      <w:r>
        <w:t xml:space="preserve">Integrações com sistemas de terceiros</w:t>
      </w:r>
    </w:p>
    <w:p>
      <w:pPr>
        <w:pStyle w:val="Compact"/>
        <w:numPr>
          <w:ilvl w:val="0"/>
          <w:numId w:val="1003"/>
        </w:numPr>
      </w:pPr>
      <w:r>
        <w:t xml:space="preserve">Arquiteturas de microsserviços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3" w:name="jax-ws-serviços-soap-corporativos"/>
    <w:p>
      <w:pPr>
        <w:pStyle w:val="Heading2"/>
      </w:pPr>
      <w:r>
        <w:t xml:space="preserve">JAX-WS: Serviços SOAP Corporativos</w:t>
      </w:r>
    </w:p>
    <w:bookmarkStart w:id="19" w:name="contexto-e-aplicabilidade"/>
    <w:p>
      <w:pPr>
        <w:pStyle w:val="Heading3"/>
      </w:pPr>
      <w:r>
        <w:t xml:space="preserve">Contexto e Aplicabilidade</w:t>
      </w:r>
    </w:p>
    <w:p>
      <w:pPr>
        <w:pStyle w:val="FirstParagraph"/>
      </w:pPr>
      <w:r>
        <w:t xml:space="preserve">O</w:t>
      </w:r>
      <w:r>
        <w:t xml:space="preserve"> </w:t>
      </w:r>
      <w:r>
        <w:rPr>
          <w:b/>
          <w:bCs/>
        </w:rPr>
        <w:t xml:space="preserve">JAX-WS (Java API for XML Web Services)</w:t>
      </w:r>
      <w:r>
        <w:t xml:space="preserve"> </w:t>
      </w:r>
      <w:r>
        <w:t xml:space="preserve">mantém relevância significativa em ambientes corporativos que demandam contratos formais, segurança avançada e interoperabilidade com sistemas legados. Embora REST tenha ganhado popularidade, SOAP continua sendo a escolha preferencial para cenários específicos.</w:t>
      </w:r>
    </w:p>
    <w:bookmarkEnd w:id="19"/>
    <w:bookmarkStart w:id="20" w:name="características-distintivas"/>
    <w:p>
      <w:pPr>
        <w:pStyle w:val="Heading3"/>
      </w:pPr>
      <w:r>
        <w:t xml:space="preserve">Características Distintivas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Contratos rigorosos</w:t>
      </w:r>
      <w:r>
        <w:t xml:space="preserve">: Definição formal através de WSDL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Segurança robusta</w:t>
      </w:r>
      <w:r>
        <w:t xml:space="preserve">: Suporte nativo para WS-Security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Transações complexas</w:t>
      </w:r>
      <w:r>
        <w:t xml:space="preserve">: Capacidade para operações ACID distribuídas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Interoperabilidade</w:t>
      </w:r>
      <w:r>
        <w:t xml:space="preserve">: Padrão maduro com amplo suporte multiplataforma</w:t>
      </w:r>
    </w:p>
    <w:bookmarkEnd w:id="20"/>
    <w:bookmarkStart w:id="21" w:name="implementação-estruturada"/>
    <w:p>
      <w:pPr>
        <w:pStyle w:val="Heading3"/>
      </w:pPr>
      <w:r>
        <w:t xml:space="preserve">Implementação Estruturada</w:t>
      </w:r>
    </w:p>
    <w:p>
      <w:pPr>
        <w:pStyle w:val="SourceCode"/>
      </w:pPr>
      <w:r>
        <w:rPr>
          <w:rStyle w:val="VerbatimChar"/>
        </w:rPr>
        <w:t xml:space="preserve">@WebService(serviceName = "PedidoService")</w:t>
      </w:r>
      <w:r>
        <w:br/>
      </w:r>
      <w:r>
        <w:rPr>
          <w:rStyle w:val="VerbatimChar"/>
        </w:rPr>
        <w:t xml:space="preserve">@SOAPBinding(style = SOAPBinding.Style.DOCUMENT)</w:t>
      </w:r>
      <w:r>
        <w:br/>
      </w:r>
      <w:r>
        <w:rPr>
          <w:rStyle w:val="VerbatimChar"/>
        </w:rPr>
        <w:t xml:space="preserve">public class PedidoServiceImpl {</w:t>
      </w:r>
      <w:r>
        <w:br/>
      </w:r>
      <w:r>
        <w:br/>
      </w:r>
      <w:r>
        <w:rPr>
          <w:rStyle w:val="VerbatimChar"/>
        </w:rPr>
        <w:t xml:space="preserve">    @WebMethod(operationName = "confirmarPedido")</w:t>
      </w:r>
      <w:r>
        <w:br/>
      </w:r>
      <w:r>
        <w:rPr>
          <w:rStyle w:val="VerbatimChar"/>
        </w:rPr>
        <w:t xml:space="preserve">    public ConfirmacaoResponse confirmarPedido(</w:t>
      </w:r>
      <w:r>
        <w:br/>
      </w:r>
      <w:r>
        <w:rPr>
          <w:rStyle w:val="VerbatimChar"/>
        </w:rPr>
        <w:t xml:space="preserve">            @WebParam(name = "pedidoId") Long pedidoId,</w:t>
      </w:r>
      <w:r>
        <w:br/>
      </w:r>
      <w:r>
        <w:rPr>
          <w:rStyle w:val="VerbatimChar"/>
        </w:rPr>
        <w:t xml:space="preserve">            @WebParam(name = "observacoes") String observacoes) {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Pedido pedido = pedidoService.confirmar(pedidoId, observacoes);</w:t>
      </w:r>
      <w:r>
        <w:br/>
      </w:r>
      <w:r>
        <w:rPr>
          <w:rStyle w:val="VerbatimChar"/>
        </w:rPr>
        <w:t xml:space="preserve">            return new ConfirmacaoResponse(</w:t>
      </w:r>
      <w:r>
        <w:br/>
      </w:r>
      <w:r>
        <w:rPr>
          <w:rStyle w:val="VerbatimChar"/>
        </w:rPr>
        <w:t xml:space="preserve">                pedido.getId(), </w:t>
      </w:r>
      <w:r>
        <w:br/>
      </w:r>
      <w:r>
        <w:rPr>
          <w:rStyle w:val="VerbatimChar"/>
        </w:rPr>
        <w:t xml:space="preserve">                "CONFIRMADO", </w:t>
      </w:r>
      <w:r>
        <w:br/>
      </w:r>
      <w:r>
        <w:rPr>
          <w:rStyle w:val="VerbatimChar"/>
        </w:rPr>
        <w:t xml:space="preserve">                pedido.getDataConfirmacao()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} catch (PedidoException e) {</w:t>
      </w:r>
      <w:r>
        <w:br/>
      </w:r>
      <w:r>
        <w:rPr>
          <w:rStyle w:val="VerbatimChar"/>
        </w:rPr>
        <w:t xml:space="preserve">            throw new WebServiceException("Erro na confirmação: " + e.getMessage());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@WebMethod(operationName = "consultarStatus")</w:t>
      </w:r>
      <w:r>
        <w:br/>
      </w:r>
      <w:r>
        <w:rPr>
          <w:rStyle w:val="VerbatimChar"/>
        </w:rPr>
        <w:t xml:space="preserve">    public StatusResponse consultarStatus(@WebParam(name = "pedidoId") Long pedidoId) {</w:t>
      </w:r>
      <w:r>
        <w:br/>
      </w:r>
      <w:r>
        <w:rPr>
          <w:rStyle w:val="VerbatimChar"/>
        </w:rPr>
        <w:t xml:space="preserve">        Pedido pedido = pedidoService.buscarPorId(pedidoId);</w:t>
      </w:r>
      <w:r>
        <w:br/>
      </w:r>
      <w:r>
        <w:rPr>
          <w:rStyle w:val="VerbatimChar"/>
        </w:rPr>
        <w:t xml:space="preserve">        return new StatusResponse(pedido.getId(), pedido.getStatus());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1"/>
    <w:bookmarkStart w:id="22" w:name="cenários-de-uso-ideais"/>
    <w:p>
      <w:pPr>
        <w:pStyle w:val="Heading3"/>
      </w:pPr>
      <w:r>
        <w:t xml:space="preserve">Cenários de Uso Ideais</w:t>
      </w:r>
    </w:p>
    <w:p>
      <w:pPr>
        <w:pStyle w:val="FirstParagraph"/>
      </w:pPr>
      <w:r>
        <w:t xml:space="preserve">JAX-WS é particularmente adequado para:</w:t>
      </w:r>
    </w:p>
    <w:p>
      <w:pPr>
        <w:pStyle w:val="Compact"/>
        <w:numPr>
          <w:ilvl w:val="0"/>
          <w:numId w:val="1005"/>
        </w:numPr>
      </w:pPr>
      <w:r>
        <w:t xml:space="preserve">Integrações B2B com contratos rigorosos</w:t>
      </w:r>
    </w:p>
    <w:p>
      <w:pPr>
        <w:pStyle w:val="Compact"/>
        <w:numPr>
          <w:ilvl w:val="0"/>
          <w:numId w:val="1005"/>
        </w:numPr>
      </w:pPr>
      <w:r>
        <w:t xml:space="preserve">Sistemas bancários e financeiros</w:t>
      </w:r>
    </w:p>
    <w:p>
      <w:pPr>
        <w:pStyle w:val="Compact"/>
        <w:numPr>
          <w:ilvl w:val="0"/>
          <w:numId w:val="1005"/>
        </w:numPr>
      </w:pPr>
      <w:r>
        <w:t xml:space="preserve">Aplicações que requerem auditoria detalhada</w:t>
      </w:r>
    </w:p>
    <w:p>
      <w:pPr>
        <w:pStyle w:val="Compact"/>
        <w:numPr>
          <w:ilvl w:val="0"/>
          <w:numId w:val="1005"/>
        </w:numPr>
      </w:pPr>
      <w:r>
        <w:t xml:space="preserve">Ambientes com requisitos específicos de segurança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jndi-uma-história-para-leigos"/>
    <w:p>
      <w:pPr>
        <w:pStyle w:val="Heading2"/>
      </w:pPr>
      <w:r>
        <w:t xml:space="preserve">JNDI: Uma história para leigos</w:t>
      </w:r>
    </w:p>
    <w:p>
      <w:pPr>
        <w:pStyle w:val="FirstParagraph"/>
      </w:pPr>
      <w:r>
        <w:t xml:space="preserve">Imagine um prédio comercial onde cada sala tem um propósito: uma sala é o banco de dados, outra é a sala de correios, outra é o cofre com documentos importantes. Os funcionários (as suas aplicações) precisam desses recursos para trabalhar, mas não sabem exatamente em qual andar ou sala eles estão — e não deveriam se preocupar com isso.</w:t>
      </w:r>
    </w:p>
    <w:p>
      <w:pPr>
        <w:pStyle w:val="BodyText"/>
      </w:pPr>
      <w:r>
        <w:t xml:space="preserve">O JNDI funciona como o recepcionista desse prédio: você pede</w:t>
      </w:r>
      <w:r>
        <w:t xml:space="preserve"> </w:t>
      </w:r>
      <w:r>
        <w:t xml:space="preserve">“a chave do cofre”</w:t>
      </w:r>
      <w:r>
        <w:t xml:space="preserve"> </w:t>
      </w:r>
      <w:r>
        <w:t xml:space="preserve">ou</w:t>
      </w:r>
      <w:r>
        <w:t xml:space="preserve"> </w:t>
      </w:r>
      <w:r>
        <w:t xml:space="preserve">“o número da sala do banco de dados”</w:t>
      </w:r>
      <w:r>
        <w:t xml:space="preserve"> </w:t>
      </w:r>
      <w:r>
        <w:t xml:space="preserve">usando um nome simples, e o recepcionista devolve a informação de onde encontrar aquilo — sem que o funcionário precise saber o mapa do prédio.</w:t>
      </w:r>
    </w:p>
    <w:p>
      <w:pPr>
        <w:pStyle w:val="BodyText"/>
      </w:pPr>
      <w:r>
        <w:t xml:space="preserve">Na prática, quando uma API REST (JAX-RS) ou um serviço SOAP (JAX-WS) precisa de uma conexão com o banco, de uma fila para enviar notificações ou de um serviço legado, em vez de codificar caminhos fixos, ela pede ao JNDI pelo nome do recurso. O servidor (o prédio) já sabe onde está cada coisa e fornece o acesso conforme a configuração do ambiente.</w:t>
      </w:r>
    </w:p>
    <w:p>
      <w:pPr>
        <w:pStyle w:val="BodyText"/>
      </w:pPr>
      <w:r>
        <w:t xml:space="preserve">Por que isso importa:</w:t>
      </w:r>
    </w:p>
    <w:p>
      <w:pPr>
        <w:pStyle w:val="Compact"/>
        <w:numPr>
          <w:ilvl w:val="0"/>
          <w:numId w:val="1006"/>
        </w:numPr>
      </w:pPr>
      <w:r>
        <w:t xml:space="preserve">Flexibilidade: o mesmo código pode rodar em ambientes diferentes (desenvolvimento, homologação, produção) sem mudanças, porque o JNDI resolve onde estão os recursos.</w:t>
      </w:r>
    </w:p>
    <w:p>
      <w:pPr>
        <w:pStyle w:val="Compact"/>
        <w:numPr>
          <w:ilvl w:val="0"/>
          <w:numId w:val="1006"/>
        </w:numPr>
      </w:pPr>
      <w:r>
        <w:t xml:space="preserve">Segurança e controle: credenciais e detalhes de conexão ficam no servidor, não no código-fonte.</w:t>
      </w:r>
    </w:p>
    <w:p>
      <w:pPr>
        <w:pStyle w:val="Compact"/>
        <w:numPr>
          <w:ilvl w:val="0"/>
          <w:numId w:val="1006"/>
        </w:numPr>
      </w:pPr>
      <w:r>
        <w:t xml:space="preserve">Organização: a aplicação foca na lógica de negócio; a infraestrutura gerencia onde e como os recursos estão disponibilizados.</w:t>
      </w:r>
    </w:p>
    <w:bookmarkStart w:id="24" w:name="nota-técnica-curta"/>
    <w:p>
      <w:pPr>
        <w:pStyle w:val="Heading3"/>
      </w:pPr>
      <w:r>
        <w:t xml:space="preserve">Nota técnica curta</w:t>
      </w:r>
    </w:p>
    <w:p>
      <w:pPr>
        <w:pStyle w:val="FirstParagraph"/>
      </w:pPr>
      <w:r>
        <w:t xml:space="preserve">Tecnicamente, o JNDI (Java Naming and Directory Interface) é a API que permite lookup e binding de recursos no contêiner Jakarta EE. Recursos como</w:t>
      </w:r>
      <w:r>
        <w:t xml:space="preserve"> </w:t>
      </w:r>
      <w:r>
        <w:rPr>
          <w:rStyle w:val="VerbatimChar"/>
        </w:rPr>
        <w:t xml:space="preserve">DataSource</w:t>
      </w:r>
      <w:r>
        <w:t xml:space="preserve">, EJBs e conexões JMS são tipicamente registrados pelo administrador do servidor e recuperados pela aplicação via</w:t>
      </w:r>
      <w:r>
        <w:t xml:space="preserve"> </w:t>
      </w:r>
      <w:r>
        <w:rPr>
          <w:rStyle w:val="VerbatimChar"/>
        </w:rPr>
        <w:t xml:space="preserve">@Resource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@EJB</w:t>
      </w:r>
      <w:r>
        <w:t xml:space="preserve"> </w:t>
      </w:r>
      <w:r>
        <w:t xml:space="preserve">ou via API de</w:t>
      </w:r>
      <w:r>
        <w:t xml:space="preserve"> </w:t>
      </w:r>
      <w:r>
        <w:rPr>
          <w:rStyle w:val="VerbatimChar"/>
        </w:rPr>
        <w:t xml:space="preserve">InitialContext.lookup</w:t>
      </w:r>
      <w:r>
        <w:t xml:space="preserve">. Esta separação entre código e configuração é o que torna a integração entre JAX-RS e JAX-WS com os recursos do servidor mais robusta e portátil.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integração-sinérgica-das-tecnologias"/>
    <w:p>
      <w:pPr>
        <w:pStyle w:val="Heading2"/>
      </w:pPr>
      <w:r>
        <w:t xml:space="preserve">Integração Sinérgica das Tecnologias</w:t>
      </w:r>
    </w:p>
    <w:bookmarkStart w:id="26" w:name="matriz-de-complementaridade"/>
    <w:p>
      <w:pPr>
        <w:pStyle w:val="Heading3"/>
      </w:pPr>
      <w:r>
        <w:t xml:space="preserve">Matriz de Complementaridade</w:t>
      </w:r>
    </w:p>
    <w:p>
      <w:pPr>
        <w:pStyle w:val="SourceCode"/>
      </w:pPr>
      <w:r>
        <w:rPr>
          <w:rStyle w:val="VerbatimChar"/>
        </w:rPr>
        <w:t xml:space="preserve">| Tecnologia | Finalidade Principal       | Usa JNDI               | Formato de Dados | Casos de Uso                 |</w:t>
      </w:r>
      <w:r>
        <w:br/>
      </w:r>
      <w:r>
        <w:rPr>
          <w:rStyle w:val="VerbatimChar"/>
        </w:rPr>
        <w:t xml:space="preserve">|------------|----------------------------|------------------------|------------------|------------------------------|</w:t>
      </w:r>
      <w:r>
        <w:br/>
      </w:r>
      <w:r>
        <w:rPr>
          <w:rStyle w:val="VerbatimChar"/>
        </w:rPr>
        <w:t xml:space="preserve">| **JAX-RS** | APIs RESTful modernas      | (recursos internos)    | JSON/XML         | Web, Mobile, Microsserviços  |</w:t>
      </w:r>
      <w:r>
        <w:br/>
      </w:r>
      <w:r>
        <w:rPr>
          <w:rStyle w:val="VerbatimChar"/>
        </w:rPr>
        <w:t xml:space="preserve">| **JAX-WS** | Serviços SOAP corporativos | (EJBs, DataSources)    | XML              | B2B, Sistemas legados        |</w:t>
      </w:r>
      <w:r>
        <w:br/>
      </w:r>
      <w:r>
        <w:rPr>
          <w:rStyle w:val="VerbatimChar"/>
        </w:rPr>
        <w:t xml:space="preserve">| **JNDI**   | Localização de recursos    | N/A                    | N/A              | Infraestrutura, Configuração |</w:t>
      </w:r>
    </w:p>
    <w:bookmarkEnd w:id="26"/>
    <w:bookmarkStart w:id="27" w:name="arquitetura-unificada"/>
    <w:p>
      <w:pPr>
        <w:pStyle w:val="Heading3"/>
      </w:pPr>
      <w:r>
        <w:t xml:space="preserve">Arquitetura Unificada</w:t>
      </w:r>
    </w:p>
    <w:p>
      <w:pPr>
        <w:pStyle w:val="FirstParagraph"/>
      </w:pPr>
      <w:r>
        <w:t xml:space="preserve">A verdadeira potência dessas tecnologias emerge quando utilizadas em conjunto:</w:t>
      </w:r>
    </w:p>
    <w:p>
      <w:pPr>
        <w:pStyle w:val="SourceCode"/>
      </w:pPr>
      <w:r>
        <w:rPr>
          <w:rStyle w:val="VerbatimChar"/>
        </w:rPr>
        <w:t xml:space="preserve">@Path("/integration")</w:t>
      </w:r>
      <w:r>
        <w:br/>
      </w:r>
      <w:r>
        <w:rPr>
          <w:rStyle w:val="VerbatimChar"/>
        </w:rPr>
        <w:t xml:space="preserve">public class IntegrationResource {</w:t>
      </w:r>
      <w:r>
        <w:br/>
      </w:r>
      <w:r>
        <w:br/>
      </w:r>
      <w:r>
        <w:rPr>
          <w:rStyle w:val="VerbatimChar"/>
        </w:rPr>
        <w:t xml:space="preserve">    @EJB  // Localizado via JNDI</w:t>
      </w:r>
      <w:r>
        <w:br/>
      </w:r>
      <w:r>
        <w:rPr>
          <w:rStyle w:val="VerbatimChar"/>
        </w:rPr>
        <w:t xml:space="preserve">    private LegacySystemService legacyService;</w:t>
      </w:r>
      <w:r>
        <w:br/>
      </w:r>
      <w:r>
        <w:br/>
      </w:r>
      <w:r>
        <w:rPr>
          <w:rStyle w:val="VerbatimChar"/>
        </w:rPr>
        <w:t xml:space="preserve">    @Resource(lookup = "java:/comp/env/ws/ExternalServiceRef")</w:t>
      </w:r>
      <w:r>
        <w:br/>
      </w:r>
      <w:r>
        <w:rPr>
          <w:rStyle w:val="VerbatimChar"/>
        </w:rPr>
        <w:t xml:space="preserve">    private ExternalSoapService soapService;  // JAX-WS client</w:t>
      </w:r>
      <w:r>
        <w:br/>
      </w:r>
      <w:r>
        <w:br/>
      </w:r>
      <w:r>
        <w:rPr>
          <w:rStyle w:val="VerbatimChar"/>
        </w:rPr>
        <w:t xml:space="preserve">    @GET</w:t>
      </w:r>
      <w:r>
        <w:br/>
      </w:r>
      <w:r>
        <w:rPr>
          <w:rStyle w:val="VerbatimChar"/>
        </w:rPr>
        <w:t xml:space="preserve">    @Path("/unified/{id}")</w:t>
      </w:r>
      <w:r>
        <w:br/>
      </w:r>
      <w:r>
        <w:rPr>
          <w:rStyle w:val="VerbatimChar"/>
        </w:rPr>
        <w:t xml:space="preserve">    public Response getUnifiedData(@PathParam("id") String id) {</w:t>
      </w:r>
      <w:r>
        <w:br/>
      </w:r>
      <w:r>
        <w:rPr>
          <w:rStyle w:val="VerbatimChar"/>
        </w:rPr>
        <w:t xml:space="preserve">        // Combina dados de sistema legado via EJB</w:t>
      </w:r>
      <w:r>
        <w:br/>
      </w:r>
      <w:r>
        <w:rPr>
          <w:rStyle w:val="VerbatimChar"/>
        </w:rPr>
        <w:t xml:space="preserve">        LegacyData legacyData = legacyService.fetchData(id);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Enriquece com dados externos via SOAP</w:t>
      </w:r>
      <w:r>
        <w:br/>
      </w:r>
      <w:r>
        <w:rPr>
          <w:rStyle w:val="VerbatimChar"/>
        </w:rPr>
        <w:t xml:space="preserve">        ExternalData externalData = soapService.getExternalInfo(id);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Retorna dados unificados via REST</w:t>
      </w:r>
      <w:r>
        <w:br/>
      </w:r>
      <w:r>
        <w:rPr>
          <w:rStyle w:val="VerbatimChar"/>
        </w:rPr>
        <w:t xml:space="preserve">        UnifiedResponse response = new UnifiedResponse(legacyData, externalData);</w:t>
      </w:r>
      <w:r>
        <w:br/>
      </w:r>
      <w:r>
        <w:rPr>
          <w:rStyle w:val="VerbatimChar"/>
        </w:rPr>
        <w:t xml:space="preserve">        return Response.ok(response).build();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estratégias-de-implementação"/>
    <w:p>
      <w:pPr>
        <w:pStyle w:val="Heading2"/>
      </w:pPr>
      <w:r>
        <w:t xml:space="preserve">Estratégias de Implementação</w:t>
      </w:r>
    </w:p>
    <w:bookmarkStart w:id="29" w:name="abordagem-gradual"/>
    <w:p>
      <w:pPr>
        <w:pStyle w:val="Heading3"/>
      </w:pPr>
      <w:r>
        <w:t xml:space="preserve">Abordagem Gradual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Avaliação do Sistema Atual</w:t>
      </w:r>
    </w:p>
    <w:p>
      <w:pPr>
        <w:pStyle w:val="Compact"/>
        <w:numPr>
          <w:ilvl w:val="1"/>
          <w:numId w:val="1008"/>
        </w:numPr>
      </w:pPr>
      <w:r>
        <w:t xml:space="preserve">Identificação de pontos de integração existentes</w:t>
      </w:r>
    </w:p>
    <w:p>
      <w:pPr>
        <w:pStyle w:val="Compact"/>
        <w:numPr>
          <w:ilvl w:val="1"/>
          <w:numId w:val="1008"/>
        </w:numPr>
      </w:pPr>
      <w:r>
        <w:t xml:space="preserve">Análise de requisitos de performance e segurança</w:t>
      </w:r>
    </w:p>
    <w:p>
      <w:pPr>
        <w:pStyle w:val="Compact"/>
        <w:numPr>
          <w:ilvl w:val="1"/>
          <w:numId w:val="1008"/>
        </w:numPr>
      </w:pPr>
      <w:r>
        <w:t xml:space="preserve">Mapeamento de dependências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Implementação Incremental</w:t>
      </w:r>
    </w:p>
    <w:p>
      <w:pPr>
        <w:pStyle w:val="Compact"/>
        <w:numPr>
          <w:ilvl w:val="1"/>
          <w:numId w:val="1009"/>
        </w:numPr>
      </w:pPr>
      <w:r>
        <w:t xml:space="preserve">Início com APIs REST para funcionalidades menos críticas</w:t>
      </w:r>
    </w:p>
    <w:p>
      <w:pPr>
        <w:pStyle w:val="Compact"/>
        <w:numPr>
          <w:ilvl w:val="1"/>
          <w:numId w:val="1009"/>
        </w:numPr>
      </w:pPr>
      <w:r>
        <w:t xml:space="preserve">Manutenção de interfaces SOAP para sistemas legados</w:t>
      </w:r>
    </w:p>
    <w:p>
      <w:pPr>
        <w:pStyle w:val="Compact"/>
        <w:numPr>
          <w:ilvl w:val="1"/>
          <w:numId w:val="1009"/>
        </w:numPr>
      </w:pPr>
      <w:r>
        <w:t xml:space="preserve">Configuração progressiva de recursos via JNDI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Otimização Contínua</w:t>
      </w:r>
    </w:p>
    <w:p>
      <w:pPr>
        <w:pStyle w:val="Compact"/>
        <w:numPr>
          <w:ilvl w:val="1"/>
          <w:numId w:val="1010"/>
        </w:numPr>
      </w:pPr>
      <w:r>
        <w:t xml:space="preserve">Monitoramento de performance das APIs</w:t>
      </w:r>
    </w:p>
    <w:p>
      <w:pPr>
        <w:pStyle w:val="Compact"/>
        <w:numPr>
          <w:ilvl w:val="1"/>
          <w:numId w:val="1010"/>
        </w:numPr>
      </w:pPr>
      <w:r>
        <w:t xml:space="preserve">Ajuste fino de configurações de recursos</w:t>
      </w:r>
    </w:p>
    <w:p>
      <w:pPr>
        <w:pStyle w:val="Compact"/>
        <w:numPr>
          <w:ilvl w:val="1"/>
          <w:numId w:val="1010"/>
        </w:numPr>
      </w:pPr>
      <w:r>
        <w:t xml:space="preserve">Evolução gradual da arquitetura</w:t>
      </w:r>
    </w:p>
    <w:bookmarkEnd w:id="29"/>
    <w:bookmarkStart w:id="30" w:name="considerações-de-segurança"/>
    <w:p>
      <w:pPr>
        <w:pStyle w:val="Heading3"/>
      </w:pPr>
      <w:r>
        <w:t xml:space="preserve">Considerações de Segurança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Autenticação e Autorização</w:t>
      </w:r>
      <w:r>
        <w:t xml:space="preserve">: Implementação de mecanismos robustos em ambas as tecnologias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Validação de Dados</w:t>
      </w:r>
      <w:r>
        <w:t xml:space="preserve">: Sanitização rigorosa de inputs em APIs REST e SOAP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Auditoria</w:t>
      </w:r>
      <w:r>
        <w:t xml:space="preserve">: Logging detalhado de operações críticas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Configuração Segura</w:t>
      </w:r>
      <w:r>
        <w:t xml:space="preserve">: Gestão adequada de credenciais via JNDI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conclusão"/>
    <w:p>
      <w:pPr>
        <w:pStyle w:val="Heading2"/>
      </w:pPr>
      <w:r>
        <w:t xml:space="preserve">Conclusão</w:t>
      </w:r>
    </w:p>
    <w:p>
      <w:pPr>
        <w:pStyle w:val="FirstParagraph"/>
      </w:pPr>
      <w:r>
        <w:t xml:space="preserve">A modernização de sistemas empresariais não é meramente uma questão técnica, mas uma decisão estratégica que impacta diretamente a capacidade de inovação e competitividade organizacional. As tecnologias JAX-RS, JAX-WS e JNDI do Jakarta EE oferecem um caminho estruturado e confiável para essa transformação.</w:t>
      </w:r>
    </w:p>
    <w:p>
      <w:pPr>
        <w:pStyle w:val="BodyText"/>
      </w:pPr>
      <w:r>
        <w:rPr>
          <w:b/>
          <w:bCs/>
        </w:rPr>
        <w:t xml:space="preserve">JAX-RS</w:t>
      </w:r>
      <w:r>
        <w:t xml:space="preserve"> </w:t>
      </w:r>
      <w:r>
        <w:t xml:space="preserve">estabelece a fundação para APIs modernas, proporcionando agilidade e flexibilidade necessárias para aplicações contemporâneas.</w:t>
      </w:r>
      <w:r>
        <w:t xml:space="preserve"> </w:t>
      </w:r>
      <w:r>
        <w:rPr>
          <w:b/>
          <w:bCs/>
        </w:rPr>
        <w:t xml:space="preserve">JAX-WS</w:t>
      </w:r>
      <w:r>
        <w:t xml:space="preserve"> </w:t>
      </w:r>
      <w:r>
        <w:t xml:space="preserve">mantém a conectividade com sistemas legados e parceiros que demandam contratos formais.</w:t>
      </w:r>
      <w:r>
        <w:t xml:space="preserve"> </w:t>
      </w:r>
      <w:r>
        <w:rPr>
          <w:b/>
          <w:bCs/>
        </w:rPr>
        <w:t xml:space="preserve">JNDI</w:t>
      </w:r>
      <w:r>
        <w:t xml:space="preserve"> </w:t>
      </w:r>
      <w:r>
        <w:t xml:space="preserve">atua como o tecido conectivo que permite acesso transparente aos recursos corporativos.</w:t>
      </w:r>
    </w:p>
    <w:p>
      <w:pPr>
        <w:pStyle w:val="BodyText"/>
      </w:pPr>
      <w:r>
        <w:t xml:space="preserve">A combinação inteligente dessas tecnologias permite que organizações mantenham a estabilidade operacional enquanto constroem pontes para o futuro digital. O resultado é uma arquitetura híbrida que preserva investimentos existentes e, simultaneamente, habilita capacidades modernas de integração e inovação.</w:t>
      </w:r>
    </w:p>
    <w:p>
      <w:pPr>
        <w:pStyle w:val="BodyText"/>
      </w:pPr>
      <w:r>
        <w:t xml:space="preserve">A jornada de modernização requer planejamento cuidadoso, implementação gradual e monitoramento contínuo. Contudo, as empresas que abraçam essa transformação posicionam-se estrategicamente para prosperar em um ambiente empresarial cada vez mais interconectado e dinâmico.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Artigo técnico sobre integração empresarial utilizando Jakarta EE | Tempo estimado de leitura: 5 minutos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2025-09-25T00:57:49Z</dcterms:created>
  <dcterms:modified xsi:type="dcterms:W3CDTF">2025-09-25T00:57:49Z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