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O Impacto do Analfabetismo Matemático no Controle das Despesas Familiares: Uma Análise em 10 Categorias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Ilustração: famílias comparadas em três perfis com ícones de despesas" title="" id="10" name="Picture"/>
            <a:graphic>
              <a:graphicData uri="http://schemas.openxmlformats.org/drawingml/2006/picture">
                <pic:pic>
                  <pic:nvPicPr>
                    <pic:cNvPr descr="assets/img/2025_11_03_IMAGE_001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Ilustração: famílias comparadas em três perfis com ícones de despesas</w:t>
      </w:r>
    </w:p>
    <w:p>
      <w:pPr>
        <w:pStyle w:val="BodyText"/>
      </w:pPr>
      <w:r>
        <w:t xml:space="preserve">Você já sentiu que o dinheiro some antes do fim do mês, mesmo sem grandes gastos? Muitas vezes, o problema não está apenas na renda, mas na dificuldade de controlar as contas do dia a dia. Saber somar e subtrair despesas é fundamental para manter o orçamento em ordem. Neste artigo, vamos mostrar como a falta de conhecimentos matemáticos básicos pode atrapalhar o controle financeiro da família, usando exemplos simples e reais de diferentes perfis de renda.</w:t>
      </w:r>
    </w:p>
    <w:p>
      <w:pPr>
        <w:pStyle w:val="BodyText"/>
      </w:pPr>
      <w:r>
        <w:t xml:space="preserve">O foco será mostrar como o analfabetismo matemático básico (somar e subtrair) pode comprometer o controle financeiro familiar, explorando 10 categorias de despesas mensais em três perfis: família pobre, classe média e rica.</w:t>
      </w:r>
    </w:p>
    <w:p>
      <w:pPr>
        <w:pStyle w:val="BodyText"/>
      </w:pPr>
      <w:r>
        <w:t xml:space="preserve">10 Itens que Classificam as Despesas Mensais de uma Família</w:t>
      </w:r>
      <w:r>
        <w:t xml:space="preserve"> </w:t>
      </w:r>
      <w:r>
        <w:t xml:space="preserve">O impacto do analfabetismo matemático básico no orçamento doméstico</w:t>
      </w:r>
    </w:p>
    <w:p>
      <w:pPr>
        <w:pStyle w:val="BodyText"/>
      </w:pPr>
      <w:r>
        <w:t xml:space="preserve">A vida financeira de uma família pode ser resumida em uma conta simples de mais e menos.</w:t>
      </w:r>
      <w:r>
        <w:t xml:space="preserve"> </w:t>
      </w:r>
      <w:r>
        <w:t xml:space="preserve">Entradas (salário, renda extra) menos saídas (despesas fixas e variáveis).</w:t>
      </w:r>
    </w:p>
    <w:p>
      <w:pPr>
        <w:pStyle w:val="BodyText"/>
      </w:pPr>
      <w:r>
        <w:t xml:space="preserve">O problema é que, para muita gente, a conta não fecha.</w:t>
      </w:r>
      <w:r>
        <w:t xml:space="preserve"> </w:t>
      </w:r>
      <w:r>
        <w:t xml:space="preserve">E muitas vezes isso não acontece por falta de renda, mas sim por analfabetismo matemático básico: a dificuldade de organizar, somar e subtrair gastos do dia a dia.</w:t>
      </w:r>
    </w:p>
    <w:p>
      <w:pPr>
        <w:pStyle w:val="BodyText"/>
      </w:pPr>
      <w:r>
        <w:t xml:space="preserve">Neste artigo, vamos analisar 10 categorias de despesas mensais, comparando três perfis de famílias brasileiras:</w:t>
      </w:r>
    </w:p>
    <w:p>
      <w:pPr>
        <w:pStyle w:val="BodyText"/>
      </w:pPr>
      <w:r>
        <w:t xml:space="preserve">Tabela de comparação (formato Markdown)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Categoria</w:t>
            </w:r>
          </w:p>
        </w:tc>
        <w:tc>
          <w:tcPr/>
          <w:p>
            <w:pPr>
              <w:pStyle w:val="Compact"/>
            </w:pPr>
            <w:r>
              <w:t xml:space="preserve">Família pobre</w:t>
            </w:r>
          </w:p>
        </w:tc>
        <w:tc>
          <w:tcPr/>
          <w:p>
            <w:pPr>
              <w:pStyle w:val="Compact"/>
            </w:pPr>
            <w:r>
              <w:t xml:space="preserve">Classe média</w:t>
            </w:r>
          </w:p>
        </w:tc>
        <w:tc>
          <w:tcPr/>
          <w:p>
            <w:pPr>
              <w:pStyle w:val="Compact"/>
            </w:pPr>
            <w:r>
              <w:t xml:space="preserve">Família rica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Moradia</w:t>
            </w:r>
          </w:p>
        </w:tc>
        <w:tc>
          <w:tcPr/>
          <w:p>
            <w:pPr>
              <w:pStyle w:val="Compact"/>
            </w:pPr>
            <w:r>
              <w:t xml:space="preserve">Grande parte da renda (muitas vezes &gt;30%); aluguel instável.</w:t>
            </w:r>
          </w:p>
        </w:tc>
        <w:tc>
          <w:tcPr/>
          <w:p>
            <w:pPr>
              <w:pStyle w:val="Compact"/>
            </w:pPr>
            <w:r>
              <w:t xml:space="preserve">25–30% em aluguel ou financiamento; parcelas e juros aumentam o gasto.</w:t>
            </w:r>
          </w:p>
        </w:tc>
        <w:tc>
          <w:tcPr/>
          <w:p>
            <w:pPr>
              <w:pStyle w:val="Compact"/>
            </w:pPr>
            <w:r>
              <w:t xml:space="preserve">15–20% em imóveis caros; pode haver mais de uma residência.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Alimentação</w:t>
            </w:r>
          </w:p>
        </w:tc>
        <w:tc>
          <w:tcPr/>
          <w:p>
            <w:pPr>
              <w:pStyle w:val="Compact"/>
            </w:pPr>
            <w:r>
              <w:t xml:space="preserve">Cesta básica; pequenas compras diárias somam muito ao mês.</w:t>
            </w:r>
          </w:p>
        </w:tc>
        <w:tc>
          <w:tcPr/>
          <w:p>
            <w:pPr>
              <w:pStyle w:val="Compact"/>
            </w:pPr>
            <w:r>
              <w:t xml:space="preserve">Compras mensais no mercado; restaurantes e entregas aumentam o custo.</w:t>
            </w:r>
          </w:p>
        </w:tc>
        <w:tc>
          <w:tcPr/>
          <w:p>
            <w:pPr>
              <w:pStyle w:val="Compact"/>
            </w:pPr>
            <w:r>
              <w:t xml:space="preserve">Refeições fora, alimentos caros e entregas frequentes.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Transporte</w:t>
            </w:r>
          </w:p>
        </w:tc>
        <w:tc>
          <w:tcPr/>
          <w:p>
            <w:pPr>
              <w:pStyle w:val="Compact"/>
            </w:pPr>
            <w:r>
              <w:t xml:space="preserve">Transporte público; gasto variável conforme distância.</w:t>
            </w:r>
          </w:p>
        </w:tc>
        <w:tc>
          <w:tcPr/>
          <w:p>
            <w:pPr>
              <w:pStyle w:val="Compact"/>
            </w:pPr>
            <w:r>
              <w:t xml:space="preserve">Carro (parcela, combustível, seguro, manutenção).</w:t>
            </w:r>
          </w:p>
        </w:tc>
        <w:tc>
          <w:tcPr/>
          <w:p>
            <w:pPr>
              <w:pStyle w:val="Compact"/>
            </w:pPr>
            <w:r>
              <w:t xml:space="preserve">Vários carros, motorista e viagens frequentes.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Educação</w:t>
            </w:r>
          </w:p>
        </w:tc>
        <w:tc>
          <w:tcPr/>
          <w:p>
            <w:pPr>
              <w:pStyle w:val="Compact"/>
            </w:pPr>
            <w:r>
              <w:t xml:space="preserve">Escola pública (custos indiretos: material e transporte).</w:t>
            </w:r>
          </w:p>
        </w:tc>
        <w:tc>
          <w:tcPr/>
          <w:p>
            <w:pPr>
              <w:pStyle w:val="Compact"/>
            </w:pPr>
            <w:r>
              <w:t xml:space="preserve">Escolas particulares, cursos e faculdade; mensalidades pesam no orçamento.</w:t>
            </w:r>
          </w:p>
        </w:tc>
        <w:tc>
          <w:tcPr/>
          <w:p>
            <w:pPr>
              <w:pStyle w:val="Compact"/>
            </w:pPr>
            <w:r>
              <w:t xml:space="preserve">Educação privada de alto custo, intercâmbios e taxas elevadas.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Saúde</w:t>
            </w:r>
          </w:p>
        </w:tc>
        <w:tc>
          <w:tcPr/>
          <w:p>
            <w:pPr>
              <w:pStyle w:val="Compact"/>
            </w:pPr>
            <w:r>
              <w:t xml:space="preserve">Uso do SUS; remédios e consultas pontuais podem pesar.</w:t>
            </w:r>
          </w:p>
        </w:tc>
        <w:tc>
          <w:tcPr/>
          <w:p>
            <w:pPr>
              <w:pStyle w:val="Compact"/>
            </w:pPr>
            <w:r>
              <w:t xml:space="preserve">Plano de saúde e gastos com consultas ou tratamentos extras.</w:t>
            </w:r>
          </w:p>
        </w:tc>
        <w:tc>
          <w:tcPr/>
          <w:p>
            <w:pPr>
              <w:pStyle w:val="Compact"/>
            </w:pPr>
            <w:r>
              <w:t xml:space="preserve">Planos caros e tratamentos particulares frequentes.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Contas Fixas</w:t>
            </w:r>
          </w:p>
        </w:tc>
        <w:tc>
          <w:tcPr/>
          <w:p>
            <w:pPr>
              <w:pStyle w:val="Compact"/>
            </w:pPr>
            <w:r>
              <w:t xml:space="preserve">Planos básicos; risco de contas atrasadas e dívidas.</w:t>
            </w:r>
          </w:p>
        </w:tc>
        <w:tc>
          <w:tcPr/>
          <w:p>
            <w:pPr>
              <w:pStyle w:val="Compact"/>
            </w:pPr>
            <w:r>
              <w:t xml:space="preserve">Internet, TV e celular em planos pagos; serviços extras.</w:t>
            </w:r>
          </w:p>
        </w:tc>
        <w:tc>
          <w:tcPr/>
          <w:p>
            <w:pPr>
              <w:pStyle w:val="Compact"/>
            </w:pPr>
            <w:r>
              <w:t xml:space="preserve">Contas maiores e possivelmente duplicadas por mais de uma casa.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Lazer</w:t>
            </w:r>
          </w:p>
        </w:tc>
        <w:tc>
          <w:tcPr/>
          <w:p>
            <w:pPr>
              <w:pStyle w:val="Compact"/>
            </w:pPr>
            <w:r>
              <w:t xml:space="preserve">Opções baratas ou gratuitas.</w:t>
            </w:r>
          </w:p>
        </w:tc>
        <w:tc>
          <w:tcPr/>
          <w:p>
            <w:pPr>
              <w:pStyle w:val="Compact"/>
            </w:pPr>
            <w:r>
              <w:t xml:space="preserve">Cinema, viagens curtas e shows; gasto planejado ou parcelado.</w:t>
            </w:r>
          </w:p>
        </w:tc>
        <w:tc>
          <w:tcPr/>
          <w:p>
            <w:pPr>
              <w:pStyle w:val="Compact"/>
            </w:pPr>
            <w:r>
              <w:t xml:space="preserve">Viagens internacionais, resorts e clubes exclusivos.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Vestuário</w:t>
            </w:r>
          </w:p>
        </w:tc>
        <w:tc>
          <w:tcPr/>
          <w:p>
            <w:pPr>
              <w:pStyle w:val="Compact"/>
            </w:pPr>
            <w:r>
              <w:t xml:space="preserve">Compras emergenciais e econômicas.</w:t>
            </w:r>
          </w:p>
        </w:tc>
        <w:tc>
          <w:tcPr/>
          <w:p>
            <w:pPr>
              <w:pStyle w:val="Compact"/>
            </w:pPr>
            <w:r>
              <w:t xml:space="preserve">Compras sazonais e promoções.</w:t>
            </w:r>
          </w:p>
        </w:tc>
        <w:tc>
          <w:tcPr/>
          <w:p>
            <w:pPr>
              <w:pStyle w:val="Compact"/>
            </w:pPr>
            <w:r>
              <w:t xml:space="preserve">Roupas de marca e compras frequentes.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Dívidas e Financiamentos</w:t>
            </w:r>
          </w:p>
        </w:tc>
        <w:tc>
          <w:tcPr/>
          <w:p>
            <w:pPr>
              <w:pStyle w:val="Compact"/>
            </w:pPr>
            <w:r>
              <w:t xml:space="preserve">Empréstimos e cartão; juros altos comprometem o orçamento.</w:t>
            </w:r>
          </w:p>
        </w:tc>
        <w:tc>
          <w:tcPr/>
          <w:p>
            <w:pPr>
              <w:pStyle w:val="Compact"/>
            </w:pPr>
            <w:r>
              <w:t xml:space="preserve">Financiamentos (casa, carro); parcelas aumentam o custo final.</w:t>
            </w:r>
          </w:p>
        </w:tc>
        <w:tc>
          <w:tcPr/>
          <w:p>
            <w:pPr>
              <w:pStyle w:val="Compact"/>
            </w:pPr>
            <w:r>
              <w:t xml:space="preserve">Empréstimos maiores; uso de crédito para investimentos ou compras grandes.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Poupança / Investimentos</w:t>
            </w:r>
          </w:p>
        </w:tc>
        <w:tc>
          <w:tcPr/>
          <w:p>
            <w:pPr>
              <w:pStyle w:val="Compact"/>
            </w:pPr>
            <w:r>
              <w:t xml:space="preserve">Quase nada sobra para poupar.</w:t>
            </w:r>
          </w:p>
        </w:tc>
        <w:tc>
          <w:tcPr/>
          <w:p>
            <w:pPr>
              <w:pStyle w:val="Compact"/>
            </w:pPr>
            <w:r>
              <w:t xml:space="preserve">Reserva de emergência e investimentos simples quando sobra.</w:t>
            </w:r>
          </w:p>
        </w:tc>
        <w:tc>
          <w:tcPr/>
          <w:p>
            <w:pPr>
              <w:pStyle w:val="Compact"/>
            </w:pPr>
            <w:r>
              <w:t xml:space="preserve">Poupança e investimentos variados (imóveis, negócios, aplicações).</w:t>
            </w:r>
          </w:p>
        </w:tc>
      </w:tr>
    </w:tbl>
    <w:p>
      <w:pPr>
        <w:pStyle w:val="BodyText"/>
      </w:pPr>
      <w:r>
        <w:t xml:space="preserve">Notas rápidas:</w:t>
      </w:r>
      <w:r>
        <w:t xml:space="preserve"> </w:t>
      </w:r>
      <w:r>
        <w:t xml:space="preserve">- Tabela simplificada para facilitar a comparação.</w:t>
      </w:r>
      <w:r>
        <w:t xml:space="preserve"> </w:t>
      </w:r>
      <w:r>
        <w:t xml:space="preserve">- Muitos problemas vêm de não somar pequenas despesas, não prever aumentos e não calcular juros.</w:t>
      </w:r>
    </w:p>
    <w:p>
      <w:pPr>
        <w:pStyle w:val="BodyText"/>
      </w:pPr>
      <w:r>
        <w:t xml:space="preserve">Família pobre: renda limitada, foco na sobrevivência.</w:t>
      </w:r>
    </w:p>
    <w:p>
      <w:pPr>
        <w:pStyle w:val="BodyText"/>
      </w:pPr>
      <w:r>
        <w:t xml:space="preserve">Classe média: alguma margem de consumo e endividamento.</w:t>
      </w:r>
    </w:p>
    <w:p>
      <w:pPr>
        <w:pStyle w:val="BodyText"/>
      </w:pPr>
      <w:r>
        <w:t xml:space="preserve">Família rica: maior renda, mas também maiores responsabilidades financeiras.</w:t>
      </w:r>
    </w:p>
    <w:p>
      <w:pPr>
        <w:pStyle w:val="Compact"/>
        <w:numPr>
          <w:ilvl w:val="0"/>
          <w:numId w:val="1001"/>
        </w:numPr>
      </w:pPr>
      <w:r>
        <w:t xml:space="preserve">Moradia (Aluguel ou Financiamento)</w:t>
      </w:r>
    </w:p>
    <w:p>
      <w:pPr>
        <w:pStyle w:val="FirstParagraph"/>
      </w:pPr>
      <w:r>
        <w:t xml:space="preserve">Pobre: até 40% da renda comprometida com aluguel em bairros periféricos.</w:t>
      </w:r>
    </w:p>
    <w:p>
      <w:pPr>
        <w:pStyle w:val="BodyText"/>
      </w:pPr>
      <w:r>
        <w:t xml:space="preserve">Classe média: 25% a 30% da renda em financiamento ou aluguel em regiões centrais.</w:t>
      </w:r>
    </w:p>
    <w:p>
      <w:pPr>
        <w:pStyle w:val="BodyText"/>
      </w:pPr>
      <w:r>
        <w:t xml:space="preserve">Rica: 15% a 20%, mas em imóveis de alto padrão — muitas vezes mais de uma propriedade.</w:t>
      </w:r>
    </w:p>
    <w:p>
      <w:pPr>
        <w:pStyle w:val="BodyText"/>
      </w:pPr>
      <w:r>
        <w:t xml:space="preserve">Erro comum: não calcular corretamente quanto do salário vai para a casa, ultrapassando limites saudáveis.</w:t>
      </w:r>
    </w:p>
    <w:p>
      <w:pPr>
        <w:pStyle w:val="Compact"/>
        <w:numPr>
          <w:ilvl w:val="0"/>
          <w:numId w:val="1002"/>
        </w:numPr>
      </w:pPr>
      <w:r>
        <w:t xml:space="preserve">Alimentação</w:t>
      </w:r>
    </w:p>
    <w:p>
      <w:pPr>
        <w:pStyle w:val="FirstParagraph"/>
      </w:pPr>
      <w:r>
        <w:t xml:space="preserve">Pobre: cesta básica, compras pequenas, impacto enorme no orçamento (30% ou mais).</w:t>
      </w:r>
    </w:p>
    <w:p>
      <w:pPr>
        <w:pStyle w:val="BodyText"/>
      </w:pPr>
      <w:r>
        <w:t xml:space="preserve">Classe média: mercado mensal, gastos com restaurantes ocasionais.</w:t>
      </w:r>
    </w:p>
    <w:p>
      <w:pPr>
        <w:pStyle w:val="BodyText"/>
      </w:pPr>
      <w:r>
        <w:t xml:space="preserve">Rica: alimentação de qualidade, restaurantes caros, delivery frequente.</w:t>
      </w:r>
    </w:p>
    <w:p>
      <w:pPr>
        <w:pStyle w:val="BodyText"/>
      </w:pPr>
      <w:r>
        <w:t xml:space="preserve">Analfabetismo numérico: não somar pequenas compras diárias (pães, cafés, lanches), que no mês viram centenas de reais.</w:t>
      </w:r>
    </w:p>
    <w:p>
      <w:pPr>
        <w:pStyle w:val="Compact"/>
        <w:numPr>
          <w:ilvl w:val="0"/>
          <w:numId w:val="1003"/>
        </w:numPr>
      </w:pPr>
      <w:r>
        <w:t xml:space="preserve">Transporte</w:t>
      </w:r>
    </w:p>
    <w:p>
      <w:pPr>
        <w:pStyle w:val="FirstParagraph"/>
      </w:pPr>
      <w:r>
        <w:t xml:space="preserve">Pobre: ônibus e transporte público, muitas vezes sem desconto mensal.</w:t>
      </w:r>
    </w:p>
    <w:p>
      <w:pPr>
        <w:pStyle w:val="BodyText"/>
      </w:pPr>
      <w:r>
        <w:t xml:space="preserve">Classe média: carro financiado, gasolina, seguro e manutenção.</w:t>
      </w:r>
    </w:p>
    <w:p>
      <w:pPr>
        <w:pStyle w:val="BodyText"/>
      </w:pPr>
      <w:r>
        <w:t xml:space="preserve">Rica: mais de um carro na garagem, motorista, viagens aéreas frequentes.</w:t>
      </w:r>
    </w:p>
    <w:p>
      <w:pPr>
        <w:pStyle w:val="BodyText"/>
      </w:pPr>
      <w:r>
        <w:t xml:space="preserve">O custo real do carro é mal calculado: a maioria só lembra da parcela e do combustível, mas esquece seguro e manutenção.</w:t>
      </w:r>
    </w:p>
    <w:p>
      <w:pPr>
        <w:pStyle w:val="Compact"/>
        <w:numPr>
          <w:ilvl w:val="0"/>
          <w:numId w:val="1004"/>
        </w:numPr>
      </w:pPr>
      <w:r>
        <w:t xml:space="preserve">Educação</w:t>
      </w:r>
    </w:p>
    <w:p>
      <w:pPr>
        <w:pStyle w:val="FirstParagraph"/>
      </w:pPr>
      <w:r>
        <w:t xml:space="preserve">Pobre: escola pública, sem custos diretos, mas despesas indiretas (uniforme, transporte).</w:t>
      </w:r>
    </w:p>
    <w:p>
      <w:pPr>
        <w:pStyle w:val="BodyText"/>
      </w:pPr>
      <w:r>
        <w:t xml:space="preserve">Classe média: escola particular, cursos de idiomas, faculdades.</w:t>
      </w:r>
    </w:p>
    <w:p>
      <w:pPr>
        <w:pStyle w:val="BodyText"/>
      </w:pPr>
      <w:r>
        <w:t xml:space="preserve">Rica: escolas e universidades privadas de elite, intercâmbios.</w:t>
      </w:r>
    </w:p>
    <w:p>
      <w:pPr>
        <w:pStyle w:val="BodyText"/>
      </w:pPr>
      <w:r>
        <w:t xml:space="preserve">Erro de cálculo: não prever reajustes anuais das mensalidades.</w:t>
      </w:r>
    </w:p>
    <w:p>
      <w:pPr>
        <w:pStyle w:val="Compact"/>
        <w:numPr>
          <w:ilvl w:val="0"/>
          <w:numId w:val="1005"/>
        </w:numPr>
      </w:pPr>
      <w:r>
        <w:t xml:space="preserve">Saúde</w:t>
      </w:r>
    </w:p>
    <w:p>
      <w:pPr>
        <w:pStyle w:val="FirstParagraph"/>
      </w:pPr>
      <w:r>
        <w:t xml:space="preserve">Pobre: SUS, gastos eventuais com farmácia.</w:t>
      </w:r>
    </w:p>
    <w:p>
      <w:pPr>
        <w:pStyle w:val="BodyText"/>
      </w:pPr>
      <w:r>
        <w:t xml:space="preserve">Classe média: plano de saúde básico, consultas particulares quando necessário.</w:t>
      </w:r>
    </w:p>
    <w:p>
      <w:pPr>
        <w:pStyle w:val="BodyText"/>
      </w:pPr>
      <w:r>
        <w:t xml:space="preserve">Rica: planos premium, tratamentos particulares, médicos de referência.</w:t>
      </w:r>
    </w:p>
    <w:p>
      <w:pPr>
        <w:pStyle w:val="BodyText"/>
      </w:pPr>
      <w:r>
        <w:t xml:space="preserve">O gasto invisível: remédios mensais que, somados, pesam tanto quanto uma conta fixa.</w:t>
      </w:r>
    </w:p>
    <w:p>
      <w:pPr>
        <w:pStyle w:val="Compact"/>
        <w:numPr>
          <w:ilvl w:val="0"/>
          <w:numId w:val="1006"/>
        </w:numPr>
      </w:pPr>
      <w:r>
        <w:t xml:space="preserve">Contas Fixas (Água, Luz, Internet, Celular)</w:t>
      </w:r>
    </w:p>
    <w:p>
      <w:pPr>
        <w:pStyle w:val="FirstParagraph"/>
      </w:pPr>
      <w:r>
        <w:t xml:space="preserve">Pobre: planos básicos, mas contas atrasadas viram dívidas.</w:t>
      </w:r>
    </w:p>
    <w:p>
      <w:pPr>
        <w:pStyle w:val="BodyText"/>
      </w:pPr>
      <w:r>
        <w:t xml:space="preserve">Classe média: pacotes de TV a cabo, internet rápida, celular pós-pago.</w:t>
      </w:r>
    </w:p>
    <w:p>
      <w:pPr>
        <w:pStyle w:val="BodyText"/>
      </w:pPr>
      <w:r>
        <w:t xml:space="preserve">Rica: múltiplas residências, contas duplicadas.</w:t>
      </w:r>
    </w:p>
    <w:p>
      <w:pPr>
        <w:pStyle w:val="BodyText"/>
      </w:pPr>
      <w:r>
        <w:t xml:space="preserve">Exemplo de analfabetismo: não somar contas parceladas no cartão que se repetem todos os meses.</w:t>
      </w:r>
    </w:p>
    <w:p>
      <w:pPr>
        <w:pStyle w:val="Compact"/>
        <w:numPr>
          <w:ilvl w:val="0"/>
          <w:numId w:val="1007"/>
        </w:numPr>
      </w:pPr>
      <w:r>
        <w:t xml:space="preserve">Lazer</w:t>
      </w:r>
    </w:p>
    <w:p>
      <w:pPr>
        <w:pStyle w:val="FirstParagraph"/>
      </w:pPr>
      <w:r>
        <w:t xml:space="preserve">Pobre: bares de bairro, TV aberta, eventos comunitários.</w:t>
      </w:r>
    </w:p>
    <w:p>
      <w:pPr>
        <w:pStyle w:val="BodyText"/>
      </w:pPr>
      <w:r>
        <w:t xml:space="preserve">Classe média: cinemas, viagens nacionais, shows.</w:t>
      </w:r>
    </w:p>
    <w:p>
      <w:pPr>
        <w:pStyle w:val="BodyText"/>
      </w:pPr>
      <w:r>
        <w:t xml:space="preserve">Rica: viagens internacionais, resorts, clubes exclusivos.</w:t>
      </w:r>
    </w:p>
    <w:p>
      <w:pPr>
        <w:pStyle w:val="BodyText"/>
      </w:pPr>
      <w:r>
        <w:t xml:space="preserve">Muitos esquecem de incluir lazer no orçamento, transformando-o em dívida no cartão.</w:t>
      </w:r>
    </w:p>
    <w:p>
      <w:pPr>
        <w:pStyle w:val="Compact"/>
        <w:numPr>
          <w:ilvl w:val="0"/>
          <w:numId w:val="1008"/>
        </w:numPr>
      </w:pPr>
      <w:r>
        <w:t xml:space="preserve">Vestuário</w:t>
      </w:r>
    </w:p>
    <w:p>
      <w:pPr>
        <w:pStyle w:val="FirstParagraph"/>
      </w:pPr>
      <w:r>
        <w:t xml:space="preserve">Pobre: compras emergenciais (quando a roupa rasga).</w:t>
      </w:r>
    </w:p>
    <w:p>
      <w:pPr>
        <w:pStyle w:val="BodyText"/>
      </w:pPr>
      <w:r>
        <w:t xml:space="preserve">Classe média: trocas sazonais, promoções, moda fast fashion.</w:t>
      </w:r>
    </w:p>
    <w:p>
      <w:pPr>
        <w:pStyle w:val="BodyText"/>
      </w:pPr>
      <w:r>
        <w:t xml:space="preserve">Rica: grifes, compras frequentes, peças de alto valor.</w:t>
      </w:r>
    </w:p>
    <w:p>
      <w:pPr>
        <w:pStyle w:val="BodyText"/>
      </w:pPr>
      <w:r>
        <w:t xml:space="preserve">Erro comum: gastar em liquidações sem perceber o impacto acumulado.</w:t>
      </w:r>
    </w:p>
    <w:p>
      <w:pPr>
        <w:pStyle w:val="Compact"/>
        <w:numPr>
          <w:ilvl w:val="0"/>
          <w:numId w:val="1009"/>
        </w:numPr>
      </w:pPr>
      <w:r>
        <w:t xml:space="preserve">Dívidas e Financiamentos</w:t>
      </w:r>
    </w:p>
    <w:p>
      <w:pPr>
        <w:pStyle w:val="FirstParagraph"/>
      </w:pPr>
      <w:r>
        <w:t xml:space="preserve">Pobre: empréstimos pessoais, cartão de crédito rotativo.</w:t>
      </w:r>
    </w:p>
    <w:p>
      <w:pPr>
        <w:pStyle w:val="BodyText"/>
      </w:pPr>
      <w:r>
        <w:t xml:space="preserve">Classe média: financiamento de carro e imóvel, cartão parcelado.</w:t>
      </w:r>
    </w:p>
    <w:p>
      <w:pPr>
        <w:pStyle w:val="BodyText"/>
      </w:pPr>
      <w:r>
        <w:t xml:space="preserve">Rica: grandes financiamentos, investimentos alavancados.</w:t>
      </w:r>
    </w:p>
    <w:p>
      <w:pPr>
        <w:pStyle w:val="BodyText"/>
      </w:pPr>
      <w:r>
        <w:t xml:space="preserve">A falta de somar juros transforma dívidas pequenas em bolas de neve.</w:t>
      </w:r>
    </w:p>
    <w:p>
      <w:pPr>
        <w:pStyle w:val="Compact"/>
        <w:numPr>
          <w:ilvl w:val="0"/>
          <w:numId w:val="1010"/>
        </w:numPr>
      </w:pPr>
      <w:r>
        <w:t xml:space="preserve">Investimentos e Poupança</w:t>
      </w:r>
    </w:p>
    <w:p>
      <w:pPr>
        <w:pStyle w:val="FirstParagraph"/>
      </w:pPr>
      <w:r>
        <w:t xml:space="preserve">Pobre: quase inexistente, sobra zero no fim do mês.</w:t>
      </w:r>
    </w:p>
    <w:p>
      <w:pPr>
        <w:pStyle w:val="BodyText"/>
      </w:pPr>
      <w:r>
        <w:t xml:space="preserve">Classe média: poupança, fundos básicos, previdência privada.</w:t>
      </w:r>
    </w:p>
    <w:p>
      <w:pPr>
        <w:pStyle w:val="BodyText"/>
      </w:pPr>
      <w:r>
        <w:t xml:space="preserve">Rica: aplicações diversificadas, imóveis, negócios próprios.</w:t>
      </w:r>
    </w:p>
    <w:p>
      <w:pPr>
        <w:pStyle w:val="BodyText"/>
      </w:pPr>
      <w:r>
        <w:t xml:space="preserve">O erro básico: acreditar que investimento só começa quando “sobra muito”, e nunca quando “sobra pouco”.</w:t>
      </w:r>
    </w:p>
    <w:p>
      <w:pPr>
        <w:pStyle w:val="BodyText"/>
      </w:pPr>
      <w:r>
        <w:t xml:space="preserve">Conclusão</w:t>
      </w:r>
    </w:p>
    <w:p>
      <w:pPr>
        <w:pStyle w:val="BodyText"/>
      </w:pPr>
      <w:r>
        <w:t xml:space="preserve">O orçamento familiar é uma simples equação de mais e menos.</w:t>
      </w:r>
      <w:r>
        <w:t xml:space="preserve"> </w:t>
      </w:r>
      <w:r>
        <w:t xml:space="preserve">Mas o analfabetismo matemático básico faz com que famílias de todas as classes sociais caiam nas mesmas armadilhas:</w:t>
      </w:r>
    </w:p>
    <w:p>
      <w:pPr>
        <w:pStyle w:val="BodyText"/>
      </w:pPr>
      <w:r>
        <w:t xml:space="preserve">não somar gastos pequenos,</w:t>
      </w:r>
    </w:p>
    <w:p>
      <w:pPr>
        <w:pStyle w:val="BodyText"/>
      </w:pPr>
      <w:r>
        <w:t xml:space="preserve">não calcular juros,</w:t>
      </w:r>
    </w:p>
    <w:p>
      <w:pPr>
        <w:pStyle w:val="BodyText"/>
      </w:pPr>
      <w:r>
        <w:t xml:space="preserve">não prever reajustes,</w:t>
      </w:r>
    </w:p>
    <w:p>
      <w:pPr>
        <w:pStyle w:val="BodyText"/>
      </w:pPr>
      <w:r>
        <w:t xml:space="preserve">não organizar o orçamento.</w:t>
      </w:r>
    </w:p>
    <w:p>
      <w:pPr>
        <w:pStyle w:val="BodyText"/>
      </w:pPr>
      <w:r>
        <w:t xml:space="preserve">A diferença entre pobre, classe média e rico não está apenas na renda, mas em como cada família faz as contas.</w:t>
      </w:r>
    </w:p>
    <w:p>
      <w:pPr>
        <w:pStyle w:val="BodyText"/>
      </w:pPr>
      <w:r>
        <w:t xml:space="preserve">No fim, quem domina a matemática básica de somar e subtrair tem mais chances de conquistar estabilidade financeira — independentemente da classe social.</w:t>
      </w:r>
    </w:p>
    <w:p>
      <w:pPr>
        <w:pStyle w:val="BodyText"/>
      </w:pPr>
      <w:r>
        <w:t xml:space="preserve">Resumindo, controlar as despesas da família não precisa ser complicado. Com atenção aos gastos e um pouco de organização, é possível evitar dívidas e viver com mais tranquilidade. O mais importante é não ter medo dos números: somar e subtrair as contas do mês pode fazer toda a diferença no seu bolso. Pequenas mudanças de hábito e o entendimento básico de matemática já ajudam muito no caminho para uma vida financeira mais saudável.</w:t>
      </w:r>
    </w:p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2025-10-02T19:27:34Z</dcterms:created>
  <dcterms:modified xsi:type="dcterms:W3CDTF">2025-10-02T19:27:34Z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