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IVAN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Product Manager  ·  iGaming (B2C Platform)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leeqesha66661@outlook.com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D6DA"/>
          <w:sz w:val="19"/>
          <w:szCs w:val="19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Telegram: @olenmukava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1F4E5F"/>
          <w:sz w:val="19"/>
          <w:szCs w:val="19"/>
        </w:rPr>
        <w:t xml:space="preserve">Open to relocation (Cyprus / Serbia) &amp; remote</w:t>
      </w:r>
    </w:p>
    <w:p>
      <w:pPr>
        <w:pBdr>
          <w:bottom w:val="single" w:color="C9D6D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pacing w:val="20"/>
          <w:sz w:val="22"/>
          <w:szCs w:val="22"/>
        </w:rPr>
        <w:t xml:space="preserve">PROFILE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Product Manager with hands-on experience at a Malta-licensed B2C iGaming operator (casino, tier 2–3 GEOs), owning the bonus, deposit and retention area end-to-end. Strong in retention and CRM logic: player segmentation (RFM, lifecycle), loyalty and reactivation, and bonus-cost vs. NGR/ARPPU economics. Designed and launched “Streaks”, a daily reward mechanic that grew repeat deposits and NGR and lifted first-time-deposit (FTD) conversion by ~30%, with bonus abuse controlled by design. Data-driven, and comfortable owning the full loop — from player insight and analytics to shipped product.</w:t>
      </w:r>
    </w:p>
    <w:p>
      <w:pPr>
        <w:pBdr>
          <w:bottom w:val="single" w:color="C9D6D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pacing w:val="20"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4E5F"/>
          <w:sz w:val="20"/>
          <w:szCs w:val="20"/>
        </w:rPr>
        <w:t xml:space="preserve">Product: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Bonus systems &amp; promo mechanics · Deposit &amp; payment flows · KYC/AML · Player journey &amp; UX · Roadmap &amp; prioritization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4E5F"/>
          <w:sz w:val="20"/>
          <w:szCs w:val="20"/>
        </w:rPr>
        <w:t xml:space="preserve">Retention / CRM: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Segmentation (RFM &amp; lifecycle) · Loyalty, onboarding &amp; reactivation · LTV &amp; bonus-cost economics · A/B testing · CRM logic across Email / Push / SMS / WhatsApp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4E5F"/>
          <w:sz w:val="20"/>
          <w:szCs w:val="20"/>
        </w:rPr>
        <w:t xml:space="preserve">Analytics: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Google Analytics · Tableau · SQL (working knowledge) · cohort &amp; funnel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4E5F"/>
          <w:sz w:val="20"/>
          <w:szCs w:val="20"/>
        </w:rPr>
        <w:t xml:space="preserve">Tools &amp; process: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Jira · Figma · Scrum / Agile delivery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4E5F"/>
          <w:sz w:val="20"/>
          <w:szCs w:val="20"/>
        </w:rPr>
        <w:t xml:space="preserve">Domain: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B2C iGaming · casino · bonus &amp; deposit lifecycle · tier 2–3 GEOs</w:t>
      </w:r>
    </w:p>
    <w:p>
      <w:pPr>
        <w:pBdr>
          <w:bottom w:val="single" w:color="C9D6D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pacing w:val="20"/>
          <w:sz w:val="22"/>
          <w:szCs w:val="22"/>
        </w:rPr>
        <w:t xml:space="preserve">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Product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   —   B2C iGaming Operator (Malta-licensed)</w:t>
      </w:r>
    </w:p>
    <w:p>
      <w:pPr>
        <w:tabs>
          <w:tab w:val="right" w:pos="9360"/>
        </w:tabs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Remote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2024 – Mar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Designed and launched “Streaks”, a daily reward mechanic (advent-calendar style) with deposit-based player segmentation. Rewards unlocked only after a deposit — abuse-resistant by design — with tiered rewards keeping bonus cost efficient. Grew repeat deposits and NGR and lifted FTD conversion by ~30%.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Built player segmentation across the lifecycle (registration → FTD → redeposit → churn-risk → reactivation) and by RFM, turning it into targeted onboarding, loyalty and reactivation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Managed bonus-cost vs. NGR/ARPPU trade-offs through segmented offers — prioritizing incremental revenue over blanket bonuses and limiting exposure to bonus abuse and multi-accounting (with anti-fraud).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Owned the bonus and deposit UX end-to-end, reducing friction from deposit to first reward and improving the deposit journey.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Managed KYC/AML product flows, balancing regulatory compliance with a smooth onboarding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Worked in 2-week Scrum sprints, owning the backlog for the bonus/deposit area — from discovery and requirements to release and post-launch metrics.</w:t>
      </w:r>
    </w:p>
    <w:p>
      <w:pPr>
        <w:pBdr>
          <w:bottom w:val="single" w:color="C9D6D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pacing w:val="2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Saint Petersburg Electrotechnical University “LETI”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 –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Innovation Management (“Innovatika”) — studies not completed</w:t>
      </w:r>
    </w:p>
    <w:p>
      <w:pPr>
        <w:pBdr>
          <w:bottom w:val="single" w:color="C9D6D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pacing w:val="20"/>
          <w:sz w:val="22"/>
          <w:szCs w:val="22"/>
        </w:rPr>
        <w:t xml:space="preserve">COURSES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ProductHowTo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—  Ivan Zamesin (product management)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Elements of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—  University of Helsinki</w:t>
      </w:r>
    </w:p>
    <w:p>
      <w:pPr>
        <w:pBdr>
          <w:bottom w:val="single" w:color="C9D6D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pacing w:val="20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English — B2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     Chinese — B1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       Russian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80"/>
      </w:pPr>
      <w:rPr>
        <w:rFonts w:ascii="Calibri" w:cs="Calibri" w:eastAsia="Calibri" w:hAnsi="Calibri"/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 Builder</dc:creator>
  <cp:lastModifiedBy>Un-named</cp:lastModifiedBy>
  <cp:revision>1</cp:revision>
  <dcterms:created xsi:type="dcterms:W3CDTF">2026-07-06T11:53:17.848Z</dcterms:created>
  <dcterms:modified xsi:type="dcterms:W3CDTF">2026-07-06T11:53:17.867Z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