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</w:pPr>
      <w:bookmarkStart w:id="0" w:name="OLE_LINK1"/>
      <w:r>
        <w:rPr>
          <w:rFonts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>Self-Beliefs Related to Social Anxiety Scale</w:t>
      </w:r>
      <w:r>
        <w:rPr>
          <w:rFonts w:hint="eastAsia" w:ascii="Helvetica-Bold" w:hAnsi="Helvetica-Bold" w:eastAsia="Helvetica-Bold" w:cs="Helvetica-Bold"/>
          <w:b/>
          <w:bCs/>
          <w:color w:val="000000"/>
          <w:kern w:val="0"/>
          <w:sz w:val="28"/>
          <w:szCs w:val="28"/>
          <w:lang w:val="en-US" w:eastAsia="zh-CN" w:bidi="ar"/>
        </w:rPr>
        <w:t>（SBSA）</w:t>
      </w:r>
    </w:p>
    <w:bookmarkEnd w:id="0"/>
    <w:p>
      <w:pPr>
        <w:keepNext w:val="0"/>
        <w:keepLines w:val="0"/>
        <w:widowControl/>
        <w:suppressLineNumbers w:val="0"/>
        <w:jc w:val="left"/>
        <w:rPr>
          <w:rFonts w:hint="eastAsia" w:ascii="华文细黑" w:hAnsi="华文细黑" w:eastAsia="华文细黑" w:cs="华文细黑"/>
          <w:b w:val="0"/>
          <w:bCs w:val="0"/>
          <w:color w:val="000000"/>
          <w:kern w:val="0"/>
          <w:sz w:val="24"/>
          <w:szCs w:val="24"/>
          <w:lang w:val="en-US" w:eastAsia="zh-CN" w:bidi="ar"/>
        </w:rPr>
      </w:pPr>
      <w:r>
        <w:rPr>
          <w:rFonts w:hint="eastAsia" w:ascii="华文细黑" w:hAnsi="华文细黑" w:eastAsia="华文细黑" w:cs="华文细黑"/>
          <w:b w:val="0"/>
          <w:bCs w:val="0"/>
          <w:color w:val="000000"/>
          <w:kern w:val="0"/>
          <w:sz w:val="24"/>
          <w:szCs w:val="24"/>
          <w:lang w:val="en-US" w:eastAsia="zh-CN" w:bidi="ar"/>
        </w:rPr>
        <w:t>11-point Likert-type scale (0 = do not agree at all, 10 = strongly agree).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Segoe UI" w:hAnsi="Segoe UI" w:cs="Segoe UI"/>
          <w:sz w:val="28"/>
          <w:szCs w:val="36"/>
        </w:rPr>
      </w:pP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>(Cronbach’s α = .92 for the full scale, Cronbach’s α = .83 for four-item high standard beliefs subscale, Cronbach’s α = .89 for seven-item conditional beliefs subscale, and Cronbach’s α = .80 for four-item unconditional beliefs sub</w:t>
      </w:r>
      <w:r>
        <w:rPr>
          <w:rFonts w:hint="eastAsia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 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>scale) and good test–retest reliability (</w:t>
      </w:r>
      <w:r>
        <w:rPr>
          <w:rFonts w:hint="default" w:ascii="Segoe UI" w:hAnsi="Segoe UI" w:eastAsia="TimesNewRomanPS-ItalicMT" w:cs="Segoe UI"/>
          <w:i/>
          <w:i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 = .82 for the full scale, </w:t>
      </w:r>
      <w:r>
        <w:rPr>
          <w:rFonts w:hint="default" w:ascii="Segoe UI" w:hAnsi="Segoe UI" w:eastAsia="TimesNewRomanPS-ItalicMT" w:cs="Segoe UI"/>
          <w:i/>
          <w:i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 = .73 for the high standard beliefs subscale, </w:t>
      </w:r>
      <w:r>
        <w:rPr>
          <w:rFonts w:hint="default" w:ascii="Segoe UI" w:hAnsi="Segoe UI" w:eastAsia="TimesNewRomanPS-ItalicMT" w:cs="Segoe UI"/>
          <w:i/>
          <w:i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 = .78 for the conditional beliefs subscale, </w:t>
      </w:r>
      <w:r>
        <w:rPr>
          <w:rFonts w:hint="default" w:ascii="Segoe UI" w:hAnsi="Segoe UI" w:eastAsia="TimesNewRomanPS-ItalicMT" w:cs="Segoe UI"/>
          <w:i/>
          <w:iCs/>
          <w:color w:val="000000"/>
          <w:kern w:val="0"/>
          <w:sz w:val="24"/>
          <w:szCs w:val="24"/>
          <w:lang w:val="en-US" w:eastAsia="zh-CN" w:bidi="ar"/>
        </w:rPr>
        <w:t>r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 = .72 for the uncondi</w:t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/>
      </w:r>
      <w:r>
        <w:rPr>
          <w:rFonts w:hint="default" w:ascii="Segoe UI" w:hAnsi="Segoe UI" w:eastAsia="宋体" w:cs="Segoe UI"/>
          <w:color w:val="000000"/>
          <w:kern w:val="0"/>
          <w:sz w:val="24"/>
          <w:szCs w:val="24"/>
          <w:lang w:val="en-US" w:eastAsia="zh-CN" w:bidi="ar"/>
        </w:rPr>
        <w:t xml:space="preserve">tional beliefs subscale; Wong &amp; Moulds, 2011a). 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I make mistakes others will reject me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People think 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 boring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people don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accept me,I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 worthless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have to appear intelligent and witty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someone doesn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like me,it must be my fault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People think badly of me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have to convey a favourable impression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people know 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 anxious,they will think 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 weak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People think 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m inferior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I don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get everything right,I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ll be rejected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must get everyone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s approval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people see me anxious,they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ll put me down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If I don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say something interesting,people won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like me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People don</w:t>
      </w:r>
      <w:r>
        <w:rPr>
          <w:rFonts w:hint="default"/>
          <w:sz w:val="28"/>
          <w:szCs w:val="36"/>
          <w:lang w:val="en-US" w:eastAsia="zh-CN"/>
        </w:rPr>
        <w:t>’</w:t>
      </w:r>
      <w:r>
        <w:rPr>
          <w:rFonts w:hint="eastAsia"/>
          <w:sz w:val="28"/>
          <w:szCs w:val="36"/>
          <w:lang w:val="en-US" w:eastAsia="zh-CN"/>
        </w:rPr>
        <w:t>t respect me</w:t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I need to be liked by everyone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HS(high standard beliefs)  item4、7、11、15</w:t>
      </w:r>
    </w:p>
    <w:p>
      <w:pPr>
        <w:widowControl w:val="0"/>
        <w:numPr>
          <w:numId w:val="0"/>
        </w:numPr>
        <w:jc w:val="both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UNCOND(unconditional beliefs)   item2、6、9、14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COND(conditional beliefs)  item1、3、5、8、10、12、13</w:t>
      </w: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widowControl w:val="0"/>
        <w:numPr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Wong, Q. J., Moulds, M. L., &amp; Rapee, R. M. (2014). Validation of the self-beliefs related to social anxiety scale: A replication and extension.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Assessment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, </w:t>
      </w:r>
      <w:r>
        <w:rPr>
          <w:rFonts w:hint="default" w:ascii="Arial" w:hAnsi="Arial" w:eastAsia="宋体" w:cs="Arial"/>
          <w:i/>
          <w:iCs/>
          <w:caps w:val="0"/>
          <w:color w:val="222222"/>
          <w:spacing w:val="0"/>
          <w:sz w:val="19"/>
          <w:szCs w:val="19"/>
          <w:shd w:val="clear" w:fill="FFFFFF"/>
        </w:rPr>
        <w:t>21</w:t>
      </w:r>
      <w:r>
        <w:rPr>
          <w:rFonts w:hint="default" w:ascii="Arial" w:hAnsi="Arial" w:eastAsia="宋体" w:cs="Arial"/>
          <w:i w:val="0"/>
          <w:iCs w:val="0"/>
          <w:caps w:val="0"/>
          <w:color w:val="222222"/>
          <w:spacing w:val="0"/>
          <w:sz w:val="19"/>
          <w:szCs w:val="19"/>
          <w:shd w:val="clear" w:fill="FFFFFF"/>
        </w:rPr>
        <w:t>(3), 300-311.</w:t>
      </w:r>
      <w:bookmarkStart w:id="1" w:name="_GoBack"/>
      <w:bookmarkEnd w:id="1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Helvetica-Bold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TimesNewRomanPS-ItalicM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Segoe UI Black">
    <w:panose1 w:val="020B0A02040204020203"/>
    <w:charset w:val="00"/>
    <w:family w:val="auto"/>
    <w:pitch w:val="default"/>
    <w:sig w:usb0="E00002FF" w:usb1="4000E47F" w:usb2="00000021" w:usb3="00000000" w:csb0="2000019F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新魏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细黑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华文行楷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B875170"/>
    <w:multiLevelType w:val="singleLevel"/>
    <w:tmpl w:val="BB87517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WQ0ZGYzYzBjMDQxOTM4YmU1NjMzNmNjZmMwNGU4NzMifQ=="/>
  </w:docVars>
  <w:rsids>
    <w:rsidRoot w:val="222522E6"/>
    <w:rsid w:val="15F5735F"/>
    <w:rsid w:val="22252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236</Words>
  <Characters>1087</Characters>
  <Lines>0</Lines>
  <Paragraphs>0</Paragraphs>
  <TotalTime>54</TotalTime>
  <ScaleCrop>false</ScaleCrop>
  <LinksUpToDate>false</LinksUpToDate>
  <CharactersWithSpaces>1279</CharactersWithSpaces>
  <Application>WPS Office_11.1.0.14036_F1E327BC-269C-435d-A152-05C5408002CA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2023-04-10T01:39:00Z</dcterms:created>
  <dc:creator>Geng</dc:creator>
  <cp:lastModifiedBy>Geng</cp:lastModifiedBy>
  <dcterms:modified xsi:type="dcterms:W3CDTF">2023-04-10T02:33:15Z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2052-11.1.0.14036</vt:lpwstr>
  </property>
  <property fmtid="{D5CDD505-2E9C-101B-9397-08002B2CF9AE}" pid="3" name="ICV">
    <vt:lpwstr>3345EF8FC6264114B13D3DC0E636DA03_11</vt:lpwstr>
  </property>
</Properties>
</file>