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 Byteocode Specification is a very comprehensive document defining a Java Real Machine.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had tried to build a microJava chip, without success report.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JVM hid a Real Forth Machine. I want JavaForthMachine to prove the concept.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70 JVM Bytecode to build a 32-bit integer Forth Machine.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6 additional Bytecode to open up Java return stack frames.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Bytecode dealing with longs, floats, and doubles will be added when resources allows.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 JavaRealMachine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eP32 in VHDL for a reason now forgotten.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eP32 now survived on a NIOS II kit with Quartus II From Altera/Intel, and an XP2 BreviaII kit with Diamond IDE from Lattice.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Golding formed the Robot AI Group to build a Forth machine on ICE40pk5 low-power FPGA kit.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demanded that all participants coding in SystemVeriolog.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already converting ep32 to a Bytecode Machine on Quaruts II and Stratix II.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Stratix II class FPGA to host the JavaForthMachine.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the Megacore library to implement multiply, divide and barrel shift to satisfy Java bytecode idiv, ishl, ishr, and iushr.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tiny FPGA core in ICE40 cannot take in these big library components.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finished synthesizing and simulating JavaForth on Quartus II.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still in VHDL. It is time to move to Verilog.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to move the Outer Interpreter to jeforth615 so that people will not bother with F#.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metacompiler will run in HTML to generate a eJ32k.mif memory file, which will be the testbench for JavaForthMachine.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text file is stored in an Input Buffer.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pulls out a byte at an autoincreamenting InPtr, and moves the byte to the end of the word buffer until a delimiter is encountered.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PARSE in Outer Interpreter.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Interpreter ¡¥put¡¦s bytes into the OutBuf at autoincrementing OutPtr.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bytes can be viewed in FPGA simulator for debugging.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is the best testbench if the simulator allows you to see these bytes.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now greatly simplified to: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QUIT [ BEGIN PARSE EVALUATE AGAIN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 leaves an IDIOM in the word buffer above the dictionary.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evaluates IDIOM.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EVALUATE ( IDIOM IN word buffer 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compi @ IF compile ELSE execute THEN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NUMBER?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compi @ IF literal THEN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QUIT THEN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.OK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