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pStyle w:val="Heading1"/>
            <w:spacing w:after="120" w:before="400" w:line="276" w:lineRule="auto"/>
            <w:ind w:left="141.73228346456688" w:firstLine="0"/>
            <w:jc w:val="center"/>
            <w:rPr>
              <w:rFonts w:ascii="Arial" w:cs="Arial" w:eastAsia="Arial" w:hAnsi="Arial"/>
              <w:b w:val="1"/>
              <w:color w:val="000000"/>
              <w:sz w:val="28"/>
              <w:szCs w:val="28"/>
            </w:rPr>
          </w:pPr>
          <w:bookmarkStart w:colFirst="0" w:colLast="0" w:name="_heading=h.hg9x15dp3ru" w:id="0"/>
          <w:bookmarkEnd w:id="0"/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8"/>
              <w:szCs w:val="28"/>
              <w:rtl w:val="0"/>
            </w:rPr>
            <w:t xml:space="preserve">CSC11006​ - INTRODUCTION TO CLOUD COMPUTING SERVICES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pStyle w:val="Heading1"/>
            <w:spacing w:after="200" w:before="0" w:line="276" w:lineRule="auto"/>
            <w:jc w:val="center"/>
            <w:rPr>
              <w:rFonts w:ascii="Arial" w:cs="Arial" w:eastAsia="Arial" w:hAnsi="Arial"/>
              <w:b w:val="1"/>
              <w:color w:val="000000"/>
              <w:sz w:val="28"/>
              <w:szCs w:val="28"/>
            </w:rPr>
          </w:pPr>
          <w:bookmarkStart w:colFirst="0" w:colLast="0" w:name="_heading=h.hg9x15dp3ru" w:id="0"/>
          <w:bookmarkEnd w:id="0"/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8"/>
              <w:szCs w:val="28"/>
              <w:rtl w:val="0"/>
            </w:rPr>
            <w:t xml:space="preserve">PROJECT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pStyle w:val="Heading1"/>
            <w:spacing w:after="200" w:before="0" w:line="276" w:lineRule="auto"/>
            <w:jc w:val="center"/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bookmarkStart w:colFirst="0" w:colLast="0" w:name="_heading=h.hg9x15dp3ru" w:id="0"/>
          <w:bookmarkEnd w:id="0"/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rtl w:val="0"/>
            </w:rPr>
            <w:t xml:space="preserve">PROJECT1: </w:t>
          </w:r>
          <w:r w:rsidDel="00000000" w:rsidR="00000000" w:rsidRPr="00000000">
            <w:rPr>
              <w:rFonts w:ascii="Aptos" w:cs="Aptos" w:eastAsia="Aptos" w:hAnsi="Aptos"/>
              <w:b w:val="1"/>
              <w:color w:val="000000"/>
              <w:sz w:val="24"/>
              <w:szCs w:val="24"/>
              <w:rtl w:val="0"/>
            </w:rPr>
            <w:t xml:space="preserve">Build a Scalable Web Application with Cloud Backend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pStyle w:val="Heading1"/>
            <w:numPr>
              <w:ilvl w:val="0"/>
              <w:numId w:val="2"/>
            </w:numPr>
            <w:spacing w:after="200" w:before="0" w:line="276" w:lineRule="auto"/>
            <w:ind w:left="720" w:hanging="360"/>
            <w:jc w:val="both"/>
            <w:rPr>
              <w:rFonts w:ascii="Arial" w:cs="Arial" w:eastAsia="Arial" w:hAnsi="Arial"/>
              <w:b w:val="1"/>
              <w:sz w:val="22"/>
              <w:szCs w:val="22"/>
            </w:rPr>
          </w:pPr>
          <w:bookmarkStart w:colFirst="0" w:colLast="0" w:name="_heading=h.hg9x15dp3ru" w:id="0"/>
          <w:bookmarkEnd w:id="0"/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2"/>
              <w:szCs w:val="22"/>
              <w:rtl w:val="0"/>
            </w:rPr>
            <w:t xml:space="preserve">General information</w:t>
          </w:r>
        </w:p>
      </w:sdtContent>
    </w:sdt>
    <w:tbl>
      <w:tblPr>
        <w:tblStyle w:val="Table1"/>
        <w:tblW w:w="47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2595"/>
        <w:tblGridChange w:id="0">
          <w:tblGrid>
            <w:gridCol w:w="2175"/>
            <w:gridCol w:w="259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4"/>
            </w:sdtPr>
            <w:sdtContent>
              <w:p w:rsidR="00000000" w:rsidDel="00000000" w:rsidP="00000000" w:rsidRDefault="00000000" w:rsidRPr="00000000" w14:paraId="00000005">
                <w:pPr>
                  <w:pStyle w:val="Heading1"/>
                  <w:spacing w:after="0" w:before="120" w:line="276" w:lineRule="auto"/>
                  <w:jc w:val="both"/>
                  <w:rPr>
                    <w:rFonts w:ascii="Arial" w:cs="Arial" w:eastAsia="Arial" w:hAnsi="Arial"/>
                    <w:color w:val="000000"/>
                    <w:sz w:val="22"/>
                    <w:szCs w:val="22"/>
                  </w:rPr>
                </w:pPr>
                <w:bookmarkStart w:colFirst="0" w:colLast="0" w:name="_heading=h.hg9x15dp3ru" w:id="0"/>
                <w:bookmarkEnd w:id="0"/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2"/>
                    <w:szCs w:val="22"/>
                    <w:rtl w:val="0"/>
                  </w:rPr>
                  <w:t xml:space="preserve">ID: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5"/>
            </w:sdtPr>
            <w:sdtContent>
              <w:p w:rsidR="00000000" w:rsidDel="00000000" w:rsidP="00000000" w:rsidRDefault="00000000" w:rsidRPr="00000000" w14:paraId="00000006">
                <w:pPr>
                  <w:pStyle w:val="Heading1"/>
                  <w:spacing w:after="0" w:before="120" w:line="276" w:lineRule="auto"/>
                  <w:jc w:val="both"/>
                  <w:rPr>
                    <w:rFonts w:ascii="Arial" w:cs="Arial" w:eastAsia="Arial" w:hAnsi="Arial"/>
                    <w:color w:val="000000"/>
                    <w:sz w:val="22"/>
                    <w:szCs w:val="22"/>
                  </w:rPr>
                </w:pPr>
                <w:bookmarkStart w:colFirst="0" w:colLast="0" w:name="_heading=h.hg9x15dp3ru" w:id="0"/>
                <w:bookmarkEnd w:id="0"/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2"/>
                    <w:szCs w:val="22"/>
                    <w:rtl w:val="0"/>
                  </w:rPr>
                  <w:t xml:space="preserve">LAB1</w:t>
                </w:r>
              </w:p>
            </w:sdtContent>
          </w:sdt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6"/>
            </w:sdtPr>
            <w:sdtContent>
              <w:p w:rsidR="00000000" w:rsidDel="00000000" w:rsidP="00000000" w:rsidRDefault="00000000" w:rsidRPr="00000000" w14:paraId="00000007">
                <w:pPr>
                  <w:pStyle w:val="Heading1"/>
                  <w:spacing w:after="0" w:before="120" w:line="276" w:lineRule="auto"/>
                  <w:jc w:val="both"/>
                  <w:rPr>
                    <w:rFonts w:ascii="Arial" w:cs="Arial" w:eastAsia="Arial" w:hAnsi="Arial"/>
                    <w:color w:val="000000"/>
                    <w:sz w:val="22"/>
                    <w:szCs w:val="22"/>
                  </w:rPr>
                </w:pPr>
                <w:bookmarkStart w:colFirst="0" w:colLast="0" w:name="_heading=h.hg9x15dp3ru" w:id="0"/>
                <w:bookmarkEnd w:id="0"/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2"/>
                    <w:szCs w:val="22"/>
                    <w:rtl w:val="0"/>
                  </w:rPr>
                  <w:t xml:space="preserve">Period: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spacing w:after="0" w:before="120" w:line="276" w:lineRule="auto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bookmarkStart w:colFirst="0" w:colLast="0" w:name="_heading=h.hg9x15dp3ru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3 weeks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sdt>
            <w:sdtPr>
              <w:tag w:val="goog_rdk_7"/>
            </w:sdtPr>
            <w:sdtContent>
              <w:p w:rsidR="00000000" w:rsidDel="00000000" w:rsidP="00000000" w:rsidRDefault="00000000" w:rsidRPr="00000000" w14:paraId="00000009">
                <w:pPr>
                  <w:pStyle w:val="Heading1"/>
                  <w:spacing w:after="0" w:before="120" w:line="276" w:lineRule="auto"/>
                  <w:jc w:val="both"/>
                  <w:rPr>
                    <w:rFonts w:ascii="Arial" w:cs="Arial" w:eastAsia="Arial" w:hAnsi="Arial"/>
                    <w:color w:val="000000"/>
                    <w:sz w:val="22"/>
                    <w:szCs w:val="22"/>
                  </w:rPr>
                </w:pPr>
                <w:bookmarkStart w:colFirst="0" w:colLast="0" w:name="_heading=h.hg9x15dp3ru" w:id="0"/>
                <w:bookmarkEnd w:id="0"/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2"/>
                    <w:szCs w:val="22"/>
                    <w:rtl w:val="0"/>
                  </w:rPr>
                  <w:t xml:space="preserve">Deadline: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spacing w:after="0" w:before="120" w:line="276" w:lineRule="auto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bookmarkStart w:colFirst="0" w:colLast="0" w:name="_heading=h.hg9x15dp3ru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spacing w:after="0" w:before="120" w:line="276" w:lineRule="auto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bookmarkStart w:colFirst="0" w:colLast="0" w:name="_heading=h.hg9x15dp3ru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1"/>
              <w:spacing w:after="0" w:before="120" w:line="276" w:lineRule="auto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bookmarkStart w:colFirst="0" w:colLast="0" w:name="_heading=h.hg9x15dp3ru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Group of 3 students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1"/>
              <w:spacing w:after="0" w:before="120" w:line="276" w:lineRule="auto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bookmarkStart w:colFirst="0" w:colLast="0" w:name="_heading=h.hg9x15dp3ru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1"/>
              <w:spacing w:after="0" w:before="120" w:line="276" w:lineRule="auto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bookmarkStart w:colFirst="0" w:colLast="0" w:name="_heading=h.hg9x15dp3ru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sdt>
      <w:sdtPr>
        <w:tag w:val="goog_rdk_8"/>
      </w:sdtPr>
      <w:sdtContent>
        <w:p w:rsidR="00000000" w:rsidDel="00000000" w:rsidP="00000000" w:rsidRDefault="00000000" w:rsidRPr="00000000" w14:paraId="0000000F">
          <w:pPr>
            <w:pStyle w:val="Heading1"/>
            <w:numPr>
              <w:ilvl w:val="0"/>
              <w:numId w:val="2"/>
            </w:numPr>
            <w:spacing w:after="200" w:before="0" w:line="276" w:lineRule="auto"/>
            <w:ind w:left="720" w:hanging="360"/>
            <w:jc w:val="both"/>
            <w:rPr>
              <w:rFonts w:ascii="Arial" w:cs="Arial" w:eastAsia="Arial" w:hAnsi="Arial"/>
              <w:b w:val="1"/>
              <w:sz w:val="22"/>
              <w:szCs w:val="22"/>
            </w:rPr>
          </w:pPr>
          <w:bookmarkStart w:colFirst="0" w:colLast="0" w:name="_heading=h.99w0tkh55vu7" w:id="1"/>
          <w:bookmarkEnd w:id="1"/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2"/>
              <w:szCs w:val="22"/>
              <w:rtl w:val="0"/>
            </w:rPr>
            <w:t xml:space="preserve">Outcome:</w:t>
          </w:r>
        </w:p>
      </w:sdtContent>
    </w:sdt>
    <w:p w:rsidR="00000000" w:rsidDel="00000000" w:rsidP="00000000" w:rsidRDefault="00000000" w:rsidRPr="00000000" w14:paraId="0000001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This lab will adapt to these following course’s outcomes:</w:t>
      </w:r>
    </w:p>
    <w:sdt>
      <w:sdtPr>
        <w:tag w:val="goog_rdk_9"/>
      </w:sdtPr>
      <w:sdtContent>
        <w:p w:rsidR="00000000" w:rsidDel="00000000" w:rsidP="00000000" w:rsidRDefault="00000000" w:rsidRPr="00000000" w14:paraId="00000011">
          <w:pPr>
            <w:pStyle w:val="Heading1"/>
            <w:spacing w:after="120" w:before="120" w:line="276" w:lineRule="auto"/>
            <w:ind w:left="1440" w:hanging="360"/>
            <w:jc w:val="both"/>
            <w:rPr>
              <w:rFonts w:ascii="Arial" w:cs="Arial" w:eastAsia="Arial" w:hAnsi="Arial"/>
              <w:color w:val="000000"/>
              <w:sz w:val="22"/>
              <w:szCs w:val="22"/>
            </w:rPr>
          </w:pPr>
          <w:bookmarkStart w:colFirst="0" w:colLast="0" w:name="_heading=h.hg9x15dp3ru" w:id="0"/>
          <w:bookmarkEnd w:id="0"/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·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14"/>
              <w:szCs w:val="14"/>
              <w:rtl w:val="0"/>
            </w:rPr>
            <w:t xml:space="preserve">   </w:t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4"/>
              <w:szCs w:val="24"/>
              <w:rtl w:val="0"/>
            </w:rPr>
            <w:t xml:space="preserve">G2.1, G2.2, G2.3, G3.1, G6.1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12">
          <w:pPr>
            <w:pStyle w:val="Heading1"/>
            <w:numPr>
              <w:ilvl w:val="0"/>
              <w:numId w:val="2"/>
            </w:numPr>
            <w:spacing w:after="200" w:before="0" w:line="276" w:lineRule="auto"/>
            <w:ind w:left="720" w:hanging="360"/>
            <w:jc w:val="both"/>
            <w:rPr>
              <w:rFonts w:ascii="Arial" w:cs="Arial" w:eastAsia="Arial" w:hAnsi="Arial"/>
              <w:b w:val="1"/>
              <w:sz w:val="22"/>
              <w:szCs w:val="22"/>
            </w:rPr>
          </w:pPr>
          <w:bookmarkStart w:colFirst="0" w:colLast="0" w:name="_heading=h.4gnv9s6t5omv" w:id="2"/>
          <w:bookmarkEnd w:id="2"/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2"/>
              <w:szCs w:val="22"/>
              <w:rtl w:val="0"/>
            </w:rPr>
            <w:t xml:space="preserve">Describe: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Develop and deploy a simple, scalable web application using the </w:t>
      </w:r>
      <w:r w:rsidDel="00000000" w:rsidR="00000000" w:rsidRPr="00000000">
        <w:rPr>
          <w:b w:val="1"/>
          <w:rtl w:val="0"/>
        </w:rPr>
        <w:t xml:space="preserve">free tier of AWS or Azure</w:t>
      </w:r>
      <w:r w:rsidDel="00000000" w:rsidR="00000000" w:rsidRPr="00000000">
        <w:rPr>
          <w:rtl w:val="0"/>
        </w:rPr>
        <w:t xml:space="preserve">. The project will integrate load balancing, auto-scaling, cloud monitoring, and cost management to demonstrate real-world cloud service usage while staying within free-tier constraints.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Technical Requirements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Application Design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Frontend Development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Create a responsive web application using 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, </w:t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, and 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Application Example: </w:t>
      </w:r>
      <w:r w:rsidDel="00000000" w:rsidR="00000000" w:rsidRPr="00000000">
        <w:rPr>
          <w:b w:val="1"/>
          <w:rtl w:val="0"/>
        </w:rPr>
        <w:t xml:space="preserve">Task Manager</w:t>
      </w:r>
      <w:r w:rsidDel="00000000" w:rsidR="00000000" w:rsidRPr="00000000">
        <w:rPr>
          <w:rtl w:val="0"/>
        </w:rPr>
        <w:t xml:space="preserve"> or </w:t>
      </w:r>
      <w:r w:rsidDel="00000000" w:rsidR="00000000" w:rsidRPr="00000000">
        <w:rPr>
          <w:b w:val="1"/>
          <w:rtl w:val="0"/>
        </w:rPr>
        <w:t xml:space="preserve">Personal Blog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Allow users to:</w:t>
      </w:r>
    </w:p>
    <w:p w:rsidR="00000000" w:rsidDel="00000000" w:rsidP="00000000" w:rsidRDefault="00000000" w:rsidRPr="00000000" w14:paraId="0000001B">
      <w:pPr>
        <w:numPr>
          <w:ilvl w:val="3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Add, edit, and delete tasks or blog posts.</w:t>
      </w:r>
    </w:p>
    <w:p w:rsidR="00000000" w:rsidDel="00000000" w:rsidP="00000000" w:rsidRDefault="00000000" w:rsidRPr="00000000" w14:paraId="0000001C">
      <w:pPr>
        <w:numPr>
          <w:ilvl w:val="3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View tasks/blogs in a list format.</w:t>
      </w:r>
    </w:p>
    <w:p w:rsidR="00000000" w:rsidDel="00000000" w:rsidP="00000000" w:rsidRDefault="00000000" w:rsidRPr="00000000" w14:paraId="0000001D">
      <w:pPr>
        <w:numPr>
          <w:ilvl w:val="3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Filter tasks by due date or priority.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Backend Development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Build a backend API using </w:t>
      </w: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 or </w:t>
      </w:r>
      <w:r w:rsidDel="00000000" w:rsidR="00000000" w:rsidRPr="00000000">
        <w:rPr>
          <w:b w:val="1"/>
          <w:rtl w:val="0"/>
        </w:rPr>
        <w:t xml:space="preserve">Python Flask/Django</w:t>
      </w:r>
      <w:r w:rsidDel="00000000" w:rsidR="00000000" w:rsidRPr="00000000">
        <w:rPr>
          <w:rtl w:val="0"/>
        </w:rPr>
        <w:t xml:space="preserve"> to handle CRUD operations for the application.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API Endpoints: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GET /tasks – Retrieve all tasks.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POST /tasks – Add a new task.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PUT /tasks/:id – Update a task.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DELETE /tasks/:id – Delete a task.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Cloud Infrastructure Setup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Frontend Hosting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Host the frontend on: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: S3 Bucket with static website hosting enabled (Free Tier: 5 GB storage, 2,000 PUT, 10,000 GET requests).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Azure</w:t>
      </w:r>
      <w:r w:rsidDel="00000000" w:rsidR="00000000" w:rsidRPr="00000000">
        <w:rPr>
          <w:rtl w:val="0"/>
        </w:rPr>
        <w:t xml:space="preserve">: Blob Storage with static website hosting enabled (Free Tier: 5 GB storage, 20,000 read/write operations).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Backend Hosting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Deploy the backend API on:</w:t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: EC2 (t2.micro instance, Free Tier: 750 hours/month).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Azure</w:t>
      </w:r>
      <w:r w:rsidDel="00000000" w:rsidR="00000000" w:rsidRPr="00000000">
        <w:rPr>
          <w:rtl w:val="0"/>
        </w:rPr>
        <w:t xml:space="preserve">: App Service or Virtual Machines (B1S instance, Free Tier: 750 hours/month).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Database Integration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Use a cloud database to store application data.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Relational Database: RDS (Free Tier: 20 GB MySQL/PostgreSQL).</w:t>
      </w:r>
    </w:p>
    <w:p w:rsidR="00000000" w:rsidDel="00000000" w:rsidP="00000000" w:rsidRDefault="00000000" w:rsidRPr="00000000" w14:paraId="00000034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NoSQL Option: DynamoDB (Free Tier: 25 GB storage, 25 RCU/WCU).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Azure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Relational Database: SQL Database (Free Tier: 250 GB storage in basic tier).</w:t>
      </w:r>
    </w:p>
    <w:p w:rsidR="00000000" w:rsidDel="00000000" w:rsidP="00000000" w:rsidRDefault="00000000" w:rsidRPr="00000000" w14:paraId="00000037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NoSQL Option: Cosmos DB (Free Tier: 400 RU/s and 5 GB storage).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Load Balancing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Configure load balancing to distribute traffic across multiple backend instances.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: Elastic Load Balancer (Free Tier: 15 GB of data processing).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Azure</w:t>
      </w:r>
      <w:r w:rsidDel="00000000" w:rsidR="00000000" w:rsidRPr="00000000">
        <w:rPr>
          <w:rtl w:val="0"/>
        </w:rPr>
        <w:t xml:space="preserve">: Basic Load Balancer within the same Virtual Network (Free).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Auto-Scaling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Set up auto-scaling to dynamically adjust the number of backend instances based on traffic.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: Auto-Scaling Group with scaling policies:</w:t>
      </w:r>
    </w:p>
    <w:p w:rsidR="00000000" w:rsidDel="00000000" w:rsidP="00000000" w:rsidRDefault="00000000" w:rsidRPr="00000000" w14:paraId="00000041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Add a new instance when CPU &gt; 70%.</w:t>
      </w:r>
    </w:p>
    <w:p w:rsidR="00000000" w:rsidDel="00000000" w:rsidP="00000000" w:rsidRDefault="00000000" w:rsidRPr="00000000" w14:paraId="00000042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Remove an instance when CPU &lt; 30%.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Azure</w:t>
      </w:r>
      <w:r w:rsidDel="00000000" w:rsidR="00000000" w:rsidRPr="00000000">
        <w:rPr>
          <w:rtl w:val="0"/>
        </w:rPr>
        <w:t xml:space="preserve">: Virtual Machine Scale Sets:</w:t>
      </w:r>
    </w:p>
    <w:p w:rsidR="00000000" w:rsidDel="00000000" w:rsidP="00000000" w:rsidRDefault="00000000" w:rsidRPr="00000000" w14:paraId="00000044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Scale between 1-2 instances based on CPU utilization.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Monitoring and Cost Management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Cloud Monitoring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Monitor resource usage (e.g., CPU, memory) and set up alerts.</w:t>
      </w:r>
    </w:p>
    <w:p w:rsidR="00000000" w:rsidDel="00000000" w:rsidP="00000000" w:rsidRDefault="00000000" w:rsidRPr="00000000" w14:paraId="00000049">
      <w:pPr>
        <w:numPr>
          <w:ilvl w:val="2"/>
          <w:numId w:val="8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: Amazon CloudWatch (Free Tier: 10 custom metrics, 1,000 API requests).</w:t>
      </w:r>
    </w:p>
    <w:p w:rsidR="00000000" w:rsidDel="00000000" w:rsidP="00000000" w:rsidRDefault="00000000" w:rsidRPr="00000000" w14:paraId="0000004A">
      <w:pPr>
        <w:numPr>
          <w:ilvl w:val="2"/>
          <w:numId w:val="8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Azure</w:t>
      </w:r>
      <w:r w:rsidDel="00000000" w:rsidR="00000000" w:rsidRPr="00000000">
        <w:rPr>
          <w:rtl w:val="0"/>
        </w:rPr>
        <w:t xml:space="preserve">: Azure Monitor (Free Tier: 5 GB data ingestion/month).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Cost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Track and analyze resource usage to ensure it stays within free-tier limits.</w:t>
      </w:r>
    </w:p>
    <w:p w:rsidR="00000000" w:rsidDel="00000000" w:rsidP="00000000" w:rsidRDefault="00000000" w:rsidRPr="00000000" w14:paraId="0000004D">
      <w:pPr>
        <w:numPr>
          <w:ilvl w:val="2"/>
          <w:numId w:val="8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: AWS Cost Explorer for usage alerts.</w:t>
      </w:r>
    </w:p>
    <w:p w:rsidR="00000000" w:rsidDel="00000000" w:rsidP="00000000" w:rsidRDefault="00000000" w:rsidRPr="00000000" w14:paraId="0000004E">
      <w:pPr>
        <w:numPr>
          <w:ilvl w:val="2"/>
          <w:numId w:val="8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Azure</w:t>
      </w:r>
      <w:r w:rsidDel="00000000" w:rsidR="00000000" w:rsidRPr="00000000">
        <w:rPr>
          <w:rtl w:val="0"/>
        </w:rPr>
        <w:t xml:space="preserve">: Azure Cost Management to monitor expenditures.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Deliverables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Web Application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A fully functional web application with frontend, backend, and database integration.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Load balancing and auto-scaling enabled for backend services.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Monitoring Dashboard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CloudWatch (AWS) or Azure Monitor dashboards with metrics like CPU, memory, and network utilization.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Cost Report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Detailed cost report showing that the project stayed within free-tier limits.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A step-by-step guide for deploying the application, including:</w:t>
      </w:r>
    </w:p>
    <w:p w:rsidR="00000000" w:rsidDel="00000000" w:rsidP="00000000" w:rsidRDefault="00000000" w:rsidRPr="00000000" w14:paraId="0000005A">
      <w:pPr>
        <w:numPr>
          <w:ilvl w:val="2"/>
          <w:numId w:val="9"/>
        </w:numPr>
        <w:ind w:left="2160" w:hanging="360"/>
        <w:rPr/>
      </w:pPr>
      <w:r w:rsidDel="00000000" w:rsidR="00000000" w:rsidRPr="00000000">
        <w:rPr>
          <w:rtl w:val="0"/>
        </w:rPr>
        <w:t xml:space="preserve">Frontend and backend setup.</w:t>
      </w:r>
    </w:p>
    <w:p w:rsidR="00000000" w:rsidDel="00000000" w:rsidP="00000000" w:rsidRDefault="00000000" w:rsidRPr="00000000" w14:paraId="0000005B">
      <w:pPr>
        <w:numPr>
          <w:ilvl w:val="2"/>
          <w:numId w:val="9"/>
        </w:numPr>
        <w:ind w:left="2160" w:hanging="360"/>
        <w:rPr/>
      </w:pPr>
      <w:r w:rsidDel="00000000" w:rsidR="00000000" w:rsidRPr="00000000">
        <w:rPr>
          <w:rtl w:val="0"/>
        </w:rPr>
        <w:t xml:space="preserve">Database configuration.</w:t>
      </w:r>
    </w:p>
    <w:p w:rsidR="00000000" w:rsidDel="00000000" w:rsidP="00000000" w:rsidRDefault="00000000" w:rsidRPr="00000000" w14:paraId="0000005C">
      <w:pPr>
        <w:numPr>
          <w:ilvl w:val="2"/>
          <w:numId w:val="9"/>
        </w:numPr>
        <w:ind w:left="2160" w:hanging="360"/>
        <w:rPr/>
      </w:pPr>
      <w:r w:rsidDel="00000000" w:rsidR="00000000" w:rsidRPr="00000000">
        <w:rPr>
          <w:rtl w:val="0"/>
        </w:rPr>
        <w:t xml:space="preserve">Load balancing and auto-scaling configuration.</w:t>
      </w:r>
    </w:p>
    <w:p w:rsidR="00000000" w:rsidDel="00000000" w:rsidP="00000000" w:rsidRDefault="00000000" w:rsidRPr="00000000" w14:paraId="0000005D">
      <w:pPr>
        <w:numPr>
          <w:ilvl w:val="2"/>
          <w:numId w:val="9"/>
        </w:numPr>
        <w:ind w:left="2160" w:hanging="360"/>
        <w:rPr/>
      </w:pPr>
      <w:r w:rsidDel="00000000" w:rsidR="00000000" w:rsidRPr="00000000">
        <w:rPr>
          <w:rtl w:val="0"/>
        </w:rPr>
        <w:t xml:space="preserve">Monitoring and cost tracking.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Source Code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A GitHub repository containing:</w:t>
      </w:r>
    </w:p>
    <w:p w:rsidR="00000000" w:rsidDel="00000000" w:rsidP="00000000" w:rsidRDefault="00000000" w:rsidRPr="00000000" w14:paraId="00000060">
      <w:pPr>
        <w:numPr>
          <w:ilvl w:val="2"/>
          <w:numId w:val="9"/>
        </w:numPr>
        <w:ind w:left="2160" w:hanging="360"/>
        <w:rPr/>
      </w:pPr>
      <w:r w:rsidDel="00000000" w:rsidR="00000000" w:rsidRPr="00000000">
        <w:rPr>
          <w:rtl w:val="0"/>
        </w:rPr>
        <w:t xml:space="preserve">Frontend code (HTML, CSS, JavaScript).</w:t>
      </w:r>
    </w:p>
    <w:p w:rsidR="00000000" w:rsidDel="00000000" w:rsidP="00000000" w:rsidRDefault="00000000" w:rsidRPr="00000000" w14:paraId="00000061">
      <w:pPr>
        <w:numPr>
          <w:ilvl w:val="2"/>
          <w:numId w:val="9"/>
        </w:numPr>
        <w:ind w:left="2160" w:hanging="360"/>
        <w:rPr/>
      </w:pPr>
      <w:r w:rsidDel="00000000" w:rsidR="00000000" w:rsidRPr="00000000">
        <w:rPr>
          <w:rtl w:val="0"/>
        </w:rPr>
        <w:t xml:space="preserve">Backend code (API implementation).</w:t>
      </w:r>
    </w:p>
    <w:p w:rsidR="00000000" w:rsidDel="00000000" w:rsidP="00000000" w:rsidRDefault="00000000" w:rsidRPr="00000000" w14:paraId="00000062">
      <w:pPr>
        <w:numPr>
          <w:ilvl w:val="2"/>
          <w:numId w:val="9"/>
        </w:numPr>
        <w:ind w:left="2160" w:hanging="360"/>
        <w:rPr/>
      </w:pPr>
      <w:r w:rsidDel="00000000" w:rsidR="00000000" w:rsidRPr="00000000">
        <w:rPr>
          <w:rtl w:val="0"/>
        </w:rPr>
        <w:t xml:space="preserve">Deployment scripts or Terraform templates (optional).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 Criteria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 (40%):</w:t>
      </w:r>
    </w:p>
    <w:p w:rsidR="00000000" w:rsidDel="00000000" w:rsidP="00000000" w:rsidRDefault="00000000" w:rsidRPr="00000000" w14:paraId="00000066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Application performs CRUD operations seamlessly.</w:t>
      </w:r>
    </w:p>
    <w:p w:rsidR="00000000" w:rsidDel="00000000" w:rsidP="00000000" w:rsidRDefault="00000000" w:rsidRPr="00000000" w14:paraId="00000067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Integration between frontend, backend, and database works correctly.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Cloud Infrastructure Setup</w:t>
      </w:r>
      <w:r w:rsidDel="00000000" w:rsidR="00000000" w:rsidRPr="00000000">
        <w:rPr>
          <w:rtl w:val="0"/>
        </w:rPr>
        <w:t xml:space="preserve"> (30%):</w:t>
      </w:r>
    </w:p>
    <w:p w:rsidR="00000000" w:rsidDel="00000000" w:rsidP="00000000" w:rsidRDefault="00000000" w:rsidRPr="00000000" w14:paraId="00000069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Load balancing and auto-scaling are correctly configured.</w:t>
      </w:r>
    </w:p>
    <w:p w:rsidR="00000000" w:rsidDel="00000000" w:rsidP="00000000" w:rsidRDefault="00000000" w:rsidRPr="00000000" w14:paraId="0000006A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Monitoring dashboards and alerts are properly set up.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Cost Efficiency</w:t>
      </w:r>
      <w:r w:rsidDel="00000000" w:rsidR="00000000" w:rsidRPr="00000000">
        <w:rPr>
          <w:rtl w:val="0"/>
        </w:rPr>
        <w:t xml:space="preserve"> (20%):</w:t>
      </w:r>
    </w:p>
    <w:p w:rsidR="00000000" w:rsidDel="00000000" w:rsidP="00000000" w:rsidRDefault="00000000" w:rsidRPr="00000000" w14:paraId="0000006C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Resources stay within free-tier limits without incurring additional costs.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Documentation and Presentation</w:t>
      </w:r>
      <w:r w:rsidDel="00000000" w:rsidR="00000000" w:rsidRPr="00000000">
        <w:rPr>
          <w:rtl w:val="0"/>
        </w:rPr>
        <w:t xml:space="preserve"> (10%):</w:t>
      </w:r>
    </w:p>
    <w:p w:rsidR="00000000" w:rsidDel="00000000" w:rsidP="00000000" w:rsidRDefault="00000000" w:rsidRPr="00000000" w14:paraId="0000006E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Clear and well-structured documentation with visuals (e.g., architecture diagram, screenshots).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Timeline</w:t>
      </w:r>
    </w:p>
    <w:tbl>
      <w:tblPr>
        <w:tblStyle w:val="Table2"/>
        <w:tblW w:w="9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915"/>
        <w:gridCol w:w="8985"/>
        <w:tblGridChange w:id="0">
          <w:tblGrid>
            <w:gridCol w:w="915"/>
            <w:gridCol w:w="8985"/>
          </w:tblGrid>
        </w:tblGridChange>
      </w:tblGrid>
      <w:tr>
        <w:trPr>
          <w:cantSplit w:val="0"/>
          <w:tblHeader w:val="1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vAlign w:val="cente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Week 1</w:t>
            </w:r>
          </w:p>
        </w:tc>
        <w:tc>
          <w:tcPr>
            <w:shd w:fill="c9daf8" w:val="clear"/>
            <w:vAlign w:val="cente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Develop frontend and backend APIs locally.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vAlign w:val="cente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Week 2</w:t>
            </w:r>
          </w:p>
        </w:tc>
        <w:tc>
          <w:tcPr>
            <w:shd w:fill="c9daf8" w:val="clear"/>
            <w:vAlign w:val="cente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Deploy backend to cloud (AWS EC2/Azure App Service). Configure database integration.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vAlign w:val="cente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vAlign w:val="cente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Implement load balancing, auto-scaling, and monitoring. Host the frontend in S3/Blob Storage.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vAlign w:val="cente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Week 4</w:t>
            </w:r>
          </w:p>
        </w:tc>
        <w:tc>
          <w:tcPr>
            <w:shd w:fill="c9daf8" w:val="clear"/>
            <w:vAlign w:val="cente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Perform testing, finalize documentation, and submit all deliverables.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Free Tier Resource Limits Summary</w:t>
      </w:r>
    </w:p>
    <w:p w:rsidR="00000000" w:rsidDel="00000000" w:rsidP="00000000" w:rsidRDefault="00000000" w:rsidRPr="00000000" w14:paraId="0000007D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AWS Free Tier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340"/>
        <w:gridCol w:w="4110"/>
        <w:gridCol w:w="3405"/>
        <w:tblGridChange w:id="0">
          <w:tblGrid>
            <w:gridCol w:w="2340"/>
            <w:gridCol w:w="4110"/>
            <w:gridCol w:w="3405"/>
          </w:tblGrid>
        </w:tblGridChange>
      </w:tblGrid>
      <w:tr>
        <w:trPr>
          <w:cantSplit w:val="0"/>
          <w:trHeight w:val="200.9765625" w:hRule="atLeast"/>
          <w:tblHeader w:val="1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Service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Free Tier Limit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 in Project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750 hours/month (t2.micro instance)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Host the backend API.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5 GB storage, 2,000 PUT and 10,000 GET requests/month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Host the static frontend files.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Elastic Load Balancer (ELB)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15 GB data processing/month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Distribute traffic across backend instances.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Auto-Scaling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Free scaling within the total EC2 hours limit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Scale backend instances based on demand.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RDS (Relational Database)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750 hours/month, 20 GB storage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Store application data (MySQL or PostgreSQL).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DynamoDB (NoSQL)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25 GB storage, 25 RCU and WCU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Alternative database for NoSQL requirements.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CloudWatch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10 custom metrics, 1,000 API requests/month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Monitor resource utilization and set alerts.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Cost Explorer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Free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Track usage and ensure project stays on budget.</w:t>
            </w:r>
          </w:p>
        </w:tc>
      </w:tr>
    </w:tbl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400"/>
        <w:gridCol w:w="4065"/>
        <w:gridCol w:w="3375"/>
        <w:tblGridChange w:id="0">
          <w:tblGrid>
            <w:gridCol w:w="2400"/>
            <w:gridCol w:w="4065"/>
            <w:gridCol w:w="33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 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1 GB storage, 60 CPU minutes/day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Host the backend API.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Blob 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5 GB storage, 20,000 read/write operations/month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Host the static frontend files.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Load Balancer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Free for basic tier within Virtual Network (VNet)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Distribute traffic across backend instances.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Virtual Machine (B1S)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750 hours/month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Host the backend API (alternative to App Service).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Virtual Machine Scale Sets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Free scaling within the free-tier VM hours limit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Scale backend instances based on demand.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SQL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Free tier, 250 GB storage in basic tier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Store application data (relational database).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Cosmos DB (NoSQL)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400 RU/s provisioned throughput, 5 GB storage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Alternative database for NoSQL requirements.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Azure Monitor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5 GB data ingestion/month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Monitor resource utilization and set alerts.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Free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vAlign w:val="center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Track usage and ensure project stays on budget.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Guidelines</w:t>
      </w:r>
    </w:p>
    <w:p w:rsidR="00000000" w:rsidDel="00000000" w:rsidP="00000000" w:rsidRDefault="00000000" w:rsidRPr="00000000" w14:paraId="000000B8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Monitor Usage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9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Regularly track free-tier usage through </w:t>
      </w:r>
      <w:r w:rsidDel="00000000" w:rsidR="00000000" w:rsidRPr="00000000">
        <w:rPr>
          <w:b w:val="1"/>
          <w:rtl w:val="0"/>
        </w:rPr>
        <w:t xml:space="preserve">AWS Billing Dashboard</w:t>
      </w:r>
      <w:r w:rsidDel="00000000" w:rsidR="00000000" w:rsidRPr="00000000">
        <w:rPr>
          <w:rtl w:val="0"/>
        </w:rPr>
        <w:t xml:space="preserve"> or </w:t>
      </w:r>
      <w:r w:rsidDel="00000000" w:rsidR="00000000" w:rsidRPr="00000000">
        <w:rPr>
          <w:b w:val="1"/>
          <w:rtl w:val="0"/>
        </w:rPr>
        <w:t xml:space="preserve">Azure Cost Management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A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Efficient Resource 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B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Avoid creating unnecessary resources. Terminate unused instances and services.</w:t>
      </w:r>
    </w:p>
    <w:p w:rsidR="00000000" w:rsidDel="00000000" w:rsidP="00000000" w:rsidRDefault="00000000" w:rsidRPr="00000000" w14:paraId="000000BC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Stay Within Limits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D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For compute services (EC2 or App Service), ensure usage doesn’t exceed 750 hours/month.</w:t>
      </w:r>
    </w:p>
    <w:p w:rsidR="00000000" w:rsidDel="00000000" w:rsidP="00000000" w:rsidRDefault="00000000" w:rsidRPr="00000000" w14:paraId="000000BE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Use small datasets and limit file sizes to stay within storage and database free-tier limits.</w:t>
      </w:r>
    </w:p>
    <w:p w:rsidR="00000000" w:rsidDel="00000000" w:rsidP="00000000" w:rsidRDefault="00000000" w:rsidRPr="00000000" w14:paraId="000000BF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Utilize Local Environments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0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Develop and test locally whenever possible to reduce cloud resource usage.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This </w:t>
      </w:r>
      <w:r w:rsidDel="00000000" w:rsidR="00000000" w:rsidRPr="00000000">
        <w:rPr>
          <w:b w:val="1"/>
          <w:rtl w:val="0"/>
        </w:rPr>
        <w:t xml:space="preserve">Free Tier Resource Limits Summary</w:t>
      </w:r>
      <w:r w:rsidDel="00000000" w:rsidR="00000000" w:rsidRPr="00000000">
        <w:rPr>
          <w:rtl w:val="0"/>
        </w:rPr>
        <w:t xml:space="preserve"> ensures students can complete the project without incurring costs, provided they adhere to these guidelines.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V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91956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791956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91956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791956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791956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91956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91956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91956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91956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9195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9195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9195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9195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91956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91956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91956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91956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91956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91956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9195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91956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9195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91956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791956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791956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791956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9195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91956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791956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ws.amazon.com/fre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qlAsn5NEtxHIWCCr/4Z1Ra6Q4A==">CgMxLjAaDQoBMBIICgYIBTICCAEaDQoBMRIICgYIBTICCAEaDQoBMhIICgYIBTICCAEaDQoBMxIICgYIBTICCAEaDQoBNBIICgYIBTICCAEaDQoBNRIICgYIBTICCAEaDQoBNhIICgYIBTICCAEaDQoBNxIICgYIBTICCAEaDQoBOBIICgYIBTICCAEaDQoBORIICgYIBTICCAEaDgoCMTASCAoGCAUyAggBMg1oLmhnOXgxNWRwM3J1Mg1oLmhnOXgxNWRwM3J1Mg1oLmhnOXgxNWRwM3J1Mg1oLmhnOXgxNWRwM3J1Mg1oLmhnOXgxNWRwM3J1Mg1oLmhnOXgxNWRwM3J1Mg1oLmhnOXgxNWRwM3J1Mg1oLmhnOXgxNWRwM3J1Mg1oLmhnOXgxNWRwM3J1Mg1oLmhnOXgxNWRwM3J1Mg1oLmhnOXgxNWRwM3J1Mg1oLmhnOXgxNWRwM3J1Mg1oLmhnOXgxNWRwM3J1Mg1oLmhnOXgxNWRwM3J1Mg5oLjk5dzB0a2g1NXZ1NzINaC5oZzl4MTVkcDNydTIOaC40Z252OXM2dDVvbXY4AHIhMTZEMUV3Y1lJSDlOWFdkbzdiMU1vRVBlWUllamhtV3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2024-11-27T09:15:00Z</dcterms:created>
  <dc:creator>Robusta - Son Le</dc:creator>
</cp:coreProperties>
</file>