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B9DE" w14:textId="502A65B4" w:rsidR="006D0D9E" w:rsidRPr="006D0D9E" w:rsidRDefault="006D0D9E" w:rsidP="006E3E8C">
      <w:pPr>
        <w:spacing w:after="120" w:line="240" w:lineRule="auto"/>
        <w:jc w:val="center"/>
        <w:rPr>
          <w:rFonts w:ascii="Arial" w:hAnsi="Arial" w:cs="Arial"/>
          <w:sz w:val="52"/>
          <w:szCs w:val="52"/>
          <w:lang w:val="fr-FR"/>
        </w:rPr>
      </w:pPr>
      <w:r w:rsidRPr="006D0D9E">
        <w:rPr>
          <w:rFonts w:ascii="Arial" w:hAnsi="Arial" w:cs="Arial"/>
          <w:sz w:val="52"/>
          <w:szCs w:val="52"/>
          <w:lang w:val="fr-FR"/>
        </w:rPr>
        <w:t>Rapport de projet</w:t>
      </w:r>
    </w:p>
    <w:p w14:paraId="058C9864" w14:textId="44D244F8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51ACBA54" w14:textId="78540AB6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4B2BDC08" w14:textId="773795BA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78C29CE7" w14:textId="27113FE4" w:rsidR="006D0D9E" w:rsidRDefault="006D0D9E" w:rsidP="006E3E8C">
      <w:pPr>
        <w:spacing w:after="120" w:line="240" w:lineRule="auto"/>
        <w:rPr>
          <w:rFonts w:ascii="Arial" w:hAnsi="Arial" w:cs="Arial"/>
          <w:sz w:val="28"/>
          <w:szCs w:val="28"/>
          <w:lang w:val="fr-FR"/>
        </w:rPr>
      </w:pPr>
    </w:p>
    <w:p w14:paraId="302D223C" w14:textId="77777777" w:rsidR="006D0D9E" w:rsidRDefault="006D0D9E" w:rsidP="006E3E8C">
      <w:pPr>
        <w:spacing w:after="120" w:line="240" w:lineRule="auto"/>
        <w:rPr>
          <w:rFonts w:ascii="Arial" w:hAnsi="Arial" w:cs="Arial"/>
          <w:sz w:val="28"/>
          <w:szCs w:val="28"/>
          <w:lang w:val="fr-FR"/>
        </w:rPr>
      </w:pPr>
    </w:p>
    <w:p w14:paraId="295AA707" w14:textId="15C691C2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7DD28DA0" w14:textId="77777777" w:rsidR="006D0D9E" w:rsidRP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48295077" w14:textId="77777777" w:rsidR="006D0D9E" w:rsidRP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  <w:r w:rsidRPr="006D0D9E">
        <w:rPr>
          <w:rFonts w:ascii="Arial" w:hAnsi="Arial" w:cs="Arial"/>
          <w:sz w:val="28"/>
          <w:szCs w:val="28"/>
          <w:lang w:val="fr-FR"/>
        </w:rPr>
        <w:t>Par Cyril Corlay et Léandre Lo Tartaro Benoît</w:t>
      </w:r>
    </w:p>
    <w:p w14:paraId="5AA952FA" w14:textId="11901E47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60E633AD" w14:textId="7A59624A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521CA70B" w14:textId="697C7CD4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7D39AD99" w14:textId="77777777" w:rsidR="00EE5D61" w:rsidRDefault="00EE5D61" w:rsidP="006E3E8C">
      <w:pPr>
        <w:spacing w:after="120" w:line="240" w:lineRule="auto"/>
        <w:rPr>
          <w:rFonts w:ascii="Arial" w:hAnsi="Arial" w:cs="Arial"/>
          <w:sz w:val="28"/>
          <w:szCs w:val="28"/>
          <w:lang w:val="fr-FR"/>
        </w:rPr>
      </w:pPr>
    </w:p>
    <w:p w14:paraId="6FDE4C97" w14:textId="77777777" w:rsidR="006D0D9E" w:rsidRDefault="006D0D9E" w:rsidP="006E3E8C">
      <w:pPr>
        <w:spacing w:after="120" w:line="240" w:lineRule="auto"/>
        <w:rPr>
          <w:rFonts w:ascii="Arial" w:hAnsi="Arial" w:cs="Arial"/>
          <w:sz w:val="28"/>
          <w:szCs w:val="28"/>
          <w:lang w:val="fr-FR"/>
        </w:rPr>
      </w:pPr>
    </w:p>
    <w:p w14:paraId="33880BE3" w14:textId="77777777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51AA47AB" w14:textId="77777777" w:rsidR="006D0D9E" w:rsidRP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572F645F" w14:textId="77777777" w:rsidR="006D0D9E" w:rsidRP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  <w:r w:rsidRPr="006D0D9E">
        <w:rPr>
          <w:rFonts w:ascii="Arial" w:hAnsi="Arial" w:cs="Arial"/>
          <w:sz w:val="28"/>
          <w:szCs w:val="28"/>
          <w:lang w:val="fr-FR"/>
        </w:rPr>
        <w:t>Travail présenté à</w:t>
      </w:r>
    </w:p>
    <w:p w14:paraId="1DCA32CA" w14:textId="77777777" w:rsidR="006D0D9E" w:rsidRP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  <w:r w:rsidRPr="006D0D9E">
        <w:rPr>
          <w:rFonts w:ascii="Arial" w:hAnsi="Arial" w:cs="Arial"/>
          <w:sz w:val="28"/>
          <w:szCs w:val="28"/>
          <w:lang w:val="fr-FR"/>
        </w:rPr>
        <w:t>Monsieur Pierre-Paul Monty</w:t>
      </w:r>
    </w:p>
    <w:p w14:paraId="55280DDE" w14:textId="77777777" w:rsidR="006D0D9E" w:rsidRP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  <w:r w:rsidRPr="006D0D9E">
        <w:rPr>
          <w:rFonts w:ascii="Arial" w:hAnsi="Arial" w:cs="Arial"/>
          <w:sz w:val="28"/>
          <w:szCs w:val="28"/>
          <w:lang w:val="fr-FR"/>
        </w:rPr>
        <w:t>Synthèse 420-B65-VM</w:t>
      </w:r>
    </w:p>
    <w:p w14:paraId="740F2BB3" w14:textId="0C8C4FC1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7DDC506A" w14:textId="3E2D3797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67BA63B6" w14:textId="77777777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4611A2A5" w14:textId="2D997CD8" w:rsidR="00EE5D61" w:rsidRDefault="00EE5D61" w:rsidP="006E3E8C">
      <w:pPr>
        <w:spacing w:after="120" w:line="240" w:lineRule="auto"/>
        <w:rPr>
          <w:rFonts w:ascii="Arial" w:hAnsi="Arial" w:cs="Arial"/>
          <w:sz w:val="28"/>
          <w:szCs w:val="28"/>
          <w:lang w:val="fr-FR"/>
        </w:rPr>
      </w:pPr>
    </w:p>
    <w:p w14:paraId="1071C24C" w14:textId="77777777" w:rsidR="00EE5D61" w:rsidRDefault="00EE5D61" w:rsidP="006E3E8C">
      <w:pPr>
        <w:spacing w:after="120" w:line="240" w:lineRule="auto"/>
        <w:rPr>
          <w:rFonts w:ascii="Arial" w:hAnsi="Arial" w:cs="Arial"/>
          <w:sz w:val="28"/>
          <w:szCs w:val="28"/>
          <w:lang w:val="fr-FR"/>
        </w:rPr>
      </w:pPr>
    </w:p>
    <w:p w14:paraId="512E0F12" w14:textId="77777777" w:rsid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7ADC8129" w14:textId="77777777" w:rsidR="006D0D9E" w:rsidRP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14:paraId="4987132E" w14:textId="77777777" w:rsidR="006D0D9E" w:rsidRPr="006D0D9E" w:rsidRDefault="006D0D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  <w:r w:rsidRPr="006D0D9E">
        <w:rPr>
          <w:rFonts w:ascii="Arial" w:hAnsi="Arial" w:cs="Arial"/>
          <w:sz w:val="28"/>
          <w:szCs w:val="28"/>
          <w:lang w:val="fr-FR"/>
        </w:rPr>
        <w:t>Cégep du Vieux Montréal</w:t>
      </w:r>
    </w:p>
    <w:p w14:paraId="4F1ED989" w14:textId="2487ADE8" w:rsidR="00CC43F3" w:rsidRDefault="00B3679E" w:rsidP="006E3E8C">
      <w:pPr>
        <w:spacing w:after="120" w:line="240" w:lineRule="auto"/>
        <w:jc w:val="center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30</w:t>
      </w:r>
      <w:r w:rsidR="006D0D9E" w:rsidRPr="006D0D9E"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>mai</w:t>
      </w:r>
      <w:r w:rsidR="006D0D9E" w:rsidRPr="006D0D9E">
        <w:rPr>
          <w:rFonts w:ascii="Arial" w:hAnsi="Arial" w:cs="Arial"/>
          <w:sz w:val="28"/>
          <w:szCs w:val="28"/>
          <w:lang w:val="fr-FR"/>
        </w:rPr>
        <w:t xml:space="preserve"> 2021</w:t>
      </w:r>
      <w:r w:rsidR="00CC43F3">
        <w:rPr>
          <w:rFonts w:ascii="Arial" w:hAnsi="Arial" w:cs="Arial"/>
          <w:sz w:val="28"/>
          <w:szCs w:val="28"/>
          <w:lang w:val="fr-FR"/>
        </w:rPr>
        <w:br w:type="page"/>
      </w:r>
    </w:p>
    <w:p w14:paraId="278C3FE8" w14:textId="72ACBD6C" w:rsidR="006D0D9E" w:rsidRPr="00397DA6" w:rsidRDefault="00634596" w:rsidP="00354BC3">
      <w:pPr>
        <w:spacing w:after="0" w:line="240" w:lineRule="auto"/>
        <w:jc w:val="both"/>
        <w:rPr>
          <w:b/>
          <w:bCs/>
          <w:sz w:val="28"/>
          <w:szCs w:val="28"/>
          <w:lang w:val="fr-FR"/>
        </w:rPr>
      </w:pPr>
      <w:r w:rsidRPr="00397DA6">
        <w:rPr>
          <w:b/>
          <w:bCs/>
          <w:sz w:val="28"/>
          <w:szCs w:val="28"/>
          <w:lang w:val="fr-FR"/>
        </w:rPr>
        <w:lastRenderedPageBreak/>
        <w:t>Retour sur la présentation générale de l’application</w:t>
      </w:r>
    </w:p>
    <w:p w14:paraId="67EBDA02" w14:textId="4678336C" w:rsidR="00B3679E" w:rsidRDefault="00B3679E" w:rsidP="00354BC3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0C599A44" w14:textId="4B43C9BC" w:rsidR="00446C2A" w:rsidRDefault="004612B1" w:rsidP="00354BC3">
      <w:pPr>
        <w:spacing w:after="0"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Nous avons décidé de créer un petit jeu de zombies avec </w:t>
      </w:r>
      <w:proofErr w:type="spellStart"/>
      <w:r>
        <w:rPr>
          <w:sz w:val="24"/>
          <w:szCs w:val="24"/>
          <w:lang w:val="fr-FR"/>
        </w:rPr>
        <w:t>Unity</w:t>
      </w:r>
      <w:proofErr w:type="spellEnd"/>
      <w:r>
        <w:rPr>
          <w:sz w:val="24"/>
          <w:szCs w:val="24"/>
          <w:lang w:val="fr-FR"/>
        </w:rPr>
        <w:t>. Durant le développement, nous avons eu plusieurs problèmes</w:t>
      </w:r>
      <w:r w:rsidR="00316A09">
        <w:rPr>
          <w:sz w:val="24"/>
          <w:szCs w:val="24"/>
          <w:lang w:val="fr-FR"/>
        </w:rPr>
        <w:t xml:space="preserve"> dont nous allons décrire.</w:t>
      </w:r>
    </w:p>
    <w:p w14:paraId="4422DC84" w14:textId="77777777" w:rsidR="00B3679E" w:rsidRDefault="00B3679E" w:rsidP="00354BC3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0C95C609" w14:textId="647FE8FC" w:rsidR="008157DF" w:rsidRPr="00397DA6" w:rsidRDefault="008157DF" w:rsidP="00354BC3">
      <w:pPr>
        <w:spacing w:after="0" w:line="240" w:lineRule="auto"/>
        <w:jc w:val="both"/>
        <w:rPr>
          <w:b/>
          <w:bCs/>
          <w:sz w:val="28"/>
          <w:szCs w:val="28"/>
          <w:lang w:val="fr-FR"/>
        </w:rPr>
      </w:pPr>
      <w:r w:rsidRPr="00397DA6">
        <w:rPr>
          <w:b/>
          <w:bCs/>
          <w:sz w:val="28"/>
          <w:szCs w:val="28"/>
          <w:lang w:val="fr-FR"/>
        </w:rPr>
        <w:t>Résumé du développement pendant la session</w:t>
      </w:r>
    </w:p>
    <w:p w14:paraId="4CE9CCA2" w14:textId="77777777" w:rsidR="00D9602F" w:rsidRDefault="00D9602F" w:rsidP="00354BC3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17BCFD65" w14:textId="52F9725C" w:rsidR="00446C2A" w:rsidRDefault="00446C2A" w:rsidP="00354BC3">
      <w:pPr>
        <w:spacing w:after="0"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développement s’est déroulé de façon un peu chaotique.</w:t>
      </w:r>
      <w:r w:rsidR="00520CBF">
        <w:rPr>
          <w:sz w:val="24"/>
          <w:szCs w:val="24"/>
          <w:lang w:val="fr-FR"/>
        </w:rPr>
        <w:t xml:space="preserve"> Nous avons dû modifier</w:t>
      </w:r>
      <w:r w:rsidR="00E21952">
        <w:rPr>
          <w:sz w:val="24"/>
          <w:szCs w:val="24"/>
          <w:lang w:val="fr-FR"/>
        </w:rPr>
        <w:t xml:space="preserve">, repenser </w:t>
      </w:r>
      <w:r w:rsidR="00520CBF">
        <w:rPr>
          <w:sz w:val="24"/>
          <w:szCs w:val="24"/>
          <w:lang w:val="fr-FR"/>
        </w:rPr>
        <w:t xml:space="preserve">et abandonner plusieurs objectifs. </w:t>
      </w:r>
    </w:p>
    <w:p w14:paraId="46A5047F" w14:textId="43AA4425" w:rsidR="005C57AD" w:rsidRDefault="005C57AD" w:rsidP="00354BC3">
      <w:pPr>
        <w:spacing w:after="0" w:line="360" w:lineRule="auto"/>
        <w:jc w:val="both"/>
        <w:rPr>
          <w:sz w:val="24"/>
          <w:szCs w:val="24"/>
          <w:lang w:val="fr-FR"/>
        </w:rPr>
      </w:pPr>
    </w:p>
    <w:p w14:paraId="76050845" w14:textId="668CC6ED" w:rsidR="005C57AD" w:rsidRDefault="00B52251" w:rsidP="00354BC3">
      <w:pPr>
        <w:spacing w:after="0"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cours de Web 2 était très chargé, énormément de matière, quatre examens et puis un projet qui a pris beaucoup de temps. Les deux cours de réseaux étaient aussi beaucoup chargés avec, ensemble, au moins 60 documents </w:t>
      </w:r>
      <w:proofErr w:type="spellStart"/>
      <w:r>
        <w:rPr>
          <w:sz w:val="24"/>
          <w:szCs w:val="24"/>
          <w:lang w:val="fr-FR"/>
        </w:rPr>
        <w:t>Words</w:t>
      </w:r>
      <w:proofErr w:type="spellEnd"/>
      <w:r>
        <w:rPr>
          <w:sz w:val="24"/>
          <w:szCs w:val="24"/>
          <w:lang w:val="fr-FR"/>
        </w:rPr>
        <w:t xml:space="preserve"> distribué</w:t>
      </w:r>
      <w:r w:rsidR="008839D9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 sur </w:t>
      </w:r>
      <w:proofErr w:type="spellStart"/>
      <w:r>
        <w:rPr>
          <w:sz w:val="24"/>
          <w:szCs w:val="24"/>
          <w:lang w:val="fr-FR"/>
        </w:rPr>
        <w:t>Omivox</w:t>
      </w:r>
      <w:proofErr w:type="spellEnd"/>
      <w:r>
        <w:rPr>
          <w:sz w:val="24"/>
          <w:szCs w:val="24"/>
          <w:lang w:val="fr-FR"/>
        </w:rPr>
        <w:t>. Beaucoup de lecture et de pratique. Devoir occuper un emploi et la situation actuelle du Covid-19 n’a pas aidé non plus.</w:t>
      </w:r>
    </w:p>
    <w:p w14:paraId="24D0CC49" w14:textId="77777777" w:rsidR="00446C2A" w:rsidRDefault="00446C2A" w:rsidP="00354BC3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15F4CFB2" w14:textId="7D8ECD48" w:rsidR="008157DF" w:rsidRPr="00927F2F" w:rsidRDefault="008157DF" w:rsidP="00354BC3">
      <w:pPr>
        <w:spacing w:after="0" w:line="240" w:lineRule="auto"/>
        <w:jc w:val="both"/>
        <w:rPr>
          <w:b/>
          <w:bCs/>
          <w:sz w:val="28"/>
          <w:szCs w:val="28"/>
          <w:lang w:val="fr-FR"/>
        </w:rPr>
      </w:pPr>
      <w:r w:rsidRPr="00927F2F">
        <w:rPr>
          <w:b/>
          <w:bCs/>
          <w:sz w:val="28"/>
          <w:szCs w:val="28"/>
          <w:lang w:val="fr-FR"/>
        </w:rPr>
        <w:t>Fonctionnalités</w:t>
      </w:r>
    </w:p>
    <w:p w14:paraId="6A66332C" w14:textId="6DC60E1A" w:rsidR="00593031" w:rsidRDefault="00593031" w:rsidP="00354BC3">
      <w:pPr>
        <w:spacing w:after="0" w:line="240" w:lineRule="auto"/>
        <w:jc w:val="both"/>
        <w:rPr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7F2F" w14:paraId="69599983" w14:textId="77777777" w:rsidTr="00927F2F">
        <w:tc>
          <w:tcPr>
            <w:tcW w:w="4675" w:type="dxa"/>
          </w:tcPr>
          <w:p w14:paraId="1FF95221" w14:textId="7DA0F711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Mouvement du personnage principale</w:t>
            </w:r>
          </w:p>
        </w:tc>
        <w:tc>
          <w:tcPr>
            <w:tcW w:w="4675" w:type="dxa"/>
          </w:tcPr>
          <w:p w14:paraId="3AD06FB0" w14:textId="31A302EC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Parfaitement fonctionnelle</w:t>
            </w:r>
          </w:p>
        </w:tc>
      </w:tr>
      <w:tr w:rsidR="00927F2F" w:rsidRPr="00992BF9" w14:paraId="679AB5F4" w14:textId="77777777" w:rsidTr="00927F2F">
        <w:tc>
          <w:tcPr>
            <w:tcW w:w="4675" w:type="dxa"/>
          </w:tcPr>
          <w:p w14:paraId="2D6329FB" w14:textId="1A82D26B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IA de base des ennemies</w:t>
            </w:r>
          </w:p>
        </w:tc>
        <w:tc>
          <w:tcPr>
            <w:tcW w:w="4675" w:type="dxa"/>
          </w:tcPr>
          <w:p w14:paraId="504E5188" w14:textId="719279BB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Parfaitement fonctionnelle</w:t>
            </w:r>
          </w:p>
        </w:tc>
      </w:tr>
      <w:tr w:rsidR="00927F2F" w14:paraId="2B1E11F0" w14:textId="77777777" w:rsidTr="00927F2F">
        <w:tc>
          <w:tcPr>
            <w:tcW w:w="4675" w:type="dxa"/>
          </w:tcPr>
          <w:p w14:paraId="354352E5" w14:textId="184E0099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Création de l’environnement</w:t>
            </w:r>
          </w:p>
        </w:tc>
        <w:tc>
          <w:tcPr>
            <w:tcW w:w="4675" w:type="dxa"/>
          </w:tcPr>
          <w:p w14:paraId="72CFDB54" w14:textId="1B54E0EA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Parfaitement fonctionnelle</w:t>
            </w:r>
          </w:p>
        </w:tc>
      </w:tr>
      <w:tr w:rsidR="00927F2F" w14:paraId="79776C8D" w14:textId="77777777" w:rsidTr="00927F2F">
        <w:tc>
          <w:tcPr>
            <w:tcW w:w="4675" w:type="dxa"/>
          </w:tcPr>
          <w:p w14:paraId="3BA2F7BC" w14:textId="64F06ADA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UI de l’utilisateur</w:t>
            </w:r>
          </w:p>
        </w:tc>
        <w:tc>
          <w:tcPr>
            <w:tcW w:w="4675" w:type="dxa"/>
          </w:tcPr>
          <w:p w14:paraId="7606AF13" w14:textId="7A99DD96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Semi fonctionnelle</w:t>
            </w:r>
          </w:p>
        </w:tc>
      </w:tr>
      <w:tr w:rsidR="00927F2F" w14:paraId="624B9B2E" w14:textId="77777777" w:rsidTr="00927F2F">
        <w:tc>
          <w:tcPr>
            <w:tcW w:w="4675" w:type="dxa"/>
          </w:tcPr>
          <w:p w14:paraId="758C58C7" w14:textId="3DCD6646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Système de combat</w:t>
            </w:r>
          </w:p>
        </w:tc>
        <w:tc>
          <w:tcPr>
            <w:tcW w:w="4675" w:type="dxa"/>
          </w:tcPr>
          <w:p w14:paraId="2436B85D" w14:textId="22452CBA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Parfaitement fonctionnelle</w:t>
            </w:r>
          </w:p>
        </w:tc>
      </w:tr>
      <w:tr w:rsidR="00927F2F" w14:paraId="73297249" w14:textId="77777777" w:rsidTr="00927F2F">
        <w:tc>
          <w:tcPr>
            <w:tcW w:w="4675" w:type="dxa"/>
          </w:tcPr>
          <w:p w14:paraId="098D13EC" w14:textId="2E5EB44A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Système de lumière</w:t>
            </w:r>
          </w:p>
        </w:tc>
        <w:tc>
          <w:tcPr>
            <w:tcW w:w="4675" w:type="dxa"/>
          </w:tcPr>
          <w:p w14:paraId="044200E8" w14:textId="598EE958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Semi fonctionnelle</w:t>
            </w:r>
          </w:p>
        </w:tc>
      </w:tr>
      <w:tr w:rsidR="00927F2F" w:rsidRPr="00992BF9" w14:paraId="57B22375" w14:textId="77777777" w:rsidTr="00927F2F">
        <w:tc>
          <w:tcPr>
            <w:tcW w:w="4675" w:type="dxa"/>
          </w:tcPr>
          <w:p w14:paraId="18124898" w14:textId="62C5BD97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musique et les sons</w:t>
            </w:r>
          </w:p>
        </w:tc>
        <w:tc>
          <w:tcPr>
            <w:tcW w:w="4675" w:type="dxa"/>
          </w:tcPr>
          <w:p w14:paraId="10779C41" w14:textId="6A50A184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Semi fonctionnelle</w:t>
            </w:r>
          </w:p>
        </w:tc>
      </w:tr>
      <w:tr w:rsidR="00927F2F" w14:paraId="59AD6649" w14:textId="77777777" w:rsidTr="00927F2F">
        <w:tc>
          <w:tcPr>
            <w:tcW w:w="4675" w:type="dxa"/>
          </w:tcPr>
          <w:p w14:paraId="68072208" w14:textId="70B3E90C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Animations du personnage principal</w:t>
            </w:r>
          </w:p>
        </w:tc>
        <w:tc>
          <w:tcPr>
            <w:tcW w:w="4675" w:type="dxa"/>
          </w:tcPr>
          <w:p w14:paraId="74B187A3" w14:textId="3251345F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Semi fonctionnelle</w:t>
            </w:r>
          </w:p>
        </w:tc>
      </w:tr>
      <w:tr w:rsidR="00927F2F" w14:paraId="4D4FD900" w14:textId="77777777" w:rsidTr="00927F2F">
        <w:tc>
          <w:tcPr>
            <w:tcW w:w="4675" w:type="dxa"/>
          </w:tcPr>
          <w:p w14:paraId="7D6DF56F" w14:textId="4DB08335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Animations des ennemis</w:t>
            </w:r>
          </w:p>
        </w:tc>
        <w:tc>
          <w:tcPr>
            <w:tcW w:w="4675" w:type="dxa"/>
          </w:tcPr>
          <w:p w14:paraId="7E6D973C" w14:textId="7052FE2B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Semi fonctionnelle</w:t>
            </w:r>
          </w:p>
        </w:tc>
      </w:tr>
      <w:tr w:rsidR="00927F2F" w14:paraId="1844B160" w14:textId="77777777" w:rsidTr="00927F2F">
        <w:tc>
          <w:tcPr>
            <w:tcW w:w="4675" w:type="dxa"/>
          </w:tcPr>
          <w:p w14:paraId="038AE27F" w14:textId="09E3DBC4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IA avancée</w:t>
            </w:r>
          </w:p>
        </w:tc>
        <w:tc>
          <w:tcPr>
            <w:tcW w:w="4675" w:type="dxa"/>
          </w:tcPr>
          <w:p w14:paraId="021FC7E8" w14:textId="3AEDB9C6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Semi fonctionnelle</w:t>
            </w:r>
          </w:p>
        </w:tc>
      </w:tr>
      <w:tr w:rsidR="00927F2F" w14:paraId="4DBE4690" w14:textId="77777777" w:rsidTr="00927F2F">
        <w:tc>
          <w:tcPr>
            <w:tcW w:w="4675" w:type="dxa"/>
          </w:tcPr>
          <w:p w14:paraId="2BDC62A5" w14:textId="179351C7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Inventaire</w:t>
            </w:r>
          </w:p>
        </w:tc>
        <w:tc>
          <w:tcPr>
            <w:tcW w:w="4675" w:type="dxa"/>
          </w:tcPr>
          <w:p w14:paraId="40C12BE8" w14:textId="3D539838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Abandonné</w:t>
            </w:r>
          </w:p>
        </w:tc>
      </w:tr>
      <w:tr w:rsidR="00927F2F" w14:paraId="17C43CFE" w14:textId="77777777" w:rsidTr="00927F2F">
        <w:tc>
          <w:tcPr>
            <w:tcW w:w="4675" w:type="dxa"/>
          </w:tcPr>
          <w:p w14:paraId="6EC11EC0" w14:textId="479302F4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Système d’artisanat</w:t>
            </w:r>
          </w:p>
        </w:tc>
        <w:tc>
          <w:tcPr>
            <w:tcW w:w="4675" w:type="dxa"/>
          </w:tcPr>
          <w:p w14:paraId="01C5AE81" w14:textId="61DE0AC6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Abandonné</w:t>
            </w:r>
          </w:p>
        </w:tc>
      </w:tr>
      <w:tr w:rsidR="00927F2F" w14:paraId="4F47097B" w14:textId="77777777" w:rsidTr="00927F2F">
        <w:tc>
          <w:tcPr>
            <w:tcW w:w="4675" w:type="dxa"/>
          </w:tcPr>
          <w:p w14:paraId="5B803FF2" w14:textId="3351E9B8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Système de construction</w:t>
            </w:r>
          </w:p>
        </w:tc>
        <w:tc>
          <w:tcPr>
            <w:tcW w:w="4675" w:type="dxa"/>
          </w:tcPr>
          <w:p w14:paraId="62220C84" w14:textId="1E504285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Abandonné</w:t>
            </w:r>
          </w:p>
        </w:tc>
      </w:tr>
      <w:tr w:rsidR="00927F2F" w14:paraId="7C07443C" w14:textId="77777777" w:rsidTr="00927F2F">
        <w:tc>
          <w:tcPr>
            <w:tcW w:w="4675" w:type="dxa"/>
          </w:tcPr>
          <w:p w14:paraId="0DA8A846" w14:textId="2A404432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Diversification des ennemis</w:t>
            </w:r>
          </w:p>
        </w:tc>
        <w:tc>
          <w:tcPr>
            <w:tcW w:w="4675" w:type="dxa"/>
          </w:tcPr>
          <w:p w14:paraId="1A4C4BDE" w14:textId="0814B413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Abandonné</w:t>
            </w:r>
          </w:p>
        </w:tc>
      </w:tr>
      <w:tr w:rsidR="00927F2F" w14:paraId="15798A76" w14:textId="77777777" w:rsidTr="00927F2F">
        <w:tc>
          <w:tcPr>
            <w:tcW w:w="4675" w:type="dxa"/>
          </w:tcPr>
          <w:p w14:paraId="15F00295" w14:textId="71FD100C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Effets de statut</w:t>
            </w:r>
          </w:p>
        </w:tc>
        <w:tc>
          <w:tcPr>
            <w:tcW w:w="4675" w:type="dxa"/>
          </w:tcPr>
          <w:p w14:paraId="339FD34A" w14:textId="1D4CE285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Abandonné</w:t>
            </w:r>
          </w:p>
        </w:tc>
      </w:tr>
      <w:tr w:rsidR="00927F2F" w14:paraId="15C1516A" w14:textId="77777777" w:rsidTr="00927F2F">
        <w:tc>
          <w:tcPr>
            <w:tcW w:w="4675" w:type="dxa"/>
          </w:tcPr>
          <w:p w14:paraId="2B0003A7" w14:textId="274C5299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Destruction de l’environnement</w:t>
            </w:r>
          </w:p>
        </w:tc>
        <w:tc>
          <w:tcPr>
            <w:tcW w:w="4675" w:type="dxa"/>
          </w:tcPr>
          <w:p w14:paraId="3A98DF75" w14:textId="299AC2D6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Abandonné</w:t>
            </w:r>
          </w:p>
        </w:tc>
      </w:tr>
      <w:tr w:rsidR="00927F2F" w14:paraId="1D62987D" w14:textId="77777777" w:rsidTr="00927F2F">
        <w:tc>
          <w:tcPr>
            <w:tcW w:w="4675" w:type="dxa"/>
          </w:tcPr>
          <w:p w14:paraId="0767A21B" w14:textId="41A7CB8C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Système de furtivité</w:t>
            </w:r>
          </w:p>
        </w:tc>
        <w:tc>
          <w:tcPr>
            <w:tcW w:w="4675" w:type="dxa"/>
          </w:tcPr>
          <w:p w14:paraId="2DC29889" w14:textId="31316043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Abandonné</w:t>
            </w:r>
          </w:p>
        </w:tc>
      </w:tr>
      <w:tr w:rsidR="00927F2F" w14:paraId="407CCED5" w14:textId="77777777" w:rsidTr="00927F2F">
        <w:tc>
          <w:tcPr>
            <w:tcW w:w="4675" w:type="dxa"/>
          </w:tcPr>
          <w:p w14:paraId="2B37689B" w14:textId="5769DD76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Génération de zone</w:t>
            </w:r>
          </w:p>
        </w:tc>
        <w:tc>
          <w:tcPr>
            <w:tcW w:w="4675" w:type="dxa"/>
          </w:tcPr>
          <w:p w14:paraId="07B4DC87" w14:textId="4E46BFFB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Abandonné</w:t>
            </w:r>
          </w:p>
        </w:tc>
      </w:tr>
      <w:tr w:rsidR="00927F2F" w14:paraId="6E8128CD" w14:textId="77777777" w:rsidTr="00927F2F">
        <w:tc>
          <w:tcPr>
            <w:tcW w:w="4675" w:type="dxa"/>
          </w:tcPr>
          <w:p w14:paraId="78738890" w14:textId="722914A9" w:rsidR="00927F2F" w:rsidRDefault="00927F2F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Arbre de compétences</w:t>
            </w:r>
          </w:p>
        </w:tc>
        <w:tc>
          <w:tcPr>
            <w:tcW w:w="4675" w:type="dxa"/>
          </w:tcPr>
          <w:p w14:paraId="034AFAB8" w14:textId="0B3FF1A1" w:rsidR="00927F2F" w:rsidRDefault="0091186B" w:rsidP="00354BC3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Abandonné</w:t>
            </w:r>
          </w:p>
        </w:tc>
      </w:tr>
    </w:tbl>
    <w:p w14:paraId="4807A90C" w14:textId="77777777" w:rsidR="00593031" w:rsidRDefault="00593031" w:rsidP="00354BC3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12CE27CB" w14:textId="77777777" w:rsidR="00E02C4E" w:rsidRDefault="00E02C4E" w:rsidP="00354BC3">
      <w:pPr>
        <w:spacing w:after="0" w:line="240" w:lineRule="auto"/>
        <w:jc w:val="both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br w:type="page"/>
      </w:r>
    </w:p>
    <w:p w14:paraId="58ABD977" w14:textId="1EBB4EE3" w:rsidR="008157DF" w:rsidRPr="00C1220F" w:rsidRDefault="008157DF" w:rsidP="00354BC3">
      <w:pPr>
        <w:spacing w:after="0" w:line="240" w:lineRule="auto"/>
        <w:jc w:val="both"/>
        <w:rPr>
          <w:b/>
          <w:bCs/>
          <w:sz w:val="28"/>
          <w:szCs w:val="28"/>
          <w:lang w:val="fr-FR"/>
        </w:rPr>
      </w:pPr>
      <w:r w:rsidRPr="00C1220F">
        <w:rPr>
          <w:b/>
          <w:bCs/>
          <w:sz w:val="28"/>
          <w:szCs w:val="28"/>
          <w:lang w:val="fr-FR"/>
        </w:rPr>
        <w:lastRenderedPageBreak/>
        <w:t>Améliorations possibles</w:t>
      </w:r>
    </w:p>
    <w:p w14:paraId="6819D417" w14:textId="41EA596A" w:rsidR="00992BF9" w:rsidRDefault="00992BF9" w:rsidP="00354BC3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567506EE" w14:textId="36985922" w:rsidR="00992BF9" w:rsidRDefault="00992BF9" w:rsidP="00354BC3">
      <w:pPr>
        <w:spacing w:after="0"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Honnêtement, avoir un meilleur plan et une meilleure idée de ce qu’on veut. C’est très difficile de développer </w:t>
      </w:r>
      <w:r w:rsidR="00C1220F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l’aveuglette. Tout au long de la session, nous découvrions des nouvelles fonctionnalités qui nous faisaient réévaluer nos choix.</w:t>
      </w:r>
    </w:p>
    <w:p w14:paraId="377BF0EF" w14:textId="28D6DDF6" w:rsidR="00B122DC" w:rsidRDefault="00B122DC" w:rsidP="00354BC3">
      <w:pPr>
        <w:spacing w:after="0" w:line="360" w:lineRule="auto"/>
        <w:jc w:val="both"/>
        <w:rPr>
          <w:sz w:val="24"/>
          <w:szCs w:val="24"/>
          <w:lang w:val="fr-FR"/>
        </w:rPr>
      </w:pPr>
    </w:p>
    <w:p w14:paraId="560DF7BD" w14:textId="60D61BDB" w:rsidR="00B122DC" w:rsidRDefault="00B122DC" w:rsidP="00354BC3">
      <w:pPr>
        <w:spacing w:after="0"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Retravailler l’IA. Plus d’ennemis. Effets graphiques plus intéressants.</w:t>
      </w:r>
    </w:p>
    <w:p w14:paraId="73B961F3" w14:textId="77777777" w:rsidR="00992BF9" w:rsidRDefault="00992BF9" w:rsidP="00354BC3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3E7C6450" w14:textId="3942878F" w:rsidR="008157DF" w:rsidRPr="00C1220F" w:rsidRDefault="008157DF" w:rsidP="00354BC3">
      <w:pPr>
        <w:spacing w:after="0" w:line="240" w:lineRule="auto"/>
        <w:jc w:val="both"/>
        <w:rPr>
          <w:b/>
          <w:bCs/>
          <w:sz w:val="28"/>
          <w:szCs w:val="28"/>
          <w:lang w:val="fr-FR"/>
        </w:rPr>
      </w:pPr>
      <w:r w:rsidRPr="00C1220F">
        <w:rPr>
          <w:b/>
          <w:bCs/>
          <w:sz w:val="28"/>
          <w:szCs w:val="28"/>
          <w:lang w:val="fr-FR"/>
        </w:rPr>
        <w:t>Votre évaluation</w:t>
      </w:r>
    </w:p>
    <w:p w14:paraId="48574108" w14:textId="5666B6B5" w:rsidR="00C1220F" w:rsidRDefault="00C1220F" w:rsidP="00354BC3">
      <w:pPr>
        <w:spacing w:after="0" w:line="240" w:lineRule="auto"/>
        <w:jc w:val="both"/>
        <w:rPr>
          <w:sz w:val="24"/>
          <w:szCs w:val="24"/>
          <w:lang w:val="fr-FR"/>
        </w:rPr>
      </w:pPr>
    </w:p>
    <w:p w14:paraId="3D7C1FB0" w14:textId="6D0707AA" w:rsidR="00C1220F" w:rsidRPr="00CC43F3" w:rsidRDefault="00C1220F" w:rsidP="00354BC3">
      <w:pPr>
        <w:spacing w:after="0"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J’aimerais dire 80. La motivation n’était pas toujours là mais nous avons appris beaucoup et surtout fait beaucoup d’erreurs que nous ne referons plus dans le futur.</w:t>
      </w:r>
    </w:p>
    <w:sectPr w:rsidR="00C1220F" w:rsidRPr="00CC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3"/>
    <w:rsid w:val="00047E4F"/>
    <w:rsid w:val="00316A09"/>
    <w:rsid w:val="00354BC3"/>
    <w:rsid w:val="00381A88"/>
    <w:rsid w:val="00397DA6"/>
    <w:rsid w:val="003A77B3"/>
    <w:rsid w:val="00446C2A"/>
    <w:rsid w:val="004612B1"/>
    <w:rsid w:val="00520CBF"/>
    <w:rsid w:val="00593031"/>
    <w:rsid w:val="005C57AD"/>
    <w:rsid w:val="00634596"/>
    <w:rsid w:val="006437AA"/>
    <w:rsid w:val="006D0D9E"/>
    <w:rsid w:val="006E3E8C"/>
    <w:rsid w:val="008157DF"/>
    <w:rsid w:val="008839D9"/>
    <w:rsid w:val="0091186B"/>
    <w:rsid w:val="00927F2F"/>
    <w:rsid w:val="00992BF9"/>
    <w:rsid w:val="00B122DC"/>
    <w:rsid w:val="00B3679E"/>
    <w:rsid w:val="00B52251"/>
    <w:rsid w:val="00C03A83"/>
    <w:rsid w:val="00C1220F"/>
    <w:rsid w:val="00CC43F3"/>
    <w:rsid w:val="00D0578C"/>
    <w:rsid w:val="00D52B6F"/>
    <w:rsid w:val="00D9602F"/>
    <w:rsid w:val="00E02C4E"/>
    <w:rsid w:val="00E21952"/>
    <w:rsid w:val="00EE5D61"/>
    <w:rsid w:val="00F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3101"/>
  <w15:chartTrackingRefBased/>
  <w15:docId w15:val="{34542231-A939-4B18-96F2-F48E395F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Corlay Cyril</dc:creator>
  <cp:keywords/>
  <dc:description/>
  <cp:lastModifiedBy>Corlay Cyril</cp:lastModifiedBy>
  <cp:revision>31</cp:revision>
  <dcterms:created xsi:type="dcterms:W3CDTF">2021-05-31T05:55:00Z</dcterms:created>
  <dcterms:modified xsi:type="dcterms:W3CDTF">2021-05-31T06:35:00Z</dcterms:modified>
</cp:coreProperties>
</file>