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734"/>
        <w:gridCol w:w="4734"/>
      </w:tblGrid>
      <w:tr>
        <w:tc>
          <w:tcPr>
            <w:tcW w:type="dxa" w:w="4082"/>
          </w:tcPr>
          <w:p>
            <w:pPr>
              <w:spacing w:after="40"/>
              <w:jc w:val="center"/>
            </w:pPr>
            <w:r>
              <w:rPr>
                <w:rFonts w:ascii="Times New Roman" w:hAnsi="Times New Roman"/>
                <w:b w:val="0"/>
                <w:i w:val="0"/>
                <w:sz w:val="24"/>
                <w:rFonts w:ascii="Times New Roman" w:hAnsi="Times New Roman" w:cs="Times New Roman" w:eastAsia="Times New Roman"/>
              </w:rPr>
              <w:t>SỞ GDĐT TỈNH ĐỒNG THÁP</w:t>
            </w:r>
          </w:p>
          <w:p>
            <w:pPr>
              <w:spacing w:after="40"/>
              <w:jc w:val="center"/>
            </w:pPr>
            <w:r>
              <w:rPr>
                <w:rFonts w:ascii="Times New Roman" w:hAnsi="Times New Roman"/>
                <w:b/>
                <w:i w:val="0"/>
                <w:sz w:val="24"/>
                <w:rFonts w:ascii="Times New Roman" w:hAnsi="Times New Roman" w:cs="Times New Roman" w:eastAsia="Times New Roman"/>
              </w:rPr>
              <w:t>TRƯỜNG THCS VÀ THPT</w:t>
              <w:br/>
              <w:t>ĐỐC BINH KIỀU</w:t>
            </w:r>
          </w:p>
          <w:p>
            <w:pPr>
              <w:spacing w:after="80"/>
              <w:jc w:val="center"/>
            </w:pPr>
            <w:r>
              <w:rPr>
                <w:rFonts w:ascii="Times New Roman" w:hAnsi="Times New Roman"/>
                <w:b w:val="0"/>
                <w:i w:val="0"/>
                <w:sz w:val="14"/>
                <w:rFonts w:ascii="Times New Roman" w:hAnsi="Times New Roman" w:cs="Times New Roman" w:eastAsia="Times New Roman"/>
              </w:rPr>
              <w:t>───────</w:t>
            </w:r>
          </w:p>
        </w:tc>
        <w:tc>
          <w:tcPr>
            <w:tcW w:type="dxa" w:w="5386"/>
          </w:tcPr>
          <w:p>
            <w:pPr>
              <w:spacing w:after="40"/>
              <w:jc w:val="center"/>
            </w:pPr>
            <w:r>
              <w:rPr>
                <w:rFonts w:ascii="Times New Roman" w:hAnsi="Times New Roman"/>
                <w:b/>
                <w:i w:val="0"/>
                <w:sz w:val="24"/>
                <w:rFonts w:ascii="Times New Roman" w:hAnsi="Times New Roman" w:cs="Times New Roman" w:eastAsia="Times New Roman"/>
              </w:rPr>
              <w:t>CỘNG HÒA XÃ HỘI CHỦ NGHĨA VIỆT NAM</w:t>
            </w:r>
          </w:p>
          <w:p>
            <w:pPr>
              <w:spacing w:after="40"/>
              <w:jc w:val="center"/>
            </w:pPr>
            <w:r>
              <w:rPr>
                <w:rFonts w:ascii="Times New Roman" w:hAnsi="Times New Roman"/>
                <w:b/>
                <w:i w:val="0"/>
                <w:sz w:val="26"/>
                <w:rFonts w:ascii="Times New Roman" w:hAnsi="Times New Roman" w:cs="Times New Roman" w:eastAsia="Times New Roman"/>
              </w:rPr>
              <w:t>Độc lập - Tự do - Hạnh phúc</w:t>
            </w:r>
          </w:p>
          <w:p>
            <w:pPr>
              <w:spacing w:after="80"/>
              <w:jc w:val="center"/>
            </w:pPr>
            <w:r>
              <w:rPr>
                <w:rFonts w:ascii="Times New Roman" w:hAnsi="Times New Roman"/>
                <w:b w:val="0"/>
                <w:i w:val="0"/>
                <w:sz w:val="14"/>
                <w:rFonts w:ascii="Times New Roman" w:hAnsi="Times New Roman" w:cs="Times New Roman" w:eastAsia="Times New Roman"/>
              </w:rPr>
              <w:t>────────────────</w:t>
            </w:r>
          </w:p>
        </w:tc>
      </w:tr>
      <w:tr>
        <w:tc>
          <w:tcPr>
            <w:tcW w:type="dxa" w:w="4082"/>
          </w:tcPr>
          <w:p>
            <w:pPr>
              <w:spacing w:before="40" w:after="80"/>
              <w:jc w:val="center"/>
            </w:pPr>
            <w:r>
              <w:rPr>
                <w:rFonts w:ascii="Times New Roman" w:hAnsi="Times New Roman"/>
                <w:b w:val="0"/>
                <w:i w:val="0"/>
                <w:sz w:val="24"/>
                <w:rFonts w:ascii="Times New Roman" w:hAnsi="Times New Roman" w:cs="Times New Roman" w:eastAsia="Times New Roman"/>
              </w:rPr>
              <w:t>Số: 45/KH-THCS&amp;THPTĐBK</w:t>
            </w:r>
          </w:p>
        </w:tc>
        <w:tc>
          <w:tcPr>
            <w:tcW w:type="dxa" w:w="5386"/>
          </w:tcPr>
          <w:p>
            <w:pPr>
              <w:spacing w:before="40" w:after="80"/>
              <w:jc w:val="center"/>
            </w:pPr>
            <w:r>
              <w:rPr>
                <w:rFonts w:ascii="Times New Roman" w:hAnsi="Times New Roman"/>
                <w:b w:val="0"/>
                <w:i/>
                <w:sz w:val="26"/>
                <w:rFonts w:ascii="Times New Roman" w:hAnsi="Times New Roman" w:cs="Times New Roman" w:eastAsia="Times New Roman"/>
              </w:rPr>
              <w:t>Tháp Mười, ngày 16 tháng 10 năm 2026</w:t>
            </w:r>
          </w:p>
        </w:tc>
      </w:tr>
    </w:tbl>
    <w:p>
      <w:pPr>
        <w:spacing w:before="120" w:after="40"/>
      </w:pPr>
    </w:p>
    <w:p>
      <w:pPr>
        <w:spacing w:before="80" w:after="40"/>
        <w:jc w:val="center"/>
      </w:pPr>
      <w:r>
        <w:rPr>
          <w:rFonts w:ascii="Times New Roman" w:hAnsi="Times New Roman"/>
          <w:b/>
          <w:i w:val="0"/>
          <w:sz w:val="30"/>
          <w:rFonts w:ascii="Times New Roman" w:hAnsi="Times New Roman" w:cs="Times New Roman" w:eastAsia="Times New Roman"/>
        </w:rPr>
        <w:t>KẾ HOẠCH</w:t>
      </w:r>
    </w:p>
    <w:p>
      <w:pPr>
        <w:spacing w:before="40" w:after="40"/>
        <w:jc w:val="center"/>
      </w:pPr>
      <w:r>
        <w:rPr>
          <w:rFonts w:ascii="Times New Roman" w:hAnsi="Times New Roman"/>
          <w:b/>
          <w:i w:val="0"/>
          <w:sz w:val="28"/>
          <w:rFonts w:ascii="Times New Roman" w:hAnsi="Times New Roman" w:cs="Times New Roman" w:eastAsia="Times New Roman"/>
        </w:rPr>
        <w:t>Tổ chức kiểm tra, đánh giá giữa học kỳ I năm học 2026 - 2027</w:t>
      </w:r>
    </w:p>
    <w:p>
      <w:pPr>
        <w:spacing w:before="0" w:after="160"/>
        <w:jc w:val="center"/>
      </w:pPr>
      <w:r>
        <w:rPr>
          <w:rFonts w:ascii="Times New Roman" w:hAnsi="Times New Roman"/>
          <w:b w:val="0"/>
          <w:i w:val="0"/>
          <w:sz w:val="14"/>
          <w:rFonts w:ascii="Times New Roman" w:hAnsi="Times New Roman" w:cs="Times New Roman" w:eastAsia="Times New Roman"/>
        </w:rPr>
        <w:t>───────────────</w:t>
      </w:r>
    </w:p>
    <w:p>
      <w:pPr>
        <w:spacing w:line="276" w:lineRule="auto" w:after="60"/>
        <w:ind w:firstLine="567"/>
        <w:jc w:val="both"/>
      </w:pPr>
      <w:r>
        <w:rPr>
          <w:rFonts w:ascii="Times New Roman" w:hAnsi="Times New Roman"/>
          <w:b w:val="0"/>
          <w:i/>
          <w:sz w:val="28"/>
          <w:rFonts w:ascii="Times New Roman" w:hAnsi="Times New Roman" w:cs="Times New Roman" w:eastAsia="Times New Roman"/>
        </w:rPr>
        <w:t>Căn cứ Thông tư số 32/2020/TT-BGDĐT ngày 15/9/2020 của Bộ GDĐT về việc ban hành Điều lệ trường trung học cơ sở, trường trung học phổ thông và trường phổ thông có nhiều cấp học;</w:t>
      </w:r>
    </w:p>
    <w:p>
      <w:pPr>
        <w:spacing w:line="276" w:lineRule="auto" w:after="60"/>
        <w:ind w:firstLine="567"/>
        <w:jc w:val="both"/>
      </w:pPr>
      <w:r>
        <w:rPr>
          <w:rFonts w:ascii="Times New Roman" w:hAnsi="Times New Roman"/>
          <w:b w:val="0"/>
          <w:i/>
          <w:sz w:val="28"/>
          <w:rFonts w:ascii="Times New Roman" w:hAnsi="Times New Roman" w:cs="Times New Roman" w:eastAsia="Times New Roman"/>
        </w:rPr>
        <w:t>Căn cứ Thông tư số 22/2021/TT-BGDĐT ngày 20/7/2021 của Bộ GDĐT Quy định về đánh giá học sinh trung học cơ sở và học sinh trung học phổ thông;</w:t>
      </w:r>
    </w:p>
    <w:p>
      <w:pPr>
        <w:spacing w:line="276" w:lineRule="auto" w:after="60"/>
        <w:ind w:firstLine="567"/>
        <w:jc w:val="both"/>
      </w:pPr>
      <w:r>
        <w:rPr>
          <w:rFonts w:ascii="Times New Roman" w:hAnsi="Times New Roman"/>
          <w:b w:val="0"/>
          <w:i/>
          <w:sz w:val="28"/>
          <w:rFonts w:ascii="Times New Roman" w:hAnsi="Times New Roman" w:cs="Times New Roman" w:eastAsia="Times New Roman"/>
        </w:rPr>
        <w:t>Căn cứ Công văn số 7991/BGDĐT-GDTrH ngày 20/12/2024 của Bộ GDĐT về việc hướng dẫn xây dựng ma trận, bảng đặc tả đề kiểm tra định kì các môn học cấp THCS, THPT;</w:t>
      </w:r>
    </w:p>
    <w:p>
      <w:pPr>
        <w:spacing w:line="276" w:lineRule="auto" w:after="60"/>
        <w:ind w:firstLine="567"/>
        <w:jc w:val="both"/>
      </w:pPr>
      <w:r>
        <w:rPr>
          <w:rFonts w:ascii="Times New Roman" w:hAnsi="Times New Roman"/>
          <w:b w:val="0"/>
          <w:i/>
          <w:sz w:val="28"/>
          <w:rFonts w:ascii="Times New Roman" w:hAnsi="Times New Roman" w:cs="Times New Roman" w:eastAsia="Times New Roman"/>
        </w:rPr>
        <w:t>Căn cứ Công văn số 471/SGDĐT-GDPT ngày 14/4/2025 của Sở GDĐT tỉnh Đồng Tháp về việc thực hiện kiểm tra, đánh giá đối với cấp THCS, THPT;</w:t>
      </w:r>
    </w:p>
    <w:p>
      <w:pPr>
        <w:spacing w:line="276" w:lineRule="auto" w:after="60"/>
        <w:ind w:firstLine="567"/>
        <w:jc w:val="both"/>
      </w:pPr>
      <w:r>
        <w:rPr>
          <w:rFonts w:ascii="Times New Roman" w:hAnsi="Times New Roman"/>
          <w:b w:val="0"/>
          <w:i/>
          <w:sz w:val="28"/>
          <w:rFonts w:ascii="Times New Roman" w:hAnsi="Times New Roman" w:cs="Times New Roman" w:eastAsia="Times New Roman"/>
        </w:rPr>
        <w:t>Căn cứ Kế hoạch giáo dục nhà trường số 34/KH-THCS&amp;THPTĐBK ngày 25/9/2026 của Trường THCS và THPT Đốc Binh Kiều;</w:t>
      </w:r>
    </w:p>
    <w:p>
      <w:pPr>
        <w:spacing w:line="276" w:lineRule="auto" w:after="60"/>
        <w:ind w:firstLine="567"/>
        <w:jc w:val="both"/>
      </w:pPr>
      <w:r>
        <w:rPr>
          <w:rFonts w:ascii="Times New Roman" w:hAnsi="Times New Roman"/>
          <w:b w:val="0"/>
          <w:i/>
          <w:sz w:val="28"/>
          <w:rFonts w:ascii="Times New Roman" w:hAnsi="Times New Roman" w:cs="Times New Roman" w:eastAsia="Times New Roman"/>
        </w:rPr>
        <w:t>Căn cứ Kế hoạch số 39/KH-THCS&amp;THPTĐBK ngày 05/10/2026 của Trường THCS và THPT Đốc Binh Kiều về tổ chức thực hiện kiểm tra, đánh giá học sinh năm học 2026 - 2027.</w:t>
      </w:r>
    </w:p>
    <w:p>
      <w:pPr>
        <w:spacing w:line="276" w:lineRule="auto" w:before="80" w:after="120"/>
        <w:ind w:firstLine="567"/>
        <w:jc w:val="both"/>
      </w:pPr>
      <w:r>
        <w:rPr>
          <w:rFonts w:ascii="Times New Roman" w:hAnsi="Times New Roman"/>
          <w:b w:val="0"/>
          <w:i w:val="0"/>
          <w:sz w:val="28"/>
          <w:rFonts w:ascii="Times New Roman" w:hAnsi="Times New Roman" w:cs="Times New Roman" w:eastAsia="Times New Roman"/>
        </w:rPr>
        <w:t>Nay Trường THCS và THPT Đốc Binh Kiều xây dựng Kế hoạch tổ chức kiểm tra, đánh giá giữa học kỳ I năm học 2026 - 2027 với các nội dung chi tiết như sau:</w:t>
      </w: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I. MỤC ĐÍCH, YÊU CẦU</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Mục đích:</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Đánh giá khách quan, toàn diện và thực chất mức độ hoàn thành nhiệm vụ học tập, rèn luyện của học sinh theo yêu cầu cần đạt của Chương trình GDPT 2018 sau nửa đầu học kỳ I.</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Cung cấp thông tin phản hồi kịp thời, chính xác để giáo viên điều chỉnh phương pháp dạy học, đổi mới kiểm tra đánh giá; giúp học sinh nhận rõ ưu điểm và hạn chế để có kế hoạch học tập tiến bộ.</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Giúp Ban Giám hiệu và các Tổ chuyên môn rút kinh nghiệm trong công tác quản lý chuyên môn, kịp thời chỉ đạo dạy học phân hóa, tổ chức phụ đạo học sinh chưa đạt và bồi dưỡng học sinh năng khiếu.</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Thống nhất quy trình kiểm tra, đánh giá định kỳ giữa cấp THCS và cấp THPT trong toàn trường sau khi sáp nhập, bảo đảm đồng bộ, nghiêm túc, công bằng tại cả 03 cơ sở: Trụ sở chính (Điểm chính THPT), Điểm Trường THCS Đốc Binh Kiều và Điểm Trường THCS Tân Kiều.</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Yêu cầu:</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Đánh giá vì sự tiến bộ của học sinh; coi trọng việc động viên, khuyến khích sự cố gắng rèn luyện; không so sánh học sinh này với học sinh khác gây áp lực tâm lý tiêu cực.</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Kiểm tra đúng theo tiến độ phân phối chương trình, bảo đảm hoàn thành nội dung kiến thức tính đến hết tuần 8 theo kế hoạch giáo dục đã phê duyệt. Tuyệt đối không kiểm tra vượt quá yêu cầu cần đạt hoặc mức độ cần đạt.</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Đề kiểm tra phải được xây dựng dựa trên ma trận, bản đặc tả chuẩn mực; bảo đảm tỷ lệ nhận thức 4:3:3 (Nhận biết 40% - Thông hiểu 30% - Vận dụng 30%); đối với cấp THPT bám sát định dạng cấu trúc đề thi tốt nghiệp THPT từ năm 2025 của Bộ GDĐT.</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Các khâu ra đề, thẩm định, in sao, coi kiểm tra, làm phách, chấm bài và nhập điểm phải được thực hiện an toàn, nghiêm túc, công bằng, khách quan và bảo mật tuyệt đối.</w:t>
      </w: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II. ĐỐI TƯỢNG, ĐỊA ĐIỂM VÀ QUY MÔ KIỂM TRA</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Toàn bộ học sinh đang theo học tại Trường THCS và THPT Đốc Binh Kiều năm học 2026 - 2027 gồm 53 lớp với 2.111 học sinh (Cấp THPT: 14 lớp, 529 học sinh; Cấp THCS: 39 lớp, 1.582 học sinh), cụ thể:</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c>
          <w:tcPr>
            <w:tcW w:type="dxa" w:w="1894"/>
          </w:tcPr>
          <w:p>
            <w:pPr>
              <w:spacing w:before="60" w:after="60" w:line="276" w:lineRule="auto"/>
              <w:jc w:val="center"/>
            </w:pPr>
            <w:r>
              <w:rPr>
                <w:rFonts w:ascii="Times New Roman" w:hAnsi="Times New Roman"/>
                <w:b/>
                <w:i w:val="0"/>
                <w:sz w:val="24"/>
                <w:rFonts w:ascii="Times New Roman" w:hAnsi="Times New Roman" w:cs="Times New Roman" w:eastAsia="Times New Roman"/>
              </w:rPr>
              <w:t>TT</w:t>
            </w:r>
          </w:p>
        </w:tc>
        <w:tc>
          <w:tcPr>
            <w:tcW w:type="dxa" w:w="1894"/>
          </w:tcPr>
          <w:p>
            <w:pPr>
              <w:spacing w:before="60" w:after="60" w:line="276" w:lineRule="auto"/>
              <w:jc w:val="center"/>
            </w:pPr>
            <w:r>
              <w:rPr>
                <w:rFonts w:ascii="Times New Roman" w:hAnsi="Times New Roman"/>
                <w:b/>
                <w:i w:val="0"/>
                <w:sz w:val="24"/>
                <w:rFonts w:ascii="Times New Roman" w:hAnsi="Times New Roman" w:cs="Times New Roman" w:eastAsia="Times New Roman"/>
              </w:rPr>
              <w:t>Cơ sở / Điểm trường</w:t>
            </w:r>
          </w:p>
        </w:tc>
        <w:tc>
          <w:tcPr>
            <w:tcW w:type="dxa" w:w="1894"/>
          </w:tcPr>
          <w:p>
            <w:pPr>
              <w:spacing w:before="60" w:after="60" w:line="276" w:lineRule="auto"/>
              <w:jc w:val="center"/>
            </w:pPr>
            <w:r>
              <w:rPr>
                <w:rFonts w:ascii="Times New Roman" w:hAnsi="Times New Roman"/>
                <w:b/>
                <w:i w:val="0"/>
                <w:sz w:val="24"/>
                <w:rFonts w:ascii="Times New Roman" w:hAnsi="Times New Roman" w:cs="Times New Roman" w:eastAsia="Times New Roman"/>
              </w:rPr>
              <w:t>Khối lớp</w:t>
            </w:r>
          </w:p>
        </w:tc>
        <w:tc>
          <w:tcPr>
            <w:tcW w:type="dxa" w:w="1894"/>
          </w:tcPr>
          <w:p>
            <w:pPr>
              <w:spacing w:before="60" w:after="60" w:line="276" w:lineRule="auto"/>
              <w:jc w:val="center"/>
            </w:pPr>
            <w:r>
              <w:rPr>
                <w:rFonts w:ascii="Times New Roman" w:hAnsi="Times New Roman"/>
                <w:b/>
                <w:i w:val="0"/>
                <w:sz w:val="24"/>
                <w:rFonts w:ascii="Times New Roman" w:hAnsi="Times New Roman" w:cs="Times New Roman" w:eastAsia="Times New Roman"/>
              </w:rPr>
              <w:t>Số lớp / Số HS</w:t>
            </w:r>
          </w:p>
        </w:tc>
        <w:tc>
          <w:tcPr>
            <w:tcW w:type="dxa" w:w="1894"/>
          </w:tcPr>
          <w:p>
            <w:pPr>
              <w:spacing w:before="60" w:after="60" w:line="276" w:lineRule="auto"/>
              <w:jc w:val="center"/>
            </w:pPr>
            <w:r>
              <w:rPr>
                <w:rFonts w:ascii="Times New Roman" w:hAnsi="Times New Roman"/>
                <w:b/>
                <w:i w:val="0"/>
                <w:sz w:val="24"/>
                <w:rFonts w:ascii="Times New Roman" w:hAnsi="Times New Roman" w:cs="Times New Roman" w:eastAsia="Times New Roman"/>
              </w:rPr>
              <w:t>Cán bộ phụ trách cơ sở</w:t>
            </w:r>
          </w:p>
        </w:tc>
      </w:tr>
      <w:tr>
        <w:tc>
          <w:tcPr>
            <w:tcW w:type="dxa" w:w="1894"/>
          </w:tcPr>
          <w:p>
            <w:pPr>
              <w:spacing w:before="60" w:after="60" w:line="276" w:lineRule="auto"/>
              <w:jc w:val="center"/>
            </w:pPr>
            <w:r>
              <w:rPr>
                <w:rFonts w:ascii="Times New Roman" w:hAnsi="Times New Roman"/>
                <w:b w:val="0"/>
                <w:i w:val="0"/>
                <w:sz w:val="24"/>
                <w:rFonts w:ascii="Times New Roman" w:hAnsi="Times New Roman" w:cs="Times New Roman" w:eastAsia="Times New Roman"/>
              </w:rPr>
              <w:t>1</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Trụ sở chính (Điểm chính cấp THPT)</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Khối 10 (5 lớp), Khối 11 (4 lớp), Khối 12 (5 lớp)</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14 lớp / 529 HS</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PHT Nguyễn Minh Trí (Phụ trách chung CM &amp; Trụ sở chính)</w:t>
            </w:r>
          </w:p>
        </w:tc>
      </w:tr>
      <w:tr>
        <w:tc>
          <w:tcPr>
            <w:tcW w:type="dxa" w:w="1894"/>
          </w:tcPr>
          <w:p>
            <w:pPr>
              <w:spacing w:before="60" w:after="60" w:line="276" w:lineRule="auto"/>
              <w:jc w:val="center"/>
            </w:pPr>
            <w:r>
              <w:rPr>
                <w:rFonts w:ascii="Times New Roman" w:hAnsi="Times New Roman"/>
                <w:b w:val="0"/>
                <w:i w:val="0"/>
                <w:sz w:val="24"/>
                <w:rFonts w:ascii="Times New Roman" w:hAnsi="Times New Roman" w:cs="Times New Roman" w:eastAsia="Times New Roman"/>
              </w:rPr>
              <w:t>2</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Điểm Trường THCS Đốc Binh Kiều</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Khối 6 (6 lớp), Khối 7 (6 lớp), Khối 8 (6 lớp), Khối 9 (6 lớp)</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24 lớp / 966 HS</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PHT phụ trách Điểm ĐBK &amp; Tổ trưởng cơ sở ĐBK</w:t>
            </w:r>
          </w:p>
        </w:tc>
      </w:tr>
      <w:tr>
        <w:tc>
          <w:tcPr>
            <w:tcW w:type="dxa" w:w="1894"/>
          </w:tcPr>
          <w:p>
            <w:pPr>
              <w:spacing w:before="60" w:after="60" w:line="276" w:lineRule="auto"/>
              <w:jc w:val="center"/>
            </w:pPr>
            <w:r>
              <w:rPr>
                <w:rFonts w:ascii="Times New Roman" w:hAnsi="Times New Roman"/>
                <w:b w:val="0"/>
                <w:i w:val="0"/>
                <w:sz w:val="24"/>
                <w:rFonts w:ascii="Times New Roman" w:hAnsi="Times New Roman" w:cs="Times New Roman" w:eastAsia="Times New Roman"/>
              </w:rPr>
              <w:t>3</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Điểm Trường THCS Tân Kiều</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Khối 6 (4 lớp), Khối 7 (3 lớp), Khối 8 (4 lớp), Khối 9 (4 lớp)</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15 lớp / 616 HS</w:t>
            </w:r>
          </w:p>
        </w:tc>
        <w:tc>
          <w:tcPr>
            <w:tcW w:type="dxa" w:w="1894"/>
          </w:tcPr>
          <w:p>
            <w:pPr>
              <w:spacing w:before="60" w:after="60" w:line="276" w:lineRule="auto"/>
              <w:jc w:val="left"/>
            </w:pPr>
            <w:r>
              <w:rPr>
                <w:rFonts w:ascii="Times New Roman" w:hAnsi="Times New Roman"/>
                <w:b w:val="0"/>
                <w:i w:val="0"/>
                <w:sz w:val="24"/>
                <w:rFonts w:ascii="Times New Roman" w:hAnsi="Times New Roman" w:cs="Times New Roman" w:eastAsia="Times New Roman"/>
              </w:rPr>
              <w:t>PHT phụ trách Điểm Tân Kiều &amp; Cán bộ quản lý cơ sở Tân Kiều</w:t>
            </w:r>
          </w:p>
        </w:tc>
      </w:tr>
      <w:tr>
        <w:tc>
          <w:tcPr>
            <w:tcW w:type="dxa" w:w="1894"/>
          </w:tcPr>
          <w:p>
            <w:pPr>
              <w:spacing w:before="60" w:after="60" w:line="276" w:lineRule="auto"/>
              <w:jc w:val="center"/>
            </w:pPr>
            <w:r>
              <w:rPr>
                <w:rFonts w:ascii="Times New Roman" w:hAnsi="Times New Roman"/>
                <w:b w:val="0"/>
                <w:i w:val="0"/>
                <w:sz w:val="24"/>
                <w:rFonts w:ascii="Times New Roman" w:hAnsi="Times New Roman" w:cs="Times New Roman" w:eastAsia="Times New Roman"/>
              </w:rPr>
              <w:t>—</w:t>
            </w:r>
          </w:p>
        </w:tc>
        <w:tc>
          <w:tcPr>
            <w:tcW w:type="dxa" w:w="1894"/>
          </w:tcPr>
          <w:p>
            <w:pPr>
              <w:spacing w:before="60" w:after="60" w:line="276" w:lineRule="auto"/>
              <w:jc w:val="left"/>
            </w:pPr>
            <w:r>
              <w:rPr>
                <w:rFonts w:ascii="Times New Roman" w:hAnsi="Times New Roman"/>
                <w:b/>
                <w:i w:val="0"/>
                <w:sz w:val="24"/>
                <w:rFonts w:ascii="Times New Roman" w:hAnsi="Times New Roman" w:cs="Times New Roman" w:eastAsia="Times New Roman"/>
              </w:rPr>
              <w:t>TỔNG CỘNG TOÀN TRƯỜNG</w:t>
            </w:r>
          </w:p>
        </w:tc>
        <w:tc>
          <w:tcPr>
            <w:tcW w:type="dxa" w:w="1894"/>
          </w:tcPr>
          <w:p>
            <w:pPr>
              <w:spacing w:before="60" w:after="60" w:line="276" w:lineRule="auto"/>
              <w:jc w:val="left"/>
            </w:pPr>
            <w:r>
              <w:rPr>
                <w:rFonts w:ascii="Times New Roman" w:hAnsi="Times New Roman"/>
                <w:b/>
                <w:i w:val="0"/>
                <w:sz w:val="24"/>
                <w:rFonts w:ascii="Times New Roman" w:hAnsi="Times New Roman" w:cs="Times New Roman" w:eastAsia="Times New Roman"/>
              </w:rPr>
              <w:t>Toàn bộ các khối 6, 7, 8, 9, 10, 11, 12</w:t>
            </w:r>
          </w:p>
        </w:tc>
        <w:tc>
          <w:tcPr>
            <w:tcW w:type="dxa" w:w="1894"/>
          </w:tcPr>
          <w:p>
            <w:pPr>
              <w:spacing w:before="60" w:after="60" w:line="276" w:lineRule="auto"/>
              <w:jc w:val="left"/>
            </w:pPr>
            <w:r>
              <w:rPr>
                <w:rFonts w:ascii="Times New Roman" w:hAnsi="Times New Roman"/>
                <w:b/>
                <w:i w:val="0"/>
                <w:sz w:val="24"/>
                <w:rFonts w:ascii="Times New Roman" w:hAnsi="Times New Roman" w:cs="Times New Roman" w:eastAsia="Times New Roman"/>
              </w:rPr>
              <w:t>53 lớp / 2.111 HS</w:t>
            </w:r>
          </w:p>
        </w:tc>
        <w:tc>
          <w:tcPr>
            <w:tcW w:type="dxa" w:w="1894"/>
          </w:tcPr>
          <w:p>
            <w:pPr>
              <w:spacing w:before="60" w:after="60" w:line="276" w:lineRule="auto"/>
              <w:jc w:val="left"/>
            </w:pPr>
            <w:r>
              <w:rPr>
                <w:rFonts w:ascii="Times New Roman" w:hAnsi="Times New Roman"/>
                <w:b/>
                <w:i w:val="0"/>
                <w:sz w:val="24"/>
                <w:rFonts w:ascii="Times New Roman" w:hAnsi="Times New Roman" w:cs="Times New Roman" w:eastAsia="Times New Roman"/>
              </w:rPr>
              <w:t>Ban Giám hiệu chỉ đạo thống nhất</w:t>
            </w:r>
          </w:p>
        </w:tc>
      </w:tr>
    </w:tbl>
    <w:p>
      <w:pPr>
        <w:spacing w:before="80" w:after="80"/>
      </w:pP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III. HÌNH THỨC, THỜI LƯỢNG VÀ CẤU TRÚC ĐỀ KIỂM TRA</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Hình thức kiểm tra:</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a) Kiểm tra tập trung trên giấy:</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Cấp THPT (Khối 10, 11, 12): Ngữ văn, Toán, Tiếng Anh, Vật lí, Hóa học, Sinh học, Lịch sử, Địa lí, Giáo dục kinh tế và pháp luật, Tin học, Công nghệ (Công nghiệp/Nông nghiệp).</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Cấp THCS (Khối 6, 7, 8, 9): Ngữ văn, Toán, Tiếng Anh, Khoa học tự nhiên, Lịch sử và Địa lí, Giáo dục công dân.</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b) Kiểm tra tại lớp theo thời khóa biểu:</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Cấp THPT: Giáo dục thể chất, Giáo dục Quốc phòng và An ninh, Hoạt động trải nghiệm - hướng nghiệp, Nội dung giáo dục địa phương.</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Cấp THCS: Tin học, Công nghệ, Nghệ thuật (Âm nhạc, Mĩ thuật), Giáo dục thể chất, Hoạt động trải nghiệm - hướng nghiệp, Nội dung giáo dục địa phương.</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Giáo viên bộ môn chủ động bố trí thực hiện kiểm tra trong tuần 7 và tuần 8 theo thời khóa biểu chính khóa, bảo đảm có đầy đủ tiêu chí đánh giá, phiếu chấm nhận xét và công bố điểm cho học sinh trước tuần kiểm tra tập trung.</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c) Kiểm tra kỹ năng nói môn Tiếng Anh:</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Tổ chức kiểm tra kỹ năng nói trực tiếp theo chủ đề chuyên môn đã thống nhất trong tuần từ ngày 26/10/2026 đến ngày 30/10/2026. Điểm kiểm tra nói chiếm 2,0 điểm trong tổng điểm bài kiểm tra định kỳ môn Tiếng Anh.</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Thời gian làm bài:</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Cấp THCS: Môn Ngữ văn, Toán: 90 phút/bài; Môn Tiếng Anh, Khoa học tự nhiên, Lịch sử và Địa lí: 60 phút/bài; Môn Giáo dục công dân: 45 phút/bài.</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Cấp THPT: Môn Ngữ văn, Toán: 90 phút/bài; Môn Tiếng Anh: 60 phút/bài; Các môn Vật lí, Hóa học, Sinh học, Lịch sử, Địa lí, Giáo dục kinh tế và pháp luật, Tin học, Công nghệ: 45 phút/bài (riêng học sinh khối 12 làm quen định dạng tốt nghiệp THPT thời lượng tương đương phân bổ 50 phút theo ma trận chuyên sâu).</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3. Định dạng cấu trúc đề và tỷ lệ phân bổ điểm:</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a) Tỷ lệ các mức độ nhận thức: Tất cả các đề kiểm tra định kỳ phải bảo đảm tỷ lệ nhận thức: Nhận biết 40% (4,0 điểm) - Thông hiểu 30% (3,0 điểm) - Vận dụng 30% (3,0 điểm).</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b) Cấu trúc đề kiểm tra cấp THPT (Tiệm cận định dạng cấu trúc đề thi tốt nghiệp THPT 2025):</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Phần I: Câu hỏi trắc nghiệm nhiều lựa chọn 4 phương án, chọn 01 đáp án đúng (0,25 điểm/câu).</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Phần II: Câu hỏi trắc nghiệm dạng Đúng/Sai (04 ý lệnh a, b, c, d với thang điểm 0,1 - 0,25 - 0,5 - 1,0 điểm).</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Phần III: Câu hỏi trắc nghiệm dạng trả lời ngắn (Toán 0,5 điểm/câu; các môn khác 0,25 điểm/câu).</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Phần Tự luận: Kiểm tra năng lực vận dụng, lập luận hoặc giải quyết vấn đề thực tiễn (3,0 điểm).</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Riêng môn Ngữ văn: Tự luận 100% (Đọc hiểu 4,0 điểm + Viết 6,0 điểm; ngữ liệu ngoài SGK).</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c) Cấu trúc đề kiểm tra cấp THCS:</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Môn Ngữ văn: Tự luận 100% (Đọc hiểu 5,0 - 6,0 điểm + Viết 4,0 - 5,0 điểm; ngữ liệu ngoài SGK).</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Môn Toán, KHTN, Lịch sử - Địa lí, GDCD: Trắc nghiệm khách quan 7,0 điểm + Tự luận 3,0 điểm.</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Môn Tiếng Anh: Trắc nghiệm khách quan kết hợp Tự luận (Nghe - Đọc - Viết 8,0 điểm + Nói 2,0 điểm).</w:t>
      </w: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IV. CÔNG TÁC XÂY DỰNG MA TRẬN, ĐẶC TẢ VÀ RA ĐỀ KIỂM TRA</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Yêu cầu đối với đề kiểm tra:</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Đề kiểm tra bám sát chuẩn kiến thức, kỹ năng tính đến hết tuần 8 của học kỳ I;</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Nội dung bảo đảm tính chính xác, khoa học, phân hóa tốt, không đánh đố;</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Bắt buộc kèm theo Ma trận đề, Bản đặc tả chi tiết, Đáp án và Thang điểm chi tiết đến 0,25 điểm (tự luận) và biểu điểm trắc nghiệm.</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Quy trình ra đề và nộp đề kiểm tra:</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Tổ chuyên môn họp thống nhất ma trận, bản đặc tả; nộp BGH phê duyệt trước ngày 20/10/2026;</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BGH phân công giáo viên ra đề (mỗi môn tối thiểu 02 đề: 01 ĐỀ CHÍNH THỨC và 01 ĐỀ DỰ BỊ có độ khó tương đương);</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Giáo viên nộp file và bản in có ký tên niêm phong trong phong bì kín về Thư ký Hội đồng trước 11h00 ngày 24/10/2026.</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3. Công tác bảo mật và in sao đề kiểm tra:</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Ban In sao làm việc tại khu vực cách ly, niêm phong cửa, có giám sát an ninh;</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Đóng gói niêm phong theo từng phòng thi của từng khối lớp tại 03 cơ sở;</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Bàn giao túi đề thi niêm phong cho Trưởng điểm thi trước giờ thi 60 phút có biên bản giao nhận.</w:t>
      </w: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V. TỔ CHỨC CÁC BAN VÀ QUY TRÌNH COI, CHẤM KIỂM TRA</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Thành lập các Ban: Ban Chỉ đạo; Ban Ra đề &amp; thẩm định; Ban In sao; Ban Coi kiểm tra tại 03 cơ sở; Ban Làm phách; Ban Chấm kiểm tra (chấm máy trắc nghiệm và chấm tự luận); Ban Phúc khảo.</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Quy định phòng kiểm tra và số báo danh:</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Xếp danh sách học sinh theo thứ tự A, B, C toàn khối;</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Tối đa 24 học sinh/phòng thi; khoảng cách chỗ ngồi tối thiểu 1,2m;</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Bố trí 02 giám thị/phòng, đổi chéo giám thị giữa các buổi thi, không bố trí coi thi đúng môn mình giảng dạy;</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Học sinh để toàn bộ ba lô, điện thoại, thiết bị thông minh ngoài phòng thi.</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3. Quy trình làm phách và chấm bài:</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Rọc phách, bảo mật phách bài thi tự luận trước khi giao cho giám khảo chấm;</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Chấm tự luận 2 vòng độc lập nghiêm túc, xử lý điểm lệch theo đúng quy chế;</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Chấm trắc nghiệm bằng phần mềm quét quang học chuyên dụng, xuất biên bản chấm quét và file dữ liệu điểm gốc.</w:t>
      </w: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VI. TRẢ BÀI, NHẬP ĐIỂM, PHÚC KHẢO VÀ KIỂM TRA BỔ SUNG</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Quy trình trả bài và sửa bài trên lớp:</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Trong tuần ngay sau đợt kiểm tra (09/11 - 14/11/2026), giáo viên bộ môn dành tối thiểu 01 tiết trên lớp để sửa bài, hướng dẫn học sinh nhận diện lỗi sai;</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Học sinh không được cầm bút, gôm tẩy khi xem lại bài; đối chiếu điểm và ký xác nhận;</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Thu hồi toàn bộ bài kiểm tra để lưu hồ sơ chuyên môn.</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Nhập điểm lên hệ thống VnEdu/CSDL ngành:</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Giáo viên bộ môn hoàn thành nhập điểm trước 17h00 ngày 11/11/2026;</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GVCN kiểm tra, đối soát và thông báo kết quả cho phụ huynh.</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3. Giải quyết đơn yêu cầu phúc khảo:</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Nhận đơn phúc khảo trong vòng 03 ngày kể từ ngày công bố điểm; chấm và trả kết quả trong 03 ngày làm việc.</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4. Tổ chức kiểm tra bổ sung (kiểm tra bù):</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Áp dụng cho học sinh có lý do chính đáng (ốm đau có xác nhận y tế, tai nạn); sử dụng đề dự bị tương đương vào ngày 12/11/2026;</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Học sinh vắng không lý do nhận điểm 0 theo quy chế.</w:t>
      </w: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VII. KẾ HOẠCH TIẾN ĐỘ THỜI GIAN THỰC HIỆN CHI TIẾT</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c>
          <w:tcPr>
            <w:tcW w:type="dxa" w:w="2367"/>
          </w:tcPr>
          <w:p>
            <w:pPr>
              <w:spacing w:before="60" w:after="60" w:line="276" w:lineRule="auto"/>
              <w:jc w:val="center"/>
            </w:pPr>
            <w:r>
              <w:rPr>
                <w:rFonts w:ascii="Times New Roman" w:hAnsi="Times New Roman"/>
                <w:b/>
                <w:i w:val="0"/>
                <w:sz w:val="24"/>
                <w:rFonts w:ascii="Times New Roman" w:hAnsi="Times New Roman" w:cs="Times New Roman" w:eastAsia="Times New Roman"/>
              </w:rPr>
              <w:t>TT</w:t>
            </w:r>
          </w:p>
        </w:tc>
        <w:tc>
          <w:tcPr>
            <w:tcW w:type="dxa" w:w="2367"/>
          </w:tcPr>
          <w:p>
            <w:pPr>
              <w:spacing w:before="60" w:after="60" w:line="276" w:lineRule="auto"/>
              <w:jc w:val="center"/>
            </w:pPr>
            <w:r>
              <w:rPr>
                <w:rFonts w:ascii="Times New Roman" w:hAnsi="Times New Roman"/>
                <w:b/>
                <w:i w:val="0"/>
                <w:sz w:val="24"/>
                <w:rFonts w:ascii="Times New Roman" w:hAnsi="Times New Roman" w:cs="Times New Roman" w:eastAsia="Times New Roman"/>
              </w:rPr>
              <w:t>Nội dung công việc</w:t>
            </w:r>
          </w:p>
        </w:tc>
        <w:tc>
          <w:tcPr>
            <w:tcW w:type="dxa" w:w="2367"/>
          </w:tcPr>
          <w:p>
            <w:pPr>
              <w:spacing w:before="60" w:after="60" w:line="276" w:lineRule="auto"/>
              <w:jc w:val="center"/>
            </w:pPr>
            <w:r>
              <w:rPr>
                <w:rFonts w:ascii="Times New Roman" w:hAnsi="Times New Roman"/>
                <w:b/>
                <w:i w:val="0"/>
                <w:sz w:val="24"/>
                <w:rFonts w:ascii="Times New Roman" w:hAnsi="Times New Roman" w:cs="Times New Roman" w:eastAsia="Times New Roman"/>
              </w:rPr>
              <w:t>Thời gian thực hiện</w:t>
            </w:r>
          </w:p>
        </w:tc>
        <w:tc>
          <w:tcPr>
            <w:tcW w:type="dxa" w:w="2367"/>
          </w:tcPr>
          <w:p>
            <w:pPr>
              <w:spacing w:before="60" w:after="60" w:line="276" w:lineRule="auto"/>
              <w:jc w:val="center"/>
            </w:pPr>
            <w:r>
              <w:rPr>
                <w:rFonts w:ascii="Times New Roman" w:hAnsi="Times New Roman"/>
                <w:b/>
                <w:i w:val="0"/>
                <w:sz w:val="24"/>
                <w:rFonts w:ascii="Times New Roman" w:hAnsi="Times New Roman" w:cs="Times New Roman" w:eastAsia="Times New Roman"/>
              </w:rPr>
              <w:t>Người phụ trách / Phối hợp</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Xây dựng và triển khai dự thảo Kế hoạch kiểm tra giữa học kỳ I</w:t>
            </w:r>
          </w:p>
        </w:tc>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12/10/2026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PHT Nguyễn Minh Trí, BGH</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2</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Ban hành chính thức Kế hoạch; phổ biến đến toàn thể GV, NV và HS tại 03 cơ sở</w:t>
            </w:r>
          </w:p>
        </w:tc>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16/10/2026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Hiệu trưởng, PHT, TTCM</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3</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Họp Tổ CM thống nhất ma trận, đặc tả; phát đề cương ôn tập cho học sinh</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Trước 20/10/2026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TTCM, GV bộ môn</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4</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Ban hành Quyết định thành lập các Ban; phân công ra đề chính thức và dự bị</w:t>
            </w:r>
          </w:p>
        </w:tc>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21/10/2026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Hiệu trưởng, Thư ký Hội đồng</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5</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Kiểm tra các môn tại lớp (GDTC, GDQPAN, HĐTNHN, Công nghệ, Tin học THCS...)</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26/10 - 31/10/2026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GV bộ môn theo TKB</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Kiểm tra kỹ năng nói môn Tiếng Anh</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26/10 - 30/10/2026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Tổ Tiếng Anh, GV Tiếng Anh</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7</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Nộp đề kiểm tra niêm phong kèm ma trận, đặc tả, đáp án về Thư ký BGH</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Trước 11h00 ngày 24/10/2026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Giáo viên ra đề</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8</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Thẩm định, duyệt đề và in sao, đóng gói, niêm phong đề kiểm tra tập trung</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27/10 - 30/10/2026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Ban In sao, PHT Nguyễn Minh Trí</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9</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Chuẩn bị phòng thi, số báo danh, danh sách thí sinh tại 03 cơ sở</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Trước 31/10/2026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PHT cơ sở, Tổ VP, Giám thị</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2367"/>
          </w:tcPr>
          <w:p>
            <w:pPr>
              <w:spacing w:before="60" w:after="60" w:line="276" w:lineRule="auto"/>
              <w:jc w:val="left"/>
            </w:pPr>
            <w:r>
              <w:rPr>
                <w:rFonts w:ascii="Times New Roman" w:hAnsi="Times New Roman"/>
                <w:b/>
                <w:i w:val="0"/>
                <w:sz w:val="24"/>
                <w:rFonts w:ascii="Times New Roman" w:hAnsi="Times New Roman" w:cs="Times New Roman" w:eastAsia="Times New Roman"/>
              </w:rPr>
              <w:t>TỔ CHỨC KIỂM TRA TẬP TRUNG TẠI 03 CƠ SỞ</w:t>
            </w:r>
          </w:p>
        </w:tc>
        <w:tc>
          <w:tcPr>
            <w:tcW w:type="dxa" w:w="2367"/>
          </w:tcPr>
          <w:p>
            <w:pPr>
              <w:spacing w:before="60" w:after="60" w:line="276" w:lineRule="auto"/>
              <w:jc w:val="left"/>
            </w:pPr>
            <w:r>
              <w:rPr>
                <w:rFonts w:ascii="Times New Roman" w:hAnsi="Times New Roman"/>
                <w:b/>
                <w:i w:val="0"/>
                <w:sz w:val="24"/>
                <w:rFonts w:ascii="Times New Roman" w:hAnsi="Times New Roman" w:cs="Times New Roman" w:eastAsia="Times New Roman"/>
              </w:rPr>
              <w:t>02/11 - 06/11/2026</w:t>
            </w:r>
          </w:p>
        </w:tc>
        <w:tc>
          <w:tcPr>
            <w:tcW w:type="dxa" w:w="2367"/>
          </w:tcPr>
          <w:p>
            <w:pPr>
              <w:spacing w:before="60" w:after="60" w:line="276" w:lineRule="auto"/>
              <w:jc w:val="left"/>
            </w:pPr>
            <w:r>
              <w:rPr>
                <w:rFonts w:ascii="Times New Roman" w:hAnsi="Times New Roman"/>
                <w:b/>
                <w:i w:val="0"/>
                <w:sz w:val="24"/>
                <w:rFonts w:ascii="Times New Roman" w:hAnsi="Times New Roman" w:cs="Times New Roman" w:eastAsia="Times New Roman"/>
              </w:rPr>
              <w:t>Ban Coi kiểm tra, Toàn trường</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Làm phách, rọc phách bài tự luận</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06/11/2026 (sau mỗi buổi)</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Ban Làm phách, Thư ký</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12</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Chấm bài kiểm tra tập trung (chấm máy trắc nghiệm và tự luận 2 vòng)</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04/11 - 08/11/2026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Ban Chấm kiểm tra, TTCM, GV</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Hồi phách, ghép điểm và nhập điểm lên VnEdu/CSDL ngành</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Hoàn thành trước 17h00 ngày 11/11/2026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Thư ký, GV bộ môn</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14</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Trả bài, sửa bài trên lớp; đối chiếu và ký biên bản xác nhận</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09/11 - 14/11/2026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Giáo viên bộ môn</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Tổ chức kiểm tra bổ sung cho học sinh vắng có lý do</w:t>
            </w:r>
          </w:p>
        </w:tc>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12/11/2026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BGH, GV bộ môn</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Tiếp nhận đơn và tổ chức chấm phúc khảo bài kiểm tra</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12/11 - 16/11/2026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Văn phòng, Ban Phúc khảo</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17</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Họp Tổ CM rút kinh nghiệm; lập kế hoạch phụ đạo học sinh yếu</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16/11 - 18/11/2026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Tổ trưởng CM, GV bộ môn</w:t>
            </w:r>
          </w:p>
        </w:tc>
      </w:tr>
      <w:tr>
        <w:tc>
          <w:tcPr>
            <w:tcW w:type="dxa" w:w="2367"/>
          </w:tcPr>
          <w:p>
            <w:pPr>
              <w:spacing w:before="60" w:after="60" w:line="276" w:lineRule="auto"/>
              <w:jc w:val="center"/>
            </w:pPr>
            <w:r>
              <w:rPr>
                <w:rFonts w:ascii="Times New Roman" w:hAnsi="Times New Roman"/>
                <w:b w:val="0"/>
                <w:i w:val="0"/>
                <w:sz w:val="24"/>
                <w:rFonts w:ascii="Times New Roman" w:hAnsi="Times New Roman" w:cs="Times New Roman" w:eastAsia="Times New Roman"/>
              </w:rPr>
              <w:t>18</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Tổng hợp kết quả toàn trường, đánh giá chất lượng và báo cáo Sở GDĐT</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Trước 20/11/2026</w:t>
            </w:r>
          </w:p>
        </w:tc>
        <w:tc>
          <w:tcPr>
            <w:tcW w:type="dxa" w:w="2367"/>
          </w:tcPr>
          <w:p>
            <w:pPr>
              <w:spacing w:before="60" w:after="60" w:line="276" w:lineRule="auto"/>
              <w:jc w:val="left"/>
            </w:pPr>
            <w:r>
              <w:rPr>
                <w:rFonts w:ascii="Times New Roman" w:hAnsi="Times New Roman"/>
                <w:b w:val="0"/>
                <w:i w:val="0"/>
                <w:sz w:val="24"/>
                <w:rFonts w:ascii="Times New Roman" w:hAnsi="Times New Roman" w:cs="Times New Roman" w:eastAsia="Times New Roman"/>
              </w:rPr>
              <w:t>PHT Nguyễn Minh Trí, Hiệu trưởng</w:t>
            </w:r>
          </w:p>
        </w:tc>
      </w:tr>
    </w:tbl>
    <w:p>
      <w:pPr>
        <w:spacing w:before="80" w:after="80"/>
      </w:pPr>
    </w:p>
    <w:p>
      <w:pPr>
        <w:spacing w:line="276" w:lineRule="auto" w:before="160" w:after="80"/>
        <w:ind w:firstLine="567"/>
        <w:jc w:val="both"/>
      </w:pPr>
      <w:r>
        <w:rPr>
          <w:rFonts w:ascii="Times New Roman" w:hAnsi="Times New Roman"/>
          <w:b/>
          <w:i w:val="0"/>
          <w:sz w:val="28"/>
          <w:rFonts w:ascii="Times New Roman" w:hAnsi="Times New Roman" w:cs="Times New Roman" w:eastAsia="Times New Roman"/>
        </w:rPr>
        <w:t>VIII. TỔ CHỨC THỰC HIỆN VÀ PHÂN CÔNG TRÁCH NHIỆM</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Ban Giám hiệu:</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Hiệu trưởng: Chỉ đạo toàn diện; ban hành Kế hoạch, Quyết định các Ban; trực tiếp duyệt đề chính thức; chịu trách nhiệm cao nhất về bảo mật và kỷ cương.</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Phó Hiệu trưởng phụ trách chuyên môn (Thầy Nguyễn Minh Trí): Điều hành chung tiến độ chuyên môn; trực tiếp duyệt ma trận, đặc tả; chỉ đạo in sao, bảo mật đề và điều phối coi, chấm thi tại Trụ sở chính (khối 10, 11, 12); tổng hợp báo cáo toàn trường.</w:t>
      </w:r>
    </w:p>
    <w:p>
      <w:pPr>
        <w:spacing w:line="276" w:lineRule="auto" w:before="40" w:after="60"/>
        <w:ind w:firstLine="567"/>
        <w:jc w:val="both"/>
      </w:pPr>
      <w:r>
        <w:rPr>
          <w:rFonts w:ascii="Times New Roman" w:hAnsi="Times New Roman"/>
          <w:b w:val="0"/>
          <w:i w:val="0"/>
          <w:sz w:val="28"/>
          <w:rFonts w:ascii="Times New Roman" w:hAnsi="Times New Roman" w:cs="Times New Roman" w:eastAsia="Times New Roman"/>
        </w:rPr>
        <w:t>- Các Phó Hiệu trưởng phụ trách Điểm trường (Điểm Đốc Binh Kiều &amp; Điểm Tân Kiều): Chịu trách nhiệm trực tiếp công tác chuẩn bị cơ sở vật chất, phòng thi, điều hành Ban Coi kiểm tra tại điểm trường; bảo đảm giao nhận đề và bài thi đúng quy trình; giải quyết phát sinh tại cơ sở.</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Tổ trưởng, Nhóm trưởng chuyên môn: Thống nhất ma trận, đặc tả, đề cương; phân công ra đề; tổ chức thống nhất đáp án và chấm bài 2 vòng độc lập; chủ trì họp rút kinh nghiệm sau kiểm tra.</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3. Giáo viên bộ môn: Dạy đúng phân phối chương trình, ôn tập chu đáo; thực hiện nhiệm vụ ra đề, coi, chấm, sửa bài và nhập điểm đúng hạn.</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4. Giáo viên chủ nhiệm: Phổ biến lịch kiểm tra, nội quy đến học sinh và cha mẹ học sinh; theo dõi sĩ số, động viên học sinh; phối hợp lập hồ sơ kiểm tra bổ sung.</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5. Bộ phận Văn phòng, Kế toán, Thiết bị, Y tế và Bảo vệ: Chuẩn bị đủ biểu mẫu, giấy thi, loa kiểm tra nghe Tiếng Anh; đảm bảo an ninh trật tự, an toàn phòng thi, y tế sơ cấp cứu; đảm bảo kinh phí tổ chức theo quy định.</w:t>
      </w:r>
    </w:p>
    <w:p>
      <w:pPr>
        <w:spacing w:before="160" w:after="80"/>
      </w:pPr>
    </w:p>
    <w:tbl>
      <w:tblPr>
        <w:tblW w:type="auto" w:w="0"/>
        <w:jc w:val="center"/>
        <w:tblLayout w:type="fixed"/>
        <w:tblLook w:firstColumn="1" w:firstRow="1" w:lastColumn="0" w:lastRow="0" w:noHBand="0" w:noVBand="1" w:val="04A0"/>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734"/>
        <w:gridCol w:w="4734"/>
      </w:tblGrid>
      <w:tr>
        <w:tc>
          <w:tcPr>
            <w:tcW w:type="dxa" w:w="4535"/>
          </w:tcPr>
          <w:p>
            <w:pPr>
              <w:spacing w:after="40"/>
            </w:pPr>
            <w:r>
              <w:rPr>
                <w:rFonts w:ascii="Times New Roman" w:hAnsi="Times New Roman"/>
                <w:b/>
                <w:i/>
                <w:sz w:val="24"/>
                <w:rFonts w:ascii="Times New Roman" w:hAnsi="Times New Roman" w:cs="Times New Roman" w:eastAsia="Times New Roman"/>
              </w:rPr>
              <w:t>Nơi nhận:</w:t>
            </w:r>
          </w:p>
          <w:p>
            <w:pPr>
              <w:spacing w:after="20" w:line="276" w:lineRule="auto"/>
            </w:pPr>
            <w:r>
              <w:rPr>
                <w:rFonts w:ascii="Times New Roman" w:hAnsi="Times New Roman"/>
                <w:b w:val="0"/>
                <w:i w:val="0"/>
                <w:sz w:val="22"/>
                <w:rFonts w:ascii="Times New Roman" w:hAnsi="Times New Roman" w:cs="Times New Roman" w:eastAsia="Times New Roman"/>
              </w:rPr>
              <w:t>- Sở GDĐT Đồng Tháp (báo cáo);</w:t>
            </w:r>
          </w:p>
          <w:p>
            <w:pPr>
              <w:spacing w:after="20" w:line="276" w:lineRule="auto"/>
            </w:pPr>
            <w:r>
              <w:rPr>
                <w:rFonts w:ascii="Times New Roman" w:hAnsi="Times New Roman"/>
                <w:b w:val="0"/>
                <w:i w:val="0"/>
                <w:sz w:val="22"/>
                <w:rFonts w:ascii="Times New Roman" w:hAnsi="Times New Roman" w:cs="Times New Roman" w:eastAsia="Times New Roman"/>
              </w:rPr>
              <w:t>- Ban Giám hiệu (chỉ đạo, thực hiện);</w:t>
            </w:r>
          </w:p>
          <w:p>
            <w:pPr>
              <w:spacing w:after="20" w:line="276" w:lineRule="auto"/>
            </w:pPr>
            <w:r>
              <w:rPr>
                <w:rFonts w:ascii="Times New Roman" w:hAnsi="Times New Roman"/>
                <w:b w:val="0"/>
                <w:i w:val="0"/>
                <w:sz w:val="22"/>
                <w:rFonts w:ascii="Times New Roman" w:hAnsi="Times New Roman" w:cs="Times New Roman" w:eastAsia="Times New Roman"/>
              </w:rPr>
              <w:t>- Các Tổ CM, Tổ VP (thực hiện);</w:t>
            </w:r>
          </w:p>
          <w:p>
            <w:pPr>
              <w:spacing w:after="20" w:line="276" w:lineRule="auto"/>
            </w:pPr>
            <w:r>
              <w:rPr>
                <w:rFonts w:ascii="Times New Roman" w:hAnsi="Times New Roman"/>
                <w:b w:val="0"/>
                <w:i w:val="0"/>
                <w:sz w:val="22"/>
                <w:rFonts w:ascii="Times New Roman" w:hAnsi="Times New Roman" w:cs="Times New Roman" w:eastAsia="Times New Roman"/>
              </w:rPr>
              <w:t>- 03 Điểm trường (thực hiện);</w:t>
            </w:r>
          </w:p>
          <w:p>
            <w:pPr>
              <w:spacing w:after="20" w:line="276" w:lineRule="auto"/>
            </w:pPr>
            <w:r>
              <w:rPr>
                <w:rFonts w:ascii="Times New Roman" w:hAnsi="Times New Roman"/>
                <w:b w:val="0"/>
                <w:i w:val="0"/>
                <w:sz w:val="22"/>
                <w:rFonts w:ascii="Times New Roman" w:hAnsi="Times New Roman" w:cs="Times New Roman" w:eastAsia="Times New Roman"/>
              </w:rPr>
              <w:t>- Ban ĐD Cha mẹ học sinh (phối hợp);</w:t>
            </w:r>
          </w:p>
          <w:p>
            <w:pPr>
              <w:spacing w:after="20" w:line="276" w:lineRule="auto"/>
            </w:pPr>
            <w:r>
              <w:rPr>
                <w:rFonts w:ascii="Times New Roman" w:hAnsi="Times New Roman"/>
                <w:b w:val="0"/>
                <w:i w:val="0"/>
                <w:sz w:val="22"/>
                <w:rFonts w:ascii="Times New Roman" w:hAnsi="Times New Roman" w:cs="Times New Roman" w:eastAsia="Times New Roman"/>
              </w:rPr>
              <w:t>- Đoàn trường, Đội TNTP (phối hợp);</w:t>
            </w:r>
          </w:p>
          <w:p>
            <w:pPr>
              <w:spacing w:after="20" w:line="276" w:lineRule="auto"/>
            </w:pPr>
            <w:r>
              <w:rPr>
                <w:rFonts w:ascii="Times New Roman" w:hAnsi="Times New Roman"/>
                <w:b w:val="0"/>
                <w:i w:val="0"/>
                <w:sz w:val="22"/>
                <w:rFonts w:ascii="Times New Roman" w:hAnsi="Times New Roman" w:cs="Times New Roman" w:eastAsia="Times New Roman"/>
              </w:rPr>
              <w:t>- Website trường (công khai);</w:t>
            </w:r>
          </w:p>
          <w:p>
            <w:pPr>
              <w:spacing w:after="20" w:line="276" w:lineRule="auto"/>
            </w:pPr>
            <w:r>
              <w:rPr>
                <w:rFonts w:ascii="Times New Roman" w:hAnsi="Times New Roman"/>
                <w:b w:val="0"/>
                <w:i w:val="0"/>
                <w:sz w:val="22"/>
                <w:rFonts w:ascii="Times New Roman" w:hAnsi="Times New Roman" w:cs="Times New Roman" w:eastAsia="Times New Roman"/>
              </w:rPr>
              <w:t>- Lưu: VT, CM.</w:t>
            </w:r>
          </w:p>
        </w:tc>
        <w:tc>
          <w:tcPr>
            <w:tcW w:type="dxa" w:w="4932"/>
          </w:tcPr>
          <w:p>
            <w:pPr>
              <w:spacing w:after="40"/>
              <w:jc w:val="center"/>
            </w:pPr>
            <w:r>
              <w:rPr>
                <w:rFonts w:ascii="Times New Roman" w:hAnsi="Times New Roman"/>
                <w:b/>
                <w:i w:val="0"/>
                <w:sz w:val="26"/>
                <w:rFonts w:ascii="Times New Roman" w:hAnsi="Times New Roman" w:cs="Times New Roman" w:eastAsia="Times New Roman"/>
              </w:rPr>
              <w:t>KT. HIỆU TRƯỞNG</w:t>
            </w:r>
          </w:p>
          <w:p>
            <w:pPr>
              <w:spacing w:after="40"/>
              <w:jc w:val="center"/>
            </w:pPr>
            <w:r>
              <w:rPr>
                <w:rFonts w:ascii="Times New Roman" w:hAnsi="Times New Roman"/>
                <w:b/>
                <w:i w:val="0"/>
                <w:sz w:val="28"/>
                <w:rFonts w:ascii="Times New Roman" w:hAnsi="Times New Roman" w:cs="Times New Roman" w:eastAsia="Times New Roman"/>
              </w:rPr>
              <w:t>PHÓ HIỆU TRƯỞNG</w:t>
            </w:r>
          </w:p>
          <w:p>
            <w:pPr>
              <w:spacing w:after="40"/>
            </w:pPr>
            <w:r>
              <w:rPr>
                <w:rFonts w:ascii="Times New Roman" w:hAnsi="Times New Roman"/>
                <w:b w:val="0"/>
                <w:i w:val="0"/>
                <w:sz w:val="28"/>
                <w:rFonts w:ascii="Times New Roman" w:hAnsi="Times New Roman" w:cs="Times New Roman" w:eastAsia="Times New Roman"/>
              </w:rPr>
            </w:r>
          </w:p>
          <w:p>
            <w:pPr>
              <w:spacing w:after="40"/>
            </w:pPr>
            <w:r>
              <w:rPr>
                <w:rFonts w:ascii="Times New Roman" w:hAnsi="Times New Roman"/>
                <w:b w:val="0"/>
                <w:i w:val="0"/>
                <w:sz w:val="28"/>
                <w:rFonts w:ascii="Times New Roman" w:hAnsi="Times New Roman" w:cs="Times New Roman" w:eastAsia="Times New Roman"/>
              </w:rPr>
            </w:r>
          </w:p>
          <w:p>
            <w:pPr>
              <w:spacing w:after="40"/>
            </w:pPr>
            <w:r>
              <w:rPr>
                <w:rFonts w:ascii="Times New Roman" w:hAnsi="Times New Roman"/>
                <w:b w:val="0"/>
                <w:i w:val="0"/>
                <w:sz w:val="28"/>
                <w:rFonts w:ascii="Times New Roman" w:hAnsi="Times New Roman" w:cs="Times New Roman" w:eastAsia="Times New Roman"/>
              </w:rPr>
            </w:r>
          </w:p>
          <w:p>
            <w:pPr>
              <w:spacing w:after="40"/>
            </w:pPr>
            <w:r>
              <w:rPr>
                <w:rFonts w:ascii="Times New Roman" w:hAnsi="Times New Roman"/>
                <w:b w:val="0"/>
                <w:i w:val="0"/>
                <w:sz w:val="28"/>
                <w:rFonts w:ascii="Times New Roman" w:hAnsi="Times New Roman" w:cs="Times New Roman" w:eastAsia="Times New Roman"/>
              </w:rPr>
            </w:r>
          </w:p>
          <w:p>
            <w:pPr>
              <w:spacing w:after="40"/>
            </w:pPr>
            <w:r>
              <w:rPr>
                <w:rFonts w:ascii="Times New Roman" w:hAnsi="Times New Roman"/>
                <w:b w:val="0"/>
                <w:i w:val="0"/>
                <w:sz w:val="28"/>
                <w:rFonts w:ascii="Times New Roman" w:hAnsi="Times New Roman" w:cs="Times New Roman" w:eastAsia="Times New Roman"/>
              </w:rPr>
            </w:r>
          </w:p>
          <w:p>
            <w:pPr>
              <w:spacing w:after="80"/>
              <w:jc w:val="center"/>
            </w:pPr>
            <w:r>
              <w:rPr>
                <w:rFonts w:ascii="Times New Roman" w:hAnsi="Times New Roman"/>
                <w:b/>
                <w:i w:val="0"/>
                <w:sz w:val="28"/>
                <w:rFonts w:ascii="Times New Roman" w:hAnsi="Times New Roman" w:cs="Times New Roman" w:eastAsia="Times New Roman"/>
              </w:rPr>
              <w:t>Nguyễn Minh Trí</w:t>
            </w:r>
          </w:p>
        </w:tc>
      </w:tr>
    </w:tbl>
    <w:p>
      <w:pPr>
        <w:spacing w:line="276" w:lineRule="auto" w:before="280" w:after="160"/>
        <w:jc w:val="center"/>
      </w:pPr>
      <w:r>
        <w:rPr>
          <w:rFonts w:ascii="Times New Roman" w:hAnsi="Times New Roman"/>
          <w:b/>
          <w:i w:val="0"/>
          <w:sz w:val="28"/>
          <w:rFonts w:ascii="Times New Roman" w:hAnsi="Times New Roman" w:cs="Times New Roman" w:eastAsia="Times New Roman"/>
        </w:rPr>
        <w:t>PHỤ LỤC I: LỊCH KIỂM TRA TẬP TRUNG GIỮA HỌC KỲ I CẤP THPT (TRỤ SỞ CHÍNH)</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Khối 11 và Khối 12 (Kiểm tra buổi Sáng - Từ 7h30):</w:t>
      </w:r>
    </w:p>
    <w:tbl>
      <w:tblPr>
        <w:tblStyle w:val="TableGrid"/>
        <w:tblW w:type="auto" w:w="0"/>
        <w:jc w:val="center"/>
        <w:tblLayout w:type="autofit"/>
        <w:tblLook w:firstColumn="1" w:firstRow="1" w:lastColumn="0" w:lastRow="0" w:noHBand="0" w:noVBand="1" w:val="04A0"/>
      </w:tblPr>
      <w:tblGrid>
        <w:gridCol w:w="1353"/>
        <w:gridCol w:w="1353"/>
        <w:gridCol w:w="1353"/>
        <w:gridCol w:w="1353"/>
        <w:gridCol w:w="1353"/>
        <w:gridCol w:w="1353"/>
        <w:gridCol w:w="1353"/>
      </w:tblGrid>
      <w:tr>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Thứ, Ngày</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Giờ phát đề</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Giờ làm bài</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Môn kiểm tra</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Khối</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Thời lượng</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Ghi chú</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7h30 - 9h00</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Ngữ văn</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Tự luận (Đọc hiểu + Viết ngoài SGK)</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9h30 - 10h15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Vật lí</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7h30 - 9h00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Toán</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3 phần +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9h30 - 10h15</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Sinh học</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7h30 - 8h30</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Tiếng Anh</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 Tự luận (Nghe, Đọc, Viết)</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8h55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9h00 - 9h45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Địa lí</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Năm, 05/11/2026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7h30 - 8h15</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Hóa học / GDKT&amp;PL</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Phòng &amp; đề riêng theo môn lựa chọn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Năm, 05/11/2026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8h40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8h45 - 9h30</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Tin học / Công nghệ</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Phòng &amp; đề riêng theo môn lựa chọn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Sáu, 06/11/2026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7h30 - 8h15</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Lịch sử</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11, 12</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bl>
    <w:p>
      <w:pPr>
        <w:spacing w:before="80" w:after="80"/>
      </w:pP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Khối 10 (Kiểm tra buổi Chiều - Từ 13h30):</w:t>
      </w:r>
    </w:p>
    <w:tbl>
      <w:tblPr>
        <w:tblStyle w:val="TableGrid"/>
        <w:tblW w:type="auto" w:w="0"/>
        <w:jc w:val="center"/>
        <w:tblLayout w:type="autofit"/>
        <w:tblLook w:firstColumn="1" w:firstRow="1" w:lastColumn="0" w:lastRow="0" w:noHBand="0" w:noVBand="1" w:val="04A0"/>
      </w:tblPr>
      <w:tblGrid>
        <w:gridCol w:w="1353"/>
        <w:gridCol w:w="1353"/>
        <w:gridCol w:w="1353"/>
        <w:gridCol w:w="1353"/>
        <w:gridCol w:w="1353"/>
        <w:gridCol w:w="1353"/>
        <w:gridCol w:w="1353"/>
      </w:tblGrid>
      <w:tr>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Thứ, Ngày</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Giờ phát đề</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Giờ làm bài</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Môn kiểm tra</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Khối</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Thời lượng</w:t>
            </w:r>
          </w:p>
        </w:tc>
        <w:tc>
          <w:tcPr>
            <w:tcW w:type="dxa" w:w="1353"/>
          </w:tcPr>
          <w:p>
            <w:pPr>
              <w:spacing w:before="60" w:after="60" w:line="276" w:lineRule="auto"/>
              <w:jc w:val="center"/>
            </w:pPr>
            <w:r>
              <w:rPr>
                <w:rFonts w:ascii="Times New Roman" w:hAnsi="Times New Roman"/>
                <w:b/>
                <w:i w:val="0"/>
                <w:sz w:val="24"/>
                <w:rFonts w:ascii="Times New Roman" w:hAnsi="Times New Roman" w:cs="Times New Roman" w:eastAsia="Times New Roman"/>
              </w:rPr>
              <w:t>Ghi chú</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13h30 - 15h00</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Ngữ văn</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Tự luận (Đọc hiểu 4,0đ + Viết 6,0đ)</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15h30 - 16h15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Vật lí</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13h30 - 15h00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Toán</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3 phần +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15h30 - 16h15</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Sinh học</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13h30 - 14h30</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Tiếng Anh</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 Tự luận (Nghe, Đọc, Viết)</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14h55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15h00 - 15h45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Địa lí</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Năm, 05/11/2026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13h30 - 14h15</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Hóa học / GDKT&amp;PL</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Phòng &amp; đề riêng theo môn lựa chọn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Năm, 05/11/2026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14h40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14h45 - 15h30</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Tin học / Công nghệ</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Phòng &amp; đề riêng theo môn lựa chọn</w:t>
            </w:r>
          </w:p>
        </w:tc>
      </w:tr>
      <w:tr>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Sáu, 06/11/2026</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13h30 - 14h15</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Lịch sử</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10</w:t>
            </w:r>
          </w:p>
        </w:tc>
        <w:tc>
          <w:tcPr>
            <w:tcW w:type="dxa" w:w="1353"/>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353"/>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định dạng mới kết hợp Tự luận</w:t>
            </w:r>
          </w:p>
        </w:tc>
      </w:tr>
    </w:tbl>
    <w:p>
      <w:pPr>
        <w:spacing w:before="80" w:after="80"/>
      </w:pPr>
    </w:p>
    <w:p>
      <w:pPr>
        <w:spacing w:line="276" w:lineRule="auto" w:before="280" w:after="160"/>
        <w:jc w:val="center"/>
      </w:pPr>
      <w:r>
        <w:rPr>
          <w:rFonts w:ascii="Times New Roman" w:hAnsi="Times New Roman"/>
          <w:b/>
          <w:i w:val="0"/>
          <w:sz w:val="28"/>
          <w:rFonts w:ascii="Times New Roman" w:hAnsi="Times New Roman" w:cs="Times New Roman" w:eastAsia="Times New Roman"/>
        </w:rPr>
        <w:t>PHỤ LỤC II: LỊCH KIỂM TRA TẬP TRUNG GIỮA HỌC KỲ I CẤP THCS (ĐIỂM ĐỐC BINH KIỀU &amp; TÂN KIỀU)</w:t>
      </w: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1. Khối 8 và Khối 9 (Kiểm tra buổi Sáng - Từ 7h30):</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Thứ, Ngày</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Giờ phát đề</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Giờ làm bài</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Môn kiểm tra</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Thời lượng</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Hình thức &amp; Cấu trúc đề</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7h30 - 9h00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Ngữ văn 8, 9</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Tự luận 100% (Khối 9: Đọc hiểu 5đ + Viết 5đ; Khối 8: Đọc hiểu 6đ + Viết 4đ)</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9h30 - 10h15</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Giáo dục công dân 8, 9</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7h30 - 9h00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Toán 8, 9</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9h30 - 10h30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Lịch sử và Địa lí 8, 9</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7h30 - 8h30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Tiếng Anh 8, 9</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 Tự luận (Nghe, Đọc, Viết; Nói thi trước)</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8h55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9h00 - 10h00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Khoa học tự nhiên 8, 9</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bl>
    <w:p>
      <w:pPr>
        <w:spacing w:before="80" w:after="80"/>
      </w:pPr>
    </w:p>
    <w:p>
      <w:pPr>
        <w:spacing w:line="276" w:lineRule="auto" w:before="40" w:after="60"/>
        <w:ind w:firstLine="567"/>
        <w:jc w:val="both"/>
      </w:pPr>
      <w:r>
        <w:rPr>
          <w:rFonts w:ascii="Times New Roman" w:hAnsi="Times New Roman"/>
          <w:b/>
          <w:i w:val="0"/>
          <w:sz w:val="28"/>
          <w:rFonts w:ascii="Times New Roman" w:hAnsi="Times New Roman" w:cs="Times New Roman" w:eastAsia="Times New Roman"/>
        </w:rPr>
        <w:t>2. Khối 6 và Khối 7 (Kiểm tra buổi Chiều - Từ 13h30):</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Thứ, Ngày</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Giờ phát đề</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Giờ làm bài</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Môn kiểm tra</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Thời lượng</w:t>
            </w:r>
          </w:p>
        </w:tc>
        <w:tc>
          <w:tcPr>
            <w:tcW w:type="dxa" w:w="1578"/>
          </w:tcPr>
          <w:p>
            <w:pPr>
              <w:spacing w:before="60" w:after="60" w:line="276" w:lineRule="auto"/>
              <w:jc w:val="center"/>
            </w:pPr>
            <w:r>
              <w:rPr>
                <w:rFonts w:ascii="Times New Roman" w:hAnsi="Times New Roman"/>
                <w:b/>
                <w:i w:val="0"/>
                <w:sz w:val="24"/>
                <w:rFonts w:ascii="Times New Roman" w:hAnsi="Times New Roman" w:cs="Times New Roman" w:eastAsia="Times New Roman"/>
              </w:rPr>
              <w:t>Hình thức &amp; Cấu trúc đề</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13h30 - 15h00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Ngữ văn 6, 7</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Tự luận 100% (Đọc hiểu 6,0đ + Viết 4,0đ ngoài SGK)</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Hai, 02/11/2026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15h30 - 16h15</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Giáo dục công dân 6, 7</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45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13h30 - 15h00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Toán 6, 7</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90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Ba, 03/11/2026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15h30 - 16h30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Lịch sử và Địa lí 6, 7</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13h25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13h30 - 14h30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Tiếng Anh 6, 7</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 Tự luận (Nghe, Đọc, Viết; Nói thi trước)</w:t>
            </w:r>
          </w:p>
        </w:tc>
      </w:tr>
      <w:tr>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Thứ Tư, 04/11/2026</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14h55</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15h00 - 16h00</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Khoa học tự nhiên 6, 7</w:t>
            </w:r>
          </w:p>
        </w:tc>
        <w:tc>
          <w:tcPr>
            <w:tcW w:type="dxa" w:w="1578"/>
          </w:tcPr>
          <w:p>
            <w:pPr>
              <w:spacing w:before="60" w:after="60" w:line="276" w:lineRule="auto"/>
              <w:jc w:val="center"/>
            </w:pPr>
            <w:r>
              <w:rPr>
                <w:rFonts w:ascii="Times New Roman" w:hAnsi="Times New Roman"/>
                <w:b w:val="0"/>
                <w:i w:val="0"/>
                <w:sz w:val="24"/>
                <w:rFonts w:ascii="Times New Roman" w:hAnsi="Times New Roman" w:cs="Times New Roman" w:eastAsia="Times New Roman"/>
              </w:rPr>
              <w:t>60 phút</w:t>
            </w:r>
          </w:p>
        </w:tc>
        <w:tc>
          <w:tcPr>
            <w:tcW w:type="dxa" w:w="1578"/>
          </w:tcPr>
          <w:p>
            <w:pPr>
              <w:spacing w:before="60" w:after="60" w:line="276" w:lineRule="auto"/>
              <w:jc w:val="left"/>
            </w:pPr>
            <w:r>
              <w:rPr>
                <w:rFonts w:ascii="Times New Roman" w:hAnsi="Times New Roman"/>
                <w:b w:val="0"/>
                <w:i w:val="0"/>
                <w:sz w:val="24"/>
                <w:rFonts w:ascii="Times New Roman" w:hAnsi="Times New Roman" w:cs="Times New Roman" w:eastAsia="Times New Roman"/>
              </w:rPr>
              <w:t>Trắc nghiệm khách quan (7,0đ) + Tự luận (3,0đ)</w:t>
            </w:r>
          </w:p>
        </w:tc>
      </w:tr>
    </w:tbl>
    <w:p>
      <w:pPr>
        <w:spacing w:before="80" w:after="80"/>
      </w:pPr>
    </w:p>
    <w:sectPr w:rsidR="00FC693F" w:rsidRPr="0006063C" w:rsidSect="00034616">
      <w:pgSz w:w="11906" w:h="16838"/>
      <w:pgMar w:top="1134" w:right="102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