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Nominativ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Feminin</w:t>
        <w:tab/>
        <w:tab/>
        <w:t>die Frau</w:t>
        <w:tab/>
        <w:tab/>
        <w:tab/>
        <w:t>eine Frau</w:t>
        <w:tab/>
        <w:tab/>
        <w:tab/>
        <w:t>die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 Frau</w:t>
        <w:tab/>
        <w:tab/>
        <w:tab/>
        <w:t>eine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 Frau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Maskulin</w:t>
        <w:tab/>
        <w:tab/>
        <w:t>der Mann</w:t>
        <w:tab/>
        <w:tab/>
        <w:tab/>
        <w:t>ein Mann</w:t>
      </w:r>
      <w:r>
        <w:rPr>
          <w:sz w:val="28"/>
          <w:szCs w:val="28"/>
        </w:rPr>
        <w:tab/>
        <w:tab/>
      </w:r>
      <w:r>
        <w:rPr>
          <w:sz w:val="28"/>
          <w:szCs w:val="28"/>
          <w:rtl w:val="0"/>
        </w:rPr>
        <w:tab/>
        <w:t xml:space="preserve">der </w:t>
      </w:r>
      <w:r>
        <w:rPr>
          <w:sz w:val="28"/>
          <w:szCs w:val="28"/>
          <w:rtl w:val="0"/>
          <w:lang w:val="de-DE"/>
        </w:rPr>
        <w:t>sch</w:t>
      </w:r>
      <w:r>
        <w:rPr>
          <w:sz w:val="28"/>
          <w:szCs w:val="28"/>
          <w:rtl w:val="0"/>
          <w:lang w:val="sv-SE"/>
        </w:rPr>
        <w:t>ö</w:t>
      </w:r>
      <w:r>
        <w:rPr>
          <w:sz w:val="28"/>
          <w:szCs w:val="28"/>
          <w:rtl w:val="0"/>
        </w:rPr>
        <w:t xml:space="preserve">ne </w:t>
      </w:r>
      <w:r>
        <w:rPr>
          <w:sz w:val="28"/>
          <w:szCs w:val="28"/>
          <w:rtl w:val="0"/>
          <w:lang w:val="de-DE"/>
        </w:rPr>
        <w:t>Mann</w:t>
        <w:tab/>
        <w:tab/>
        <w:t>ein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ner Mann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Neutral</w:t>
        <w:tab/>
        <w:tab/>
        <w:t>das Kind</w:t>
        <w:tab/>
        <w:tab/>
        <w:tab/>
        <w:t>ein Kind</w:t>
        <w:tab/>
        <w:tab/>
        <w:tab/>
        <w:t>das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 Kind</w:t>
        <w:tab/>
        <w:tab/>
        <w:tab/>
        <w:t>ein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nes Kind</w:t>
      </w:r>
    </w:p>
    <w:p>
      <w:pPr>
        <w:pStyle w:val="Body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Plural</w:t>
        <w:tab/>
        <w:tab/>
        <w:tab/>
        <w:t>die Menschen</w:t>
        <w:tab/>
        <w:tab/>
        <w:t>keine Menschen</w:t>
        <w:tab/>
        <w:tab/>
        <w:t>die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nen Menschen</w:t>
        <w:tab/>
        <w:t>keine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 xml:space="preserve">nen </w:t>
        <w:tab/>
        <w:tab/>
        <w:tab/>
        <w:t xml:space="preserve">    </w:t>
        <w:tab/>
        <w:t>Menschen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Учитель добрый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 xml:space="preserve">Der Lehrer ist nett. Der nette Lehrer. Ein netter Lehrer.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Ученица читает книгу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 xml:space="preserve">Die Studentin liest ein Buch. Die kluge Studentin liest ein Buch.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Машина быстрая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 xml:space="preserve">Ein schnelles Auto.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Дети читают в парке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 xml:space="preserve">Die Kinder lesen im Park.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Собака громко лает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 xml:space="preserve">Der Hund bellt laut. Ein frecher Hund bellt laut.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Цветок прекрасен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>Die Blume ist wundersch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n. Eine wundersch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 Blume. Die wundersch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 xml:space="preserve">ne Blume.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Младенец спит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>Das Baby schl</w:t>
      </w:r>
      <w:r>
        <w:rPr>
          <w:sz w:val="28"/>
          <w:szCs w:val="28"/>
          <w:rtl w:val="0"/>
          <w:lang w:val="de-DE"/>
        </w:rPr>
        <w:t>ä</w:t>
      </w:r>
      <w:r>
        <w:rPr>
          <w:sz w:val="28"/>
          <w:szCs w:val="28"/>
          <w:rtl w:val="0"/>
          <w:lang w:val="de-DE"/>
        </w:rPr>
        <w:t xml:space="preserve">ft.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Птицы поют весело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de-DE"/>
        </w:rPr>
        <w:t>Die V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gel singen fr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 xml:space="preserve">hlich.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Akkusativ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Feminin</w:t>
        <w:tab/>
        <w:tab/>
        <w:t>die Frau</w:t>
        <w:tab/>
        <w:tab/>
        <w:tab/>
        <w:t>eine Frau</w:t>
        <w:tab/>
        <w:tab/>
        <w:tab/>
        <w:t>die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 Frau</w:t>
        <w:tab/>
        <w:tab/>
        <w:tab/>
        <w:t>eine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 Frau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Maskulin</w:t>
        <w:tab/>
        <w:tab/>
        <w:t>den Mann</w:t>
        <w:tab/>
        <w:tab/>
        <w:tab/>
        <w:t>einen Mann</w:t>
        <w:tab/>
        <w:tab/>
        <w:t>den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nen Mann</w:t>
        <w:tab/>
        <w:tab/>
        <w:t>einen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nen Mann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Neutral</w:t>
        <w:tab/>
        <w:tab/>
        <w:t>das Kind</w:t>
        <w:tab/>
        <w:tab/>
        <w:tab/>
        <w:t>ein Kind</w:t>
        <w:tab/>
        <w:tab/>
        <w:tab/>
        <w:t>das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 Kind</w:t>
        <w:tab/>
        <w:tab/>
        <w:tab/>
        <w:t>ein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nes Kind</w:t>
      </w:r>
    </w:p>
    <w:p>
      <w:pPr>
        <w:pStyle w:val="Body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Plural</w:t>
        <w:tab/>
        <w:tab/>
        <w:tab/>
        <w:t>die Menschen</w:t>
        <w:tab/>
        <w:tab/>
        <w:t>keine Menschen</w:t>
        <w:tab/>
        <w:tab/>
        <w:t>die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>nen Menschen</w:t>
        <w:tab/>
        <w:t>keine sch</w:t>
      </w:r>
      <w:r>
        <w:rPr>
          <w:sz w:val="28"/>
          <w:szCs w:val="28"/>
          <w:rtl w:val="0"/>
          <w:lang w:val="de-DE"/>
        </w:rPr>
        <w:t>ö</w:t>
      </w:r>
      <w:r>
        <w:rPr>
          <w:sz w:val="28"/>
          <w:szCs w:val="28"/>
          <w:rtl w:val="0"/>
          <w:lang w:val="de-DE"/>
        </w:rPr>
        <w:t xml:space="preserve">nen </w:t>
        <w:tab/>
        <w:tab/>
        <w:tab/>
        <w:tab/>
        <w:tab/>
        <w:tab/>
        <w:tab/>
        <w:tab/>
        <w:tab/>
        <w:tab/>
        <w:tab/>
        <w:tab/>
        <w:t>Menschen</w:t>
      </w:r>
    </w:p>
    <w:p>
      <w:pPr>
        <w:pStyle w:val="Body"/>
        <w:rPr>
          <w:sz w:val="28"/>
          <w:szCs w:val="28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 xml:space="preserve">1.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Я читаю интересную статью</w:t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 Ich lese einen interessanten Artikel.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 xml:space="preserve">2.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Она пьет вкусную чашку кофе</w:t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 Sie trinkt eine leckere Tasse Kaffee.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 xml:space="preserve">3.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Мы посещаем впечатляющий парк</w:t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 Wir besuchen einen beeindrucken Park.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 xml:space="preserve">4.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Он слушает красивую музыку</w:t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 Er h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ö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rt eine sch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ö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ne Musik.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 xml:space="preserve">5. </w:t>
      </w:r>
      <w:r>
        <w:rPr>
          <w:b w:val="1"/>
          <w:bCs w:val="1"/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Дети играют с веселой игрушкой</w:t>
      </w:r>
      <w:r>
        <w:rPr>
          <w:b w:val="1"/>
          <w:bCs w:val="1"/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.</w:t>
      </w:r>
      <w:r>
        <w:rPr>
          <w:b w:val="1"/>
          <w:bCs w:val="1"/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 Die Kinder spielen mit einem lustigen Spielzeug.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Дети играют веселой игрушкой</w:t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 Die Kinder spielen einen lustigen Spielzeug.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WOHIN?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F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Ü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mich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dich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ihn - sie - es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uns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euch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sie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Я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кто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что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?)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дарю цветы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кого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что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?)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подруге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кому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чему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?).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Ich schicke die Blumen der Freundin.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sehen</w:t>
        <w:tab/>
        <w:tab/>
        <w:tab/>
        <w:t>Ich sehe</w:t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2055043</wp:posOffset>
            </wp:positionH>
            <wp:positionV relativeFrom="page">
              <wp:posOffset>0</wp:posOffset>
            </wp:positionV>
            <wp:extent cx="5384613" cy="7620000"/>
            <wp:effectExtent l="0" t="0" r="0" b="0"/>
            <wp:wrapTopAndBottom distT="152400" distB="152400"/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613" cy="76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1928043</wp:posOffset>
            </wp:positionH>
            <wp:positionV relativeFrom="page">
              <wp:posOffset>-63500</wp:posOffset>
            </wp:positionV>
            <wp:extent cx="5384613" cy="7620000"/>
            <wp:effectExtent l="0" t="0" r="0" b="0"/>
            <wp:wrapTopAndBottom distT="152400" distB="152400"/>
            <wp:docPr id="1073741826" name="officeArt object" descr="telegram-cloud-photo-size-2-5206262810097604469-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elegram-cloud-photo-size-2-5206262810097604469-y.jpg" descr="telegram-cloud-photo-size-2-5206262810097604469-y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613" cy="76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 einen Schiff. Ich sehe die Sonne.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anziehen</w:t>
        <w:tab/>
        <w:tab/>
        <w:tab/>
        <w:t xml:space="preserve">Die Frau hat den Badeanzug angezogen. Die Jungen zog die Schwimmbrillen an.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tragen</w:t>
        <w:tab/>
        <w:tab/>
        <w:tab/>
        <w:t>Das M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ä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dchen tr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ä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gt die schwarzen Flip Flops. Der Mann tr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ä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gt blauen Taucheranzug.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haben</w:t>
        <w:tab/>
        <w:tab/>
        <w:tab/>
        <w:t xml:space="preserve">Die lustige Frau hat einen bunten Sonnenschirm.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h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ö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ren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kaufen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lesen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Infinitiv</w:t>
        <w:tab/>
        <w:tab/>
        <w:tab/>
        <w:tab/>
        <w:tab/>
        <w:tab/>
        <w:tab/>
        <w:tab/>
        <w:t>gehen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Pr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ä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sens (Jetzt)</w:t>
        <w:tab/>
        <w:tab/>
        <w:tab/>
        <w:tab/>
        <w:tab/>
        <w:tab/>
        <w:t>Ich gehe</w:t>
        <w:tab/>
        <w:tab/>
        <w:tab/>
        <w:tab/>
        <w:tab/>
        <w:tab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Perfekt (Vergangenheit)</w:t>
        <w:tab/>
        <w:tab/>
        <w:tab/>
        <w:tab/>
        <w:tab/>
        <w:t>Ich bin gegangen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Pr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ä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teritum (Vergangenheit)</w:t>
        <w:tab/>
        <w:tab/>
        <w:tab/>
        <w:tab/>
        <w:t>Ich ging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Futur II (Zukunft)</w:t>
        <w:tab/>
        <w:tab/>
        <w:tab/>
        <w:tab/>
        <w:tab/>
        <w:tab/>
        <w:t xml:space="preserve">Ich werde gehen.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Я пойду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Das wusste ich nicht.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Ich habe das nicht gewesen.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Wurden - werden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Я бы пошел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Ich w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ü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 xml:space="preserve">rde gehen. 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Konjunktiv II)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sein</w:t>
      </w:r>
      <w:r>
        <w:rPr>
          <w:outline w:val="0"/>
          <w:color w:val="000000"/>
          <w:sz w:val="26"/>
          <w:szCs w:val="26"/>
          <w:rtl w:val="0"/>
          <w:lang w:val="ru-RU"/>
          <w14:textFill>
            <w14:solidFill>
              <w14:srgbClr w14:val="000000"/>
            </w14:solidFill>
          </w14:textFill>
        </w:rPr>
        <w:tab/>
        <w:tab/>
        <w:tab/>
        <w:tab/>
        <w:t>движение и изменение состояния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rtl w:val="0"/>
          <w:lang w:val="de-DE"/>
          <w14:textFill>
            <w14:solidFill>
              <w14:srgbClr w14:val="000000"/>
            </w14:solidFill>
          </w14:textFill>
        </w:rPr>
        <w:t>haben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outline w:val="0"/>
          <w:color w:val="000000"/>
          <w:sz w:val="26"/>
          <w:szCs w:val="26"/>
          <w:rtl w:val="0"/>
          <w14:textFill>
            <w14:solidFill>
              <w14:srgbClr w14:val="000000"/>
            </w14:solidFill>
          </w14:textFill>
        </w:rPr>
      </w:r>
    </w:p>
    <w:sectPr>
      <w:headerReference w:type="default" r:id="rId6"/>
      <w:footerReference w:type="default" r:id="rId7"/>
      <w:pgSz w:w="16840" w:h="11900" w:orient="landscape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Landscap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