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Collisions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utilisant intersects entre deux rectangles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java.awt.Rectangle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bille et dans courbes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Rectangle getBounds()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new Rectangle(x, Y, WIDTH, HEIGHT);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Puis dans bille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 boolean collision()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return game.racquet.getBounds().intersects(getBounds());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