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AF703" w14:textId="2F1D5DD8" w:rsidR="002841A4" w:rsidRPr="00293E43" w:rsidRDefault="00685642" w:rsidP="00293E43">
      <w:pPr>
        <w:spacing w:after="0" w:line="240" w:lineRule="auto"/>
        <w:contextualSpacing/>
        <w:rPr>
          <w:sz w:val="20"/>
          <w:szCs w:val="20"/>
        </w:rPr>
      </w:pPr>
      <w:r w:rsidRPr="00293E43">
        <w:rPr>
          <w:rFonts w:hint="eastAsia"/>
          <w:sz w:val="20"/>
          <w:szCs w:val="20"/>
        </w:rPr>
        <w:t>Lec1</w:t>
      </w:r>
      <w:r w:rsidRPr="00293E43">
        <w:rPr>
          <w:sz w:val="20"/>
          <w:szCs w:val="20"/>
        </w:rPr>
        <w:br/>
      </w:r>
      <w:r w:rsidR="002841A4" w:rsidRPr="00293E43">
        <w:rPr>
          <w:rFonts w:hint="eastAsia"/>
          <w:sz w:val="20"/>
          <w:szCs w:val="20"/>
        </w:rPr>
        <w:t>Lec2</w:t>
      </w:r>
    </w:p>
    <w:p w14:paraId="1480E421" w14:textId="425E5A42" w:rsidR="002841A4" w:rsidRPr="00293E43" w:rsidRDefault="002841A4" w:rsidP="00293E43">
      <w:pPr>
        <w:spacing w:after="0" w:line="240" w:lineRule="auto"/>
        <w:contextualSpacing/>
        <w:rPr>
          <w:sz w:val="20"/>
          <w:szCs w:val="20"/>
        </w:rPr>
      </w:pPr>
      <w:r w:rsidRPr="00293E43">
        <w:rPr>
          <w:rFonts w:hint="eastAsia"/>
          <w:sz w:val="20"/>
          <w:szCs w:val="20"/>
        </w:rPr>
        <w:t>Purpose of  leave of JR</w:t>
      </w:r>
    </w:p>
    <w:p w14:paraId="3C6DFD53" w14:textId="5DE51FD7" w:rsidR="002841A4" w:rsidRPr="00293E43" w:rsidRDefault="002841A4" w:rsidP="00293E43">
      <w:pPr>
        <w:pStyle w:val="ListParagraph"/>
        <w:numPr>
          <w:ilvl w:val="0"/>
          <w:numId w:val="1"/>
        </w:numPr>
        <w:spacing w:after="0" w:line="240" w:lineRule="auto"/>
        <w:rPr>
          <w:sz w:val="20"/>
          <w:szCs w:val="20"/>
        </w:rPr>
      </w:pPr>
      <w:r w:rsidRPr="00293E43">
        <w:rPr>
          <w:rFonts w:hint="eastAsia"/>
          <w:sz w:val="20"/>
          <w:szCs w:val="20"/>
        </w:rPr>
        <w:t>Limited judicial resources</w:t>
      </w:r>
    </w:p>
    <w:p w14:paraId="370CE1DA" w14:textId="65ACCC81" w:rsidR="002841A4" w:rsidRPr="00293E43" w:rsidRDefault="002841A4" w:rsidP="00293E43">
      <w:pPr>
        <w:pStyle w:val="ListParagraph"/>
        <w:numPr>
          <w:ilvl w:val="0"/>
          <w:numId w:val="1"/>
        </w:numPr>
        <w:spacing w:after="0" w:line="240" w:lineRule="auto"/>
        <w:rPr>
          <w:sz w:val="20"/>
          <w:szCs w:val="20"/>
        </w:rPr>
      </w:pPr>
      <w:r w:rsidRPr="00293E43">
        <w:rPr>
          <w:rFonts w:hint="eastAsia"/>
          <w:sz w:val="20"/>
          <w:szCs w:val="20"/>
        </w:rPr>
        <w:t xml:space="preserve">Filter </w:t>
      </w:r>
      <w:r w:rsidRPr="00293E43">
        <w:rPr>
          <w:sz w:val="20"/>
          <w:szCs w:val="20"/>
        </w:rPr>
        <w:t>unmeritorious</w:t>
      </w:r>
      <w:r w:rsidRPr="00293E43">
        <w:rPr>
          <w:rFonts w:hint="eastAsia"/>
          <w:sz w:val="20"/>
          <w:szCs w:val="20"/>
        </w:rPr>
        <w:t xml:space="preserve"> claim</w:t>
      </w:r>
    </w:p>
    <w:p w14:paraId="48817E66" w14:textId="6988C24C" w:rsidR="002841A4" w:rsidRPr="00293E43" w:rsidRDefault="002841A4" w:rsidP="00293E43">
      <w:pPr>
        <w:pStyle w:val="ListParagraph"/>
        <w:numPr>
          <w:ilvl w:val="0"/>
          <w:numId w:val="1"/>
        </w:numPr>
        <w:spacing w:after="0" w:line="240" w:lineRule="auto"/>
        <w:rPr>
          <w:sz w:val="20"/>
          <w:szCs w:val="20"/>
        </w:rPr>
      </w:pPr>
      <w:r w:rsidRPr="00293E43">
        <w:rPr>
          <w:rFonts w:hint="eastAsia"/>
          <w:sz w:val="20"/>
          <w:szCs w:val="20"/>
        </w:rPr>
        <w:t>Public interest is correlated</w:t>
      </w:r>
    </w:p>
    <w:p w14:paraId="494F9A0B" w14:textId="3B3D5862" w:rsidR="002841A4" w:rsidRPr="00293E43" w:rsidRDefault="002841A4" w:rsidP="00293E43">
      <w:pPr>
        <w:pStyle w:val="ListParagraph"/>
        <w:numPr>
          <w:ilvl w:val="0"/>
          <w:numId w:val="1"/>
        </w:numPr>
        <w:spacing w:after="0" w:line="240" w:lineRule="auto"/>
        <w:rPr>
          <w:sz w:val="20"/>
          <w:szCs w:val="20"/>
        </w:rPr>
      </w:pPr>
      <w:r w:rsidRPr="00293E43">
        <w:rPr>
          <w:rFonts w:hint="eastAsia"/>
          <w:sz w:val="20"/>
          <w:szCs w:val="20"/>
        </w:rPr>
        <w:t xml:space="preserve">Every public decision is potentially </w:t>
      </w:r>
      <w:r w:rsidRPr="00293E43">
        <w:rPr>
          <w:sz w:val="20"/>
          <w:szCs w:val="20"/>
        </w:rPr>
        <w:t>subject</w:t>
      </w:r>
      <w:r w:rsidRPr="00293E43">
        <w:rPr>
          <w:rFonts w:hint="eastAsia"/>
          <w:sz w:val="20"/>
          <w:szCs w:val="20"/>
        </w:rPr>
        <w:t xml:space="preserve"> to JR, 1 to many</w:t>
      </w:r>
      <w:r w:rsidR="00EB4A2B" w:rsidRPr="00293E43">
        <w:rPr>
          <w:rFonts w:hint="eastAsia"/>
          <w:sz w:val="20"/>
          <w:szCs w:val="20"/>
        </w:rPr>
        <w:t>(numerous people can commence JR against one decision).</w:t>
      </w:r>
    </w:p>
    <w:p w14:paraId="27E347F1" w14:textId="77777777" w:rsidR="00EB4A2B" w:rsidRPr="00293E43" w:rsidRDefault="00EB4A2B" w:rsidP="00293E43">
      <w:pPr>
        <w:spacing w:after="0" w:line="240" w:lineRule="auto"/>
        <w:contextualSpacing/>
        <w:rPr>
          <w:sz w:val="20"/>
          <w:szCs w:val="20"/>
        </w:rPr>
      </w:pPr>
    </w:p>
    <w:p w14:paraId="3C3F26DB" w14:textId="571B5E23" w:rsidR="00EB4A2B" w:rsidRPr="00293E43" w:rsidRDefault="00293E43" w:rsidP="00293E43">
      <w:pPr>
        <w:spacing w:after="0" w:line="240" w:lineRule="auto"/>
        <w:contextualSpacing/>
        <w:rPr>
          <w:sz w:val="20"/>
          <w:szCs w:val="20"/>
        </w:rPr>
      </w:pPr>
      <w:r w:rsidRPr="00293E43">
        <w:rPr>
          <w:sz w:val="20"/>
          <w:szCs w:val="20"/>
        </w:rPr>
        <w:t>Threshold</w:t>
      </w:r>
      <w:r w:rsidR="00EB4A2B" w:rsidRPr="00293E43">
        <w:rPr>
          <w:rFonts w:hint="eastAsia"/>
          <w:sz w:val="20"/>
          <w:szCs w:val="20"/>
        </w:rPr>
        <w:t xml:space="preserve"> of leave for JR.</w:t>
      </w:r>
    </w:p>
    <w:p w14:paraId="7D2D52CB" w14:textId="0E4FCDB1" w:rsidR="002841A4" w:rsidRPr="00293E43" w:rsidRDefault="00EB4A2B" w:rsidP="00293E43">
      <w:pPr>
        <w:pStyle w:val="ListParagraph"/>
        <w:numPr>
          <w:ilvl w:val="0"/>
          <w:numId w:val="3"/>
        </w:numPr>
        <w:spacing w:after="0" w:line="240" w:lineRule="auto"/>
        <w:rPr>
          <w:sz w:val="20"/>
          <w:szCs w:val="20"/>
        </w:rPr>
      </w:pPr>
      <w:r w:rsidRPr="00293E43">
        <w:rPr>
          <w:rFonts w:hint="eastAsia"/>
          <w:strike/>
          <w:sz w:val="20"/>
          <w:szCs w:val="20"/>
        </w:rPr>
        <w:t>Potentially arguable</w:t>
      </w:r>
      <w:r w:rsidR="00293E43" w:rsidRPr="00293E43">
        <w:rPr>
          <w:rFonts w:hint="eastAsia"/>
          <w:strike/>
          <w:sz w:val="20"/>
          <w:szCs w:val="20"/>
        </w:rPr>
        <w:t>.</w:t>
      </w:r>
      <w:r w:rsidR="00293E43">
        <w:rPr>
          <w:rFonts w:hint="eastAsia"/>
          <w:sz w:val="20"/>
          <w:szCs w:val="20"/>
        </w:rPr>
        <w:t xml:space="preserve"> </w:t>
      </w:r>
      <w:r w:rsidRPr="00293E43">
        <w:rPr>
          <w:rFonts w:hint="eastAsia"/>
          <w:sz w:val="20"/>
          <w:szCs w:val="20"/>
        </w:rPr>
        <w:t xml:space="preserve">Criticism -&gt;potential arguability is  too low. </w:t>
      </w:r>
    </w:p>
    <w:p w14:paraId="3C3E4965" w14:textId="6C9E57F2" w:rsidR="00293E43" w:rsidRDefault="00EB4A2B" w:rsidP="00293E43">
      <w:pPr>
        <w:pStyle w:val="ListParagraph"/>
        <w:numPr>
          <w:ilvl w:val="0"/>
          <w:numId w:val="3"/>
        </w:numPr>
        <w:spacing w:after="0" w:line="240" w:lineRule="auto"/>
        <w:rPr>
          <w:sz w:val="20"/>
          <w:szCs w:val="20"/>
        </w:rPr>
      </w:pPr>
      <w:r w:rsidRPr="00293E43">
        <w:rPr>
          <w:sz w:val="20"/>
          <w:szCs w:val="20"/>
        </w:rPr>
        <w:t>A</w:t>
      </w:r>
      <w:r w:rsidRPr="00293E43">
        <w:rPr>
          <w:rFonts w:hint="eastAsia"/>
          <w:sz w:val="20"/>
          <w:szCs w:val="20"/>
        </w:rPr>
        <w:t xml:space="preserve"> reasonably arguable claim which enjoyed realistic prospects of success. </w:t>
      </w:r>
      <w:r w:rsidR="00293E43">
        <w:rPr>
          <w:rFonts w:hint="eastAsia"/>
          <w:sz w:val="20"/>
          <w:szCs w:val="20"/>
        </w:rPr>
        <w:t>OR reasonably arguable.</w:t>
      </w:r>
    </w:p>
    <w:p w14:paraId="5F7D6308" w14:textId="77777777" w:rsidR="00293E43" w:rsidRDefault="00293E43" w:rsidP="00293E43">
      <w:pPr>
        <w:spacing w:after="0" w:line="240" w:lineRule="auto"/>
        <w:rPr>
          <w:sz w:val="20"/>
          <w:szCs w:val="20"/>
        </w:rPr>
      </w:pPr>
    </w:p>
    <w:p w14:paraId="68EA3D1E" w14:textId="74C9BC4B" w:rsidR="00293E43" w:rsidRDefault="00293E43" w:rsidP="00293E43">
      <w:pPr>
        <w:spacing w:after="0" w:line="240" w:lineRule="auto"/>
        <w:rPr>
          <w:sz w:val="20"/>
          <w:szCs w:val="20"/>
        </w:rPr>
      </w:pPr>
      <w:r>
        <w:rPr>
          <w:rFonts w:hint="eastAsia"/>
          <w:sz w:val="20"/>
          <w:szCs w:val="20"/>
        </w:rPr>
        <w:t>Timing</w:t>
      </w:r>
      <w:r w:rsidR="002A1C64">
        <w:rPr>
          <w:rFonts w:hint="eastAsia"/>
          <w:sz w:val="20"/>
          <w:szCs w:val="20"/>
        </w:rPr>
        <w:t>(O.53, r.4)</w:t>
      </w:r>
    </w:p>
    <w:p w14:paraId="540D970E" w14:textId="0DDEC92A" w:rsidR="00293E43" w:rsidRPr="00293E43" w:rsidRDefault="00293E43" w:rsidP="00293E43">
      <w:pPr>
        <w:pStyle w:val="ListParagraph"/>
        <w:numPr>
          <w:ilvl w:val="0"/>
          <w:numId w:val="4"/>
        </w:numPr>
        <w:spacing w:after="0" w:line="240" w:lineRule="auto"/>
        <w:rPr>
          <w:sz w:val="20"/>
          <w:szCs w:val="20"/>
        </w:rPr>
      </w:pPr>
      <w:r w:rsidRPr="00293E43">
        <w:rPr>
          <w:rFonts w:hint="eastAsia"/>
          <w:sz w:val="20"/>
          <w:szCs w:val="20"/>
        </w:rPr>
        <w:t>Promptly</w:t>
      </w:r>
    </w:p>
    <w:p w14:paraId="18D1CC70" w14:textId="5DF40DF4" w:rsidR="00293E43" w:rsidRPr="00293E43" w:rsidRDefault="00293E43" w:rsidP="00293E43">
      <w:pPr>
        <w:pStyle w:val="ListParagraph"/>
        <w:numPr>
          <w:ilvl w:val="0"/>
          <w:numId w:val="4"/>
        </w:numPr>
        <w:spacing w:after="0" w:line="240" w:lineRule="auto"/>
        <w:rPr>
          <w:sz w:val="20"/>
          <w:szCs w:val="20"/>
        </w:rPr>
      </w:pPr>
      <w:r w:rsidRPr="00293E43">
        <w:rPr>
          <w:rFonts w:hint="eastAsia"/>
          <w:sz w:val="20"/>
          <w:szCs w:val="20"/>
          <w:u w:val="single"/>
        </w:rPr>
        <w:t>In any event</w:t>
      </w:r>
      <w:r w:rsidRPr="00293E43">
        <w:rPr>
          <w:rFonts w:hint="eastAsia"/>
          <w:sz w:val="20"/>
          <w:szCs w:val="20"/>
        </w:rPr>
        <w:t xml:space="preserve"> within 3 months.</w:t>
      </w:r>
    </w:p>
    <w:p w14:paraId="5B35D2F1" w14:textId="5CE6ACC3" w:rsidR="00293E43" w:rsidRDefault="002A1C64" w:rsidP="00293E43">
      <w:pPr>
        <w:spacing w:after="0" w:line="240" w:lineRule="auto"/>
        <w:rPr>
          <w:sz w:val="20"/>
          <w:szCs w:val="20"/>
        </w:rPr>
      </w:pPr>
      <w:r>
        <w:rPr>
          <w:rFonts w:hint="eastAsia"/>
          <w:sz w:val="20"/>
          <w:szCs w:val="20"/>
        </w:rPr>
        <w:t xml:space="preserve">Calculation: </w:t>
      </w:r>
      <w:r w:rsidR="007A63A7">
        <w:rPr>
          <w:rFonts w:hint="eastAsia"/>
          <w:sz w:val="20"/>
          <w:szCs w:val="20"/>
        </w:rPr>
        <w:t>From the date</w:t>
      </w:r>
      <w:r w:rsidR="00293E43" w:rsidRPr="00293E43">
        <w:rPr>
          <w:rFonts w:hint="eastAsia"/>
          <w:sz w:val="20"/>
          <w:szCs w:val="20"/>
        </w:rPr>
        <w:t xml:space="preserve"> </w:t>
      </w:r>
      <w:r w:rsidR="007A63A7">
        <w:rPr>
          <w:rFonts w:hint="eastAsia"/>
          <w:sz w:val="20"/>
          <w:szCs w:val="20"/>
        </w:rPr>
        <w:t xml:space="preserve">when </w:t>
      </w:r>
      <w:r w:rsidR="00293E43" w:rsidRPr="00293E43">
        <w:rPr>
          <w:rFonts w:hint="eastAsia"/>
          <w:sz w:val="20"/>
          <w:szCs w:val="20"/>
        </w:rPr>
        <w:t>ground</w:t>
      </w:r>
      <w:r w:rsidR="007A63A7">
        <w:rPr>
          <w:rFonts w:hint="eastAsia"/>
          <w:sz w:val="20"/>
          <w:szCs w:val="20"/>
        </w:rPr>
        <w:t>s</w:t>
      </w:r>
      <w:r w:rsidR="00293E43" w:rsidRPr="00293E43">
        <w:rPr>
          <w:rFonts w:hint="eastAsia"/>
          <w:sz w:val="20"/>
          <w:szCs w:val="20"/>
        </w:rPr>
        <w:t xml:space="preserve"> for the </w:t>
      </w:r>
      <w:r w:rsidR="00293E43" w:rsidRPr="00293E43">
        <w:rPr>
          <w:sz w:val="20"/>
          <w:szCs w:val="20"/>
        </w:rPr>
        <w:t>application</w:t>
      </w:r>
      <w:r w:rsidR="00293E43" w:rsidRPr="00293E43">
        <w:rPr>
          <w:rFonts w:hint="eastAsia"/>
          <w:sz w:val="20"/>
          <w:szCs w:val="20"/>
        </w:rPr>
        <w:t xml:space="preserve"> first arose.</w:t>
      </w:r>
    </w:p>
    <w:p w14:paraId="272F2230" w14:textId="464942A4" w:rsidR="007A63A7" w:rsidRPr="007A63A7" w:rsidRDefault="007A63A7" w:rsidP="007A63A7">
      <w:pPr>
        <w:pStyle w:val="ListParagraph"/>
        <w:numPr>
          <w:ilvl w:val="0"/>
          <w:numId w:val="6"/>
        </w:numPr>
        <w:spacing w:after="0" w:line="240" w:lineRule="auto"/>
        <w:rPr>
          <w:sz w:val="20"/>
          <w:szCs w:val="20"/>
        </w:rPr>
      </w:pPr>
      <w:r>
        <w:rPr>
          <w:rFonts w:hint="eastAsia"/>
          <w:sz w:val="20"/>
          <w:szCs w:val="20"/>
        </w:rPr>
        <w:t xml:space="preserve">Subjective understanding is not relevant when calculating time, but may be relevant when pursuing extension of the </w:t>
      </w:r>
      <w:r w:rsidR="002A1C64">
        <w:rPr>
          <w:rFonts w:hint="eastAsia"/>
          <w:sz w:val="20"/>
          <w:szCs w:val="20"/>
        </w:rPr>
        <w:t>period</w:t>
      </w:r>
      <w:r>
        <w:rPr>
          <w:rFonts w:hint="eastAsia"/>
          <w:sz w:val="20"/>
          <w:szCs w:val="20"/>
        </w:rPr>
        <w:t>.</w:t>
      </w:r>
      <w:r w:rsidRPr="007A63A7">
        <w:rPr>
          <w:rFonts w:hint="eastAsia"/>
          <w:sz w:val="20"/>
          <w:szCs w:val="20"/>
        </w:rPr>
        <w:t xml:space="preserve"> </w:t>
      </w:r>
    </w:p>
    <w:p w14:paraId="7767B2F5" w14:textId="7663685D" w:rsidR="00293E43" w:rsidRDefault="002A1C64" w:rsidP="00293E43">
      <w:pPr>
        <w:spacing w:after="0" w:line="240" w:lineRule="auto"/>
        <w:rPr>
          <w:sz w:val="20"/>
          <w:szCs w:val="20"/>
        </w:rPr>
      </w:pPr>
      <w:r>
        <w:rPr>
          <w:rFonts w:hint="eastAsia"/>
          <w:sz w:val="20"/>
          <w:szCs w:val="20"/>
        </w:rPr>
        <w:t>Extension</w:t>
      </w:r>
      <w:r w:rsidR="00F17344">
        <w:rPr>
          <w:rFonts w:hint="eastAsia"/>
          <w:sz w:val="20"/>
          <w:szCs w:val="20"/>
        </w:rPr>
        <w:t xml:space="preserve">(viewed </w:t>
      </w:r>
      <w:r w:rsidR="00F5472A" w:rsidRPr="00D7781D">
        <w:rPr>
          <w:sz w:val="20"/>
          <w:szCs w:val="20"/>
        </w:rPr>
        <w:t>comprehensively</w:t>
      </w:r>
      <w:r w:rsidR="00D7781D" w:rsidRPr="00D7781D">
        <w:rPr>
          <w:rFonts w:hint="eastAsia"/>
          <w:sz w:val="20"/>
          <w:szCs w:val="20"/>
        </w:rPr>
        <w:t xml:space="preserve"> </w:t>
      </w:r>
      <w:r w:rsidR="00F17344">
        <w:rPr>
          <w:rFonts w:hint="eastAsia"/>
          <w:sz w:val="20"/>
          <w:szCs w:val="20"/>
        </w:rPr>
        <w:t>in the discretion of the court)</w:t>
      </w:r>
      <w:r>
        <w:rPr>
          <w:rFonts w:hint="eastAsia"/>
          <w:sz w:val="20"/>
          <w:szCs w:val="20"/>
        </w:rPr>
        <w:t>:</w:t>
      </w:r>
    </w:p>
    <w:p w14:paraId="0C364E0B" w14:textId="19192A4F" w:rsidR="002A1C64" w:rsidRDefault="002A1C64" w:rsidP="002A1C64">
      <w:pPr>
        <w:pStyle w:val="ListParagraph"/>
        <w:numPr>
          <w:ilvl w:val="0"/>
          <w:numId w:val="6"/>
        </w:numPr>
        <w:spacing w:after="0" w:line="240" w:lineRule="auto"/>
        <w:rPr>
          <w:sz w:val="20"/>
          <w:szCs w:val="20"/>
        </w:rPr>
      </w:pPr>
      <w:r>
        <w:rPr>
          <w:rFonts w:hint="eastAsia"/>
          <w:sz w:val="20"/>
          <w:szCs w:val="20"/>
        </w:rPr>
        <w:t>Good reason</w:t>
      </w:r>
      <w:r w:rsidR="00BD56EA">
        <w:rPr>
          <w:rFonts w:hint="eastAsia"/>
          <w:sz w:val="20"/>
          <w:szCs w:val="20"/>
        </w:rPr>
        <w:t>(2 considerations)</w:t>
      </w:r>
    </w:p>
    <w:p w14:paraId="69371646" w14:textId="1AFDCA8D" w:rsidR="002A1C64" w:rsidRDefault="006C3EB0" w:rsidP="002A1C64">
      <w:pPr>
        <w:pStyle w:val="ListParagraph"/>
        <w:numPr>
          <w:ilvl w:val="1"/>
          <w:numId w:val="6"/>
        </w:numPr>
        <w:spacing w:after="0" w:line="240" w:lineRule="auto"/>
        <w:rPr>
          <w:sz w:val="20"/>
          <w:szCs w:val="20"/>
        </w:rPr>
      </w:pPr>
      <w:r>
        <w:rPr>
          <w:rFonts w:hint="eastAsia"/>
          <w:sz w:val="20"/>
          <w:szCs w:val="20"/>
        </w:rPr>
        <w:t xml:space="preserve">Length of </w:t>
      </w:r>
      <w:r>
        <w:rPr>
          <w:sz w:val="20"/>
          <w:szCs w:val="20"/>
        </w:rPr>
        <w:t>t</w:t>
      </w:r>
      <w:r>
        <w:rPr>
          <w:rFonts w:hint="eastAsia"/>
          <w:sz w:val="20"/>
          <w:szCs w:val="20"/>
        </w:rPr>
        <w:t>he delay</w:t>
      </w:r>
    </w:p>
    <w:p w14:paraId="7BB91B13" w14:textId="68755F5E" w:rsidR="002A1C64" w:rsidRDefault="00BD56EA" w:rsidP="002A1C64">
      <w:pPr>
        <w:pStyle w:val="ListParagraph"/>
        <w:numPr>
          <w:ilvl w:val="1"/>
          <w:numId w:val="6"/>
        </w:numPr>
        <w:spacing w:after="0" w:line="240" w:lineRule="auto"/>
        <w:rPr>
          <w:sz w:val="20"/>
          <w:szCs w:val="20"/>
        </w:rPr>
      </w:pPr>
      <w:r>
        <w:rPr>
          <w:rFonts w:hint="eastAsia"/>
          <w:sz w:val="20"/>
          <w:szCs w:val="20"/>
        </w:rPr>
        <w:t>Reasons for the delay</w:t>
      </w:r>
    </w:p>
    <w:p w14:paraId="37A21BFC" w14:textId="626FF7B9" w:rsidR="00BD56EA" w:rsidRDefault="00BD56EA" w:rsidP="00BD56EA">
      <w:pPr>
        <w:pStyle w:val="ListParagraph"/>
        <w:numPr>
          <w:ilvl w:val="2"/>
          <w:numId w:val="6"/>
        </w:numPr>
        <w:spacing w:after="0" w:line="240" w:lineRule="auto"/>
        <w:rPr>
          <w:sz w:val="20"/>
          <w:szCs w:val="20"/>
        </w:rPr>
      </w:pPr>
      <w:r>
        <w:rPr>
          <w:rFonts w:hint="eastAsia"/>
          <w:sz w:val="20"/>
          <w:szCs w:val="20"/>
        </w:rPr>
        <w:t>Delayed legal aid with proactive follow-up</w:t>
      </w:r>
    </w:p>
    <w:p w14:paraId="3917CD80" w14:textId="73CE519F" w:rsidR="00BD56EA" w:rsidRDefault="00BD56EA" w:rsidP="00BD56EA">
      <w:pPr>
        <w:pStyle w:val="ListParagraph"/>
        <w:numPr>
          <w:ilvl w:val="2"/>
          <w:numId w:val="6"/>
        </w:numPr>
        <w:spacing w:after="0" w:line="240" w:lineRule="auto"/>
        <w:rPr>
          <w:sz w:val="20"/>
          <w:szCs w:val="20"/>
        </w:rPr>
      </w:pPr>
      <w:r>
        <w:rPr>
          <w:sz w:val="20"/>
          <w:szCs w:val="20"/>
        </w:rPr>
        <w:t>E</w:t>
      </w:r>
      <w:r>
        <w:rPr>
          <w:rFonts w:hint="eastAsia"/>
          <w:sz w:val="20"/>
          <w:szCs w:val="20"/>
        </w:rPr>
        <w:t>lderly</w:t>
      </w:r>
    </w:p>
    <w:p w14:paraId="502D1098" w14:textId="08F53DA4" w:rsidR="0055722A" w:rsidRDefault="0055722A" w:rsidP="00BD56EA">
      <w:pPr>
        <w:pStyle w:val="ListParagraph"/>
        <w:numPr>
          <w:ilvl w:val="2"/>
          <w:numId w:val="6"/>
        </w:numPr>
        <w:spacing w:after="0" w:line="240" w:lineRule="auto"/>
        <w:rPr>
          <w:sz w:val="20"/>
          <w:szCs w:val="20"/>
        </w:rPr>
      </w:pPr>
      <w:r>
        <w:rPr>
          <w:rFonts w:hint="eastAsia"/>
          <w:sz w:val="20"/>
          <w:szCs w:val="20"/>
        </w:rPr>
        <w:t>E</w:t>
      </w:r>
      <w:r w:rsidRPr="0055722A">
        <w:rPr>
          <w:sz w:val="20"/>
          <w:szCs w:val="20"/>
        </w:rPr>
        <w:t>xtenuating</w:t>
      </w:r>
      <w:r>
        <w:rPr>
          <w:rFonts w:hint="eastAsia"/>
          <w:sz w:val="20"/>
          <w:szCs w:val="20"/>
        </w:rPr>
        <w:t xml:space="preserve"> reasons</w:t>
      </w:r>
    </w:p>
    <w:p w14:paraId="18D964D9" w14:textId="7448A5A9" w:rsidR="0055722A" w:rsidRDefault="0055722A" w:rsidP="00BD56EA">
      <w:pPr>
        <w:pStyle w:val="ListParagraph"/>
        <w:numPr>
          <w:ilvl w:val="2"/>
          <w:numId w:val="6"/>
        </w:numPr>
        <w:spacing w:after="0" w:line="240" w:lineRule="auto"/>
        <w:rPr>
          <w:sz w:val="20"/>
          <w:szCs w:val="20"/>
        </w:rPr>
      </w:pPr>
      <w:r>
        <w:rPr>
          <w:rFonts w:hint="eastAsia"/>
          <w:sz w:val="20"/>
          <w:szCs w:val="20"/>
        </w:rPr>
        <w:t>Financial hardship</w:t>
      </w:r>
    </w:p>
    <w:p w14:paraId="78535F08" w14:textId="63011D5F" w:rsidR="00BD56EA" w:rsidRDefault="00BD56EA" w:rsidP="00BD56EA">
      <w:pPr>
        <w:pStyle w:val="ListParagraph"/>
        <w:numPr>
          <w:ilvl w:val="2"/>
          <w:numId w:val="6"/>
        </w:numPr>
        <w:spacing w:after="0" w:line="240" w:lineRule="auto"/>
        <w:rPr>
          <w:sz w:val="20"/>
          <w:szCs w:val="20"/>
        </w:rPr>
      </w:pPr>
      <w:r>
        <w:rPr>
          <w:sz w:val="20"/>
          <w:szCs w:val="20"/>
        </w:rPr>
        <w:t>E</w:t>
      </w:r>
      <w:r>
        <w:rPr>
          <w:rFonts w:hint="eastAsia"/>
          <w:sz w:val="20"/>
          <w:szCs w:val="20"/>
        </w:rPr>
        <w:t>tc..</w:t>
      </w:r>
    </w:p>
    <w:p w14:paraId="46A42877" w14:textId="77777777" w:rsidR="006C3EB0" w:rsidRPr="006C3EB0" w:rsidRDefault="006C3EB0" w:rsidP="006C3EB0">
      <w:pPr>
        <w:pStyle w:val="ListParagraph"/>
        <w:numPr>
          <w:ilvl w:val="1"/>
          <w:numId w:val="6"/>
        </w:numPr>
        <w:rPr>
          <w:sz w:val="20"/>
          <w:szCs w:val="20"/>
        </w:rPr>
      </w:pPr>
      <w:r w:rsidRPr="006C3EB0">
        <w:rPr>
          <w:sz w:val="20"/>
          <w:szCs w:val="20"/>
        </w:rPr>
        <w:t xml:space="preserve">The merits of the intended challenge </w:t>
      </w:r>
    </w:p>
    <w:p w14:paraId="1DE3D0DD" w14:textId="77777777" w:rsidR="006C3EB0" w:rsidRDefault="006C3EB0" w:rsidP="006C3EB0">
      <w:pPr>
        <w:pStyle w:val="ListParagraph"/>
        <w:numPr>
          <w:ilvl w:val="1"/>
          <w:numId w:val="6"/>
        </w:numPr>
        <w:rPr>
          <w:sz w:val="20"/>
          <w:szCs w:val="20"/>
        </w:rPr>
      </w:pPr>
      <w:r w:rsidRPr="006C3EB0">
        <w:rPr>
          <w:sz w:val="20"/>
          <w:szCs w:val="20"/>
        </w:rPr>
        <w:t>Prejudice to the parties and good administration</w:t>
      </w:r>
    </w:p>
    <w:p w14:paraId="07890D99" w14:textId="702B4103" w:rsidR="00DB7D45" w:rsidRPr="006C3EB0" w:rsidRDefault="00DB7D45" w:rsidP="00DB7D45">
      <w:pPr>
        <w:pStyle w:val="ListParagraph"/>
        <w:numPr>
          <w:ilvl w:val="2"/>
          <w:numId w:val="6"/>
        </w:numPr>
        <w:rPr>
          <w:sz w:val="20"/>
          <w:szCs w:val="20"/>
        </w:rPr>
      </w:pPr>
      <w:r>
        <w:rPr>
          <w:rFonts w:hint="eastAsia"/>
          <w:sz w:val="20"/>
          <w:szCs w:val="20"/>
        </w:rPr>
        <w:t xml:space="preserve">Milk quota, see </w:t>
      </w:r>
      <w:r w:rsidRPr="00DB7D45">
        <w:rPr>
          <w:sz w:val="20"/>
          <w:szCs w:val="20"/>
        </w:rPr>
        <w:t>R v Dairy Tribunal ex p Caswell [1990] 2 AC 738.</w:t>
      </w:r>
    </w:p>
    <w:p w14:paraId="3DB992E5" w14:textId="77777777" w:rsidR="006C3EB0" w:rsidRDefault="006C3EB0" w:rsidP="006C3EB0">
      <w:pPr>
        <w:pStyle w:val="ListParagraph"/>
        <w:numPr>
          <w:ilvl w:val="1"/>
          <w:numId w:val="6"/>
        </w:numPr>
        <w:rPr>
          <w:sz w:val="20"/>
          <w:szCs w:val="20"/>
        </w:rPr>
      </w:pPr>
      <w:r w:rsidRPr="006C3EB0">
        <w:rPr>
          <w:sz w:val="20"/>
          <w:szCs w:val="20"/>
        </w:rPr>
        <w:t xml:space="preserve">Points of general public importance </w:t>
      </w:r>
    </w:p>
    <w:p w14:paraId="771EA5EB" w14:textId="3C8A07C6" w:rsidR="006C3EB0" w:rsidRDefault="006C3EB0" w:rsidP="006C3EB0">
      <w:pPr>
        <w:pStyle w:val="ListParagraph"/>
        <w:numPr>
          <w:ilvl w:val="2"/>
          <w:numId w:val="6"/>
        </w:numPr>
        <w:rPr>
          <w:sz w:val="20"/>
          <w:szCs w:val="20"/>
        </w:rPr>
      </w:pPr>
      <w:r>
        <w:rPr>
          <w:rFonts w:hint="eastAsia"/>
          <w:sz w:val="20"/>
          <w:szCs w:val="20"/>
        </w:rPr>
        <w:t>Legal importance</w:t>
      </w:r>
    </w:p>
    <w:p w14:paraId="73BF71E6" w14:textId="37F22BB7" w:rsidR="006C3EB0" w:rsidRPr="006C3EB0" w:rsidRDefault="006C3EB0" w:rsidP="006C3EB0">
      <w:pPr>
        <w:pStyle w:val="ListParagraph"/>
        <w:numPr>
          <w:ilvl w:val="2"/>
          <w:numId w:val="6"/>
        </w:numPr>
        <w:rPr>
          <w:sz w:val="20"/>
          <w:szCs w:val="20"/>
        </w:rPr>
      </w:pPr>
      <w:r>
        <w:rPr>
          <w:rFonts w:hint="eastAsia"/>
          <w:sz w:val="20"/>
          <w:szCs w:val="20"/>
        </w:rPr>
        <w:t>Impact of the concrete result of the decision</w:t>
      </w:r>
    </w:p>
    <w:p w14:paraId="180EC6F8" w14:textId="77777777" w:rsidR="00F40E4A" w:rsidRDefault="006C3EB0" w:rsidP="00F40E4A">
      <w:pPr>
        <w:pStyle w:val="ListParagraph"/>
        <w:numPr>
          <w:ilvl w:val="1"/>
          <w:numId w:val="6"/>
        </w:numPr>
        <w:rPr>
          <w:sz w:val="20"/>
          <w:szCs w:val="20"/>
        </w:rPr>
      </w:pPr>
      <w:r w:rsidRPr="006C3EB0">
        <w:rPr>
          <w:sz w:val="20"/>
          <w:szCs w:val="20"/>
        </w:rPr>
        <w:t xml:space="preserve">Whether the challenge is against a continuing policy </w:t>
      </w:r>
    </w:p>
    <w:p w14:paraId="488625C8" w14:textId="42998EF9" w:rsidR="00F17344" w:rsidRPr="00F40E4A" w:rsidRDefault="008B6CC7" w:rsidP="00F40E4A">
      <w:pPr>
        <w:rPr>
          <w:sz w:val="20"/>
          <w:szCs w:val="20"/>
        </w:rPr>
      </w:pPr>
      <w:r w:rsidRPr="00F40E4A">
        <w:rPr>
          <w:rFonts w:hint="eastAsia"/>
          <w:sz w:val="20"/>
          <w:szCs w:val="20"/>
        </w:rPr>
        <w:t>Delay still matters even the case pass the leave threshold</w:t>
      </w:r>
      <w:r w:rsidR="00214182" w:rsidRPr="00F40E4A">
        <w:rPr>
          <w:rFonts w:hint="eastAsia"/>
          <w:sz w:val="20"/>
          <w:szCs w:val="20"/>
        </w:rPr>
        <w:t>(in relief stage)</w:t>
      </w:r>
      <w:r w:rsidRPr="00F40E4A">
        <w:rPr>
          <w:rFonts w:hint="eastAsia"/>
          <w:sz w:val="20"/>
          <w:szCs w:val="20"/>
        </w:rPr>
        <w:t xml:space="preserve">. See </w:t>
      </w:r>
      <w:r w:rsidR="00214182" w:rsidRPr="00F40E4A">
        <w:rPr>
          <w:sz w:val="20"/>
          <w:szCs w:val="20"/>
        </w:rPr>
        <w:t>High Court Ordinance</w:t>
      </w:r>
      <w:r w:rsidR="00214182" w:rsidRPr="00F40E4A">
        <w:rPr>
          <w:rFonts w:hint="eastAsia"/>
          <w:sz w:val="20"/>
          <w:szCs w:val="20"/>
        </w:rPr>
        <w:t>(Cap.4) 21K(6)</w:t>
      </w:r>
      <w:r w:rsidR="006C3EB0" w:rsidRPr="00F40E4A">
        <w:rPr>
          <w:rFonts w:hint="eastAsia"/>
          <w:sz w:val="20"/>
          <w:szCs w:val="20"/>
        </w:rPr>
        <w:t xml:space="preserve"> and </w:t>
      </w:r>
      <w:r w:rsidR="006C3EB0" w:rsidRPr="00F40E4A">
        <w:rPr>
          <w:sz w:val="20"/>
          <w:szCs w:val="20"/>
        </w:rPr>
        <w:t>R v Dairy Tribunal ex p Caswell [1990] 2 AC 738</w:t>
      </w:r>
      <w:r w:rsidR="006C3EB0" w:rsidRPr="00F40E4A">
        <w:rPr>
          <w:rFonts w:hint="eastAsia"/>
          <w:sz w:val="20"/>
          <w:szCs w:val="20"/>
        </w:rPr>
        <w:t>.</w:t>
      </w:r>
    </w:p>
    <w:p w14:paraId="215CDE54" w14:textId="77777777" w:rsidR="008B6CC7" w:rsidRDefault="008B6CC7" w:rsidP="00293E43">
      <w:pPr>
        <w:spacing w:after="0" w:line="240" w:lineRule="auto"/>
        <w:rPr>
          <w:sz w:val="20"/>
          <w:szCs w:val="20"/>
        </w:rPr>
      </w:pPr>
    </w:p>
    <w:p w14:paraId="3135D3E2" w14:textId="204504E2" w:rsidR="00293E43" w:rsidRDefault="00293E43" w:rsidP="00293E43">
      <w:pPr>
        <w:spacing w:after="0" w:line="240" w:lineRule="auto"/>
        <w:rPr>
          <w:sz w:val="20"/>
          <w:szCs w:val="20"/>
        </w:rPr>
      </w:pPr>
      <w:r>
        <w:rPr>
          <w:rFonts w:hint="eastAsia"/>
          <w:sz w:val="20"/>
          <w:szCs w:val="20"/>
        </w:rPr>
        <w:t>Standing</w:t>
      </w:r>
      <w:r w:rsidR="0041390F">
        <w:rPr>
          <w:rFonts w:hint="eastAsia"/>
          <w:sz w:val="20"/>
          <w:szCs w:val="20"/>
        </w:rPr>
        <w:t xml:space="preserve"> &amp; Sufficient interest</w:t>
      </w:r>
    </w:p>
    <w:p w14:paraId="04183681" w14:textId="77777777" w:rsidR="00F34EF3" w:rsidRDefault="00F34EF3" w:rsidP="00293E43">
      <w:pPr>
        <w:spacing w:after="0" w:line="240" w:lineRule="auto"/>
        <w:rPr>
          <w:sz w:val="20"/>
          <w:szCs w:val="20"/>
          <w:lang w:val="en-US"/>
        </w:rPr>
      </w:pPr>
    </w:p>
    <w:p w14:paraId="2FCDF5DB" w14:textId="3DE1376D" w:rsidR="0041390F" w:rsidRDefault="00F34EF3" w:rsidP="00293E43">
      <w:pPr>
        <w:spacing w:after="0" w:line="240" w:lineRule="auto"/>
        <w:rPr>
          <w:sz w:val="20"/>
          <w:szCs w:val="20"/>
          <w:lang w:val="en-US"/>
        </w:rPr>
      </w:pPr>
      <w:r>
        <w:rPr>
          <w:rFonts w:hint="eastAsia"/>
          <w:sz w:val="20"/>
          <w:szCs w:val="20"/>
          <w:lang w:val="en-US"/>
        </w:rPr>
        <w:t>Lec3</w:t>
      </w:r>
    </w:p>
    <w:p w14:paraId="20031627" w14:textId="714743DD" w:rsidR="00D4681E" w:rsidRPr="00D4681E" w:rsidRDefault="00F613AF" w:rsidP="00D468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3. </w:t>
      </w:r>
      <w:r w:rsidR="00D4681E" w:rsidRPr="00D4681E">
        <w:rPr>
          <w:rFonts w:ascii="Times New Roman" w:eastAsia="Times New Roman" w:hAnsi="Times New Roman" w:cs="Times New Roman"/>
          <w:b/>
          <w:bCs/>
          <w:i/>
          <w:iCs/>
          <w:kern w:val="0"/>
          <w14:ligatures w14:val="none"/>
        </w:rPr>
        <w:t xml:space="preserve">R v Secretary of State, ex p </w:t>
      </w:r>
      <w:proofErr w:type="spellStart"/>
      <w:r w:rsidR="00D4681E" w:rsidRPr="00D4681E">
        <w:rPr>
          <w:rFonts w:ascii="Times New Roman" w:eastAsia="Times New Roman" w:hAnsi="Times New Roman" w:cs="Times New Roman"/>
          <w:b/>
          <w:bCs/>
          <w:i/>
          <w:iCs/>
          <w:kern w:val="0"/>
          <w14:ligatures w14:val="none"/>
        </w:rPr>
        <w:t>Bugdaycay</w:t>
      </w:r>
      <w:proofErr w:type="spellEnd"/>
      <w:r w:rsidR="00D4681E" w:rsidRPr="00D4681E">
        <w:rPr>
          <w:rFonts w:ascii="Times New Roman" w:eastAsia="Times New Roman" w:hAnsi="Times New Roman" w:cs="Times New Roman"/>
          <w:b/>
          <w:bCs/>
          <w:i/>
          <w:iCs/>
          <w:kern w:val="0"/>
          <w14:ligatures w14:val="none"/>
        </w:rPr>
        <w:t> AC 514</w:t>
      </w:r>
      <w:r w:rsidR="00D4681E" w:rsidRPr="00D4681E">
        <w:rPr>
          <w:rFonts w:ascii="Times New Roman" w:eastAsia="Times New Roman" w:hAnsi="Times New Roman" w:cs="Times New Roman"/>
          <w:kern w:val="0"/>
          <w14:ligatures w14:val="none"/>
        </w:rPr>
        <w:t>:</w:t>
      </w:r>
    </w:p>
    <w:p w14:paraId="31758FF0" w14:textId="7E97BD38" w:rsidR="00D4681E" w:rsidRPr="00D4681E" w:rsidRDefault="00D4681E" w:rsidP="00D4681E">
      <w:pPr>
        <w:spacing w:after="0" w:line="240" w:lineRule="auto"/>
        <w:rPr>
          <w:rFonts w:ascii="Times New Roman" w:eastAsia="Times New Roman" w:hAnsi="Times New Roman" w:cs="Times New Roman"/>
          <w:kern w:val="0"/>
          <w14:ligatures w14:val="none"/>
        </w:rPr>
      </w:pPr>
    </w:p>
    <w:p w14:paraId="061FC5C1"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Page 531 F to G</w:t>
      </w:r>
      <w:r w:rsidRPr="00D4681E">
        <w:rPr>
          <w:rFonts w:ascii="Times New Roman" w:eastAsia="Times New Roman" w:hAnsi="Times New Roman" w:cs="Times New Roman"/>
          <w:kern w:val="0"/>
          <w14:ligatures w14:val="none"/>
        </w:rPr>
        <w:t>: "Within those limitations, the court must I think be entitled subject in this position to the </w:t>
      </w:r>
      <w:r w:rsidRPr="00D4681E">
        <w:rPr>
          <w:rFonts w:ascii="Times New Roman" w:eastAsia="Times New Roman" w:hAnsi="Times New Roman" w:cs="Times New Roman"/>
          <w:b/>
          <w:bCs/>
          <w:kern w:val="0"/>
          <w14:ligatures w14:val="none"/>
        </w:rPr>
        <w:t>more rigorous examination more rigorous examination to ensure that it no way flawed. according to gravity of the issue which the decision determines. The more the most fundamental of all human rights is the individual's right to life. And when an administrative decision under challenge is said to be one which may put the applicant's life at risk, the basis of the decision must surely call for the most anxious scrutiny.</w:t>
      </w:r>
      <w:r w:rsidRPr="00D4681E">
        <w:rPr>
          <w:rFonts w:ascii="Times New Roman" w:eastAsia="Times New Roman" w:hAnsi="Times New Roman" w:cs="Times New Roman"/>
          <w:kern w:val="0"/>
          <w14:ligatures w14:val="none"/>
        </w:rPr>
        <w:t>"</w:t>
      </w:r>
    </w:p>
    <w:p w14:paraId="0BF22F3E" w14:textId="1E430322" w:rsidR="00D4681E" w:rsidRPr="00D4681E" w:rsidRDefault="00D4681E" w:rsidP="00D4681E">
      <w:pPr>
        <w:spacing w:after="0" w:line="240" w:lineRule="auto"/>
        <w:rPr>
          <w:rFonts w:ascii="Times New Roman" w:eastAsia="Times New Roman" w:hAnsi="Times New Roman" w:cs="Times New Roman"/>
          <w:kern w:val="0"/>
          <w14:ligatures w14:val="none"/>
        </w:rPr>
      </w:pPr>
    </w:p>
    <w:p w14:paraId="650B24DA"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lastRenderedPageBreak/>
        <w:t>Lord Templeman at 537 F</w:t>
      </w:r>
      <w:r w:rsidRPr="00D4681E">
        <w:rPr>
          <w:rFonts w:ascii="Times New Roman" w:eastAsia="Times New Roman" w:hAnsi="Times New Roman" w:cs="Times New Roman"/>
          <w:kern w:val="0"/>
          <w14:ligatures w14:val="none"/>
        </w:rPr>
        <w:t>: "In my opinion, </w:t>
      </w:r>
      <w:r w:rsidRPr="00D4681E">
        <w:rPr>
          <w:rFonts w:ascii="Times New Roman" w:eastAsia="Times New Roman" w:hAnsi="Times New Roman" w:cs="Times New Roman"/>
          <w:b/>
          <w:bCs/>
          <w:kern w:val="0"/>
          <w14:ligatures w14:val="none"/>
        </w:rPr>
        <w:t>where the result of a flawed decision may imperil life or liberty, a special responsibility lies on the court in examination of the decision-making process.</w:t>
      </w:r>
      <w:r w:rsidRPr="00D4681E">
        <w:rPr>
          <w:rFonts w:ascii="Times New Roman" w:eastAsia="Times New Roman" w:hAnsi="Times New Roman" w:cs="Times New Roman"/>
          <w:kern w:val="0"/>
          <w14:ligatures w14:val="none"/>
        </w:rPr>
        <w:t>"</w:t>
      </w:r>
    </w:p>
    <w:p w14:paraId="7791BC66" w14:textId="2DD29576" w:rsidR="00D4681E" w:rsidRPr="00D4681E" w:rsidRDefault="00D4681E" w:rsidP="00D4681E">
      <w:pPr>
        <w:spacing w:after="0" w:line="240" w:lineRule="auto"/>
        <w:rPr>
          <w:rFonts w:ascii="Times New Roman" w:eastAsia="Times New Roman" w:hAnsi="Times New Roman" w:cs="Times New Roman"/>
          <w:kern w:val="0"/>
          <w14:ligatures w14:val="none"/>
        </w:rPr>
      </w:pPr>
    </w:p>
    <w:p w14:paraId="2CF582E7" w14:textId="6605CE08" w:rsidR="00D4681E" w:rsidRPr="00D4681E" w:rsidRDefault="00F613AF" w:rsidP="00D468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4. </w:t>
      </w:r>
      <w:r w:rsidR="00D4681E" w:rsidRPr="00D4681E">
        <w:rPr>
          <w:rFonts w:ascii="Times New Roman" w:eastAsia="Times New Roman" w:hAnsi="Times New Roman" w:cs="Times New Roman"/>
          <w:b/>
          <w:bCs/>
          <w:i/>
          <w:iCs/>
          <w:kern w:val="0"/>
          <w14:ligatures w14:val="none"/>
        </w:rPr>
        <w:t xml:space="preserve">R v Ministry of Defence, ex p Smith and </w:t>
      </w:r>
      <w:proofErr w:type="spellStart"/>
      <w:r w:rsidR="00D4681E" w:rsidRPr="00D4681E">
        <w:rPr>
          <w:rFonts w:ascii="Times New Roman" w:eastAsia="Times New Roman" w:hAnsi="Times New Roman" w:cs="Times New Roman"/>
          <w:b/>
          <w:bCs/>
          <w:i/>
          <w:iCs/>
          <w:kern w:val="0"/>
          <w14:ligatures w14:val="none"/>
        </w:rPr>
        <w:t>Ors</w:t>
      </w:r>
      <w:proofErr w:type="spellEnd"/>
      <w:r w:rsidR="00D4681E" w:rsidRPr="00D4681E">
        <w:rPr>
          <w:rFonts w:ascii="Times New Roman" w:eastAsia="Times New Roman" w:hAnsi="Times New Roman" w:cs="Times New Roman"/>
          <w:b/>
          <w:bCs/>
          <w:i/>
          <w:iCs/>
          <w:kern w:val="0"/>
          <w14:ligatures w14:val="none"/>
        </w:rPr>
        <w:t> QB 517</w:t>
      </w:r>
      <w:r w:rsidR="00D4681E" w:rsidRPr="00D4681E">
        <w:rPr>
          <w:rFonts w:ascii="Times New Roman" w:eastAsia="Times New Roman" w:hAnsi="Times New Roman" w:cs="Times New Roman"/>
          <w:kern w:val="0"/>
          <w14:ligatures w14:val="none"/>
        </w:rPr>
        <w:t>:</w:t>
      </w:r>
    </w:p>
    <w:p w14:paraId="61AB9655" w14:textId="0BDBF783" w:rsidR="00D4681E" w:rsidRPr="00D4681E" w:rsidRDefault="00D4681E" w:rsidP="00D4681E">
      <w:pPr>
        <w:spacing w:after="0" w:line="240" w:lineRule="auto"/>
        <w:rPr>
          <w:rFonts w:ascii="Times New Roman" w:eastAsia="Times New Roman" w:hAnsi="Times New Roman" w:cs="Times New Roman"/>
          <w:kern w:val="0"/>
          <w14:ligatures w14:val="none"/>
        </w:rPr>
      </w:pPr>
    </w:p>
    <w:p w14:paraId="0EB3207C"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Page 554 D to G</w:t>
      </w:r>
      <w:r w:rsidRPr="00D4681E">
        <w:rPr>
          <w:rFonts w:ascii="Times New Roman" w:eastAsia="Times New Roman" w:hAnsi="Times New Roman" w:cs="Times New Roman"/>
          <w:kern w:val="0"/>
          <w14:ligatures w14:val="none"/>
        </w:rPr>
        <w:t>: "The court may not interfere with the exercise of an administrative discretion on substantive grounds saved where the court is satisfied that the position is unreasonable in the sense that is beyond the range of response open to reasonable decision maker. But in judging whether the decision maker has exceeded this margin of appreciation, the </w:t>
      </w:r>
      <w:r w:rsidRPr="00D4681E">
        <w:rPr>
          <w:rFonts w:ascii="Times New Roman" w:eastAsia="Times New Roman" w:hAnsi="Times New Roman" w:cs="Times New Roman"/>
          <w:b/>
          <w:bCs/>
          <w:kern w:val="0"/>
          <w14:ligatures w14:val="none"/>
        </w:rPr>
        <w:t>human rights context is important. The more substantial the interference with human rights, the more the court will require by way of justification before it is satisfied that the decision is reasonable in the sense outlined above.</w:t>
      </w:r>
      <w:r w:rsidRPr="00D4681E">
        <w:rPr>
          <w:rFonts w:ascii="Times New Roman" w:eastAsia="Times New Roman" w:hAnsi="Times New Roman" w:cs="Times New Roman"/>
          <w:kern w:val="0"/>
          <w14:ligatures w14:val="none"/>
        </w:rPr>
        <w:t>"</w:t>
      </w:r>
    </w:p>
    <w:p w14:paraId="08F1F437" w14:textId="10B30CFF" w:rsidR="00D4681E" w:rsidRPr="00D4681E" w:rsidRDefault="00D4681E" w:rsidP="00D4681E">
      <w:pPr>
        <w:spacing w:after="0" w:line="240" w:lineRule="auto"/>
        <w:rPr>
          <w:rFonts w:ascii="Times New Roman" w:eastAsia="Times New Roman" w:hAnsi="Times New Roman" w:cs="Times New Roman"/>
          <w:kern w:val="0"/>
          <w14:ligatures w14:val="none"/>
        </w:rPr>
      </w:pPr>
    </w:p>
    <w:p w14:paraId="45329A2D"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Page 556 B to E</w:t>
      </w:r>
      <w:r w:rsidRPr="00D4681E">
        <w:rPr>
          <w:rFonts w:ascii="Times New Roman" w:eastAsia="Times New Roman" w:hAnsi="Times New Roman" w:cs="Times New Roman"/>
          <w:kern w:val="0"/>
          <w14:ligatures w14:val="none"/>
        </w:rPr>
        <w:t>: This section emphasizes that </w:t>
      </w:r>
      <w:r w:rsidRPr="00D4681E">
        <w:rPr>
          <w:rFonts w:ascii="Times New Roman" w:eastAsia="Times New Roman" w:hAnsi="Times New Roman" w:cs="Times New Roman"/>
          <w:b/>
          <w:bCs/>
          <w:kern w:val="0"/>
          <w14:ligatures w14:val="none"/>
        </w:rPr>
        <w:t>the issue of human rights makes the case justiciable for the courts</w:t>
      </w:r>
      <w:r w:rsidRPr="00D4681E">
        <w:rPr>
          <w:rFonts w:ascii="Times New Roman" w:eastAsia="Times New Roman" w:hAnsi="Times New Roman" w:cs="Times New Roman"/>
          <w:kern w:val="0"/>
          <w14:ligatures w14:val="none"/>
        </w:rPr>
        <w:t> and highlights the court's fundamental duty to determine the law and protect fundamental rights.</w:t>
      </w:r>
    </w:p>
    <w:p w14:paraId="41519307" w14:textId="40065326" w:rsidR="00D4681E" w:rsidRPr="00D4681E" w:rsidRDefault="00D4681E" w:rsidP="00D4681E">
      <w:pPr>
        <w:spacing w:after="0" w:line="240" w:lineRule="auto"/>
        <w:rPr>
          <w:rFonts w:ascii="Times New Roman" w:eastAsia="Times New Roman" w:hAnsi="Times New Roman" w:cs="Times New Roman"/>
          <w:kern w:val="0"/>
          <w14:ligatures w14:val="none"/>
        </w:rPr>
      </w:pPr>
    </w:p>
    <w:p w14:paraId="718255D9"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Page 558 B</w:t>
      </w:r>
      <w:r w:rsidRPr="00D4681E">
        <w:rPr>
          <w:rFonts w:ascii="Times New Roman" w:eastAsia="Times New Roman" w:hAnsi="Times New Roman" w:cs="Times New Roman"/>
          <w:kern w:val="0"/>
          <w14:ligatures w14:val="none"/>
        </w:rPr>
        <w:t>: The result at the English court level was that </w:t>
      </w:r>
      <w:r w:rsidRPr="00D4681E">
        <w:rPr>
          <w:rFonts w:ascii="Times New Roman" w:eastAsia="Times New Roman" w:hAnsi="Times New Roman" w:cs="Times New Roman"/>
          <w:b/>
          <w:bCs/>
          <w:kern w:val="0"/>
          <w14:ligatures w14:val="none"/>
        </w:rPr>
        <w:t>the ministry's policy was upheld</w:t>
      </w:r>
      <w:r w:rsidRPr="00D4681E">
        <w:rPr>
          <w:rFonts w:ascii="Times New Roman" w:eastAsia="Times New Roman" w:hAnsi="Times New Roman" w:cs="Times New Roman"/>
          <w:kern w:val="0"/>
          <w14:ligatures w14:val="none"/>
        </w:rPr>
        <w:t xml:space="preserve">, with the court giving deference to the government's judgment on matters within its expertise like the organization of the army and </w:t>
      </w:r>
      <w:proofErr w:type="spellStart"/>
      <w:r w:rsidRPr="00D4681E">
        <w:rPr>
          <w:rFonts w:ascii="Times New Roman" w:eastAsia="Times New Roman" w:hAnsi="Times New Roman" w:cs="Times New Roman"/>
          <w:kern w:val="0"/>
          <w14:ligatures w14:val="none"/>
        </w:rPr>
        <w:t>defense</w:t>
      </w:r>
      <w:proofErr w:type="spellEnd"/>
      <w:r w:rsidRPr="00D4681E">
        <w:rPr>
          <w:rFonts w:ascii="Times New Roman" w:eastAsia="Times New Roman" w:hAnsi="Times New Roman" w:cs="Times New Roman"/>
          <w:kern w:val="0"/>
          <w14:ligatures w14:val="none"/>
        </w:rPr>
        <w:t xml:space="preserve"> of the realm.</w:t>
      </w:r>
    </w:p>
    <w:p w14:paraId="30244BA9" w14:textId="02BCA0DE" w:rsidR="00D4681E" w:rsidRPr="00D4681E" w:rsidRDefault="00D4681E" w:rsidP="00D4681E">
      <w:pPr>
        <w:spacing w:after="0" w:line="240" w:lineRule="auto"/>
        <w:rPr>
          <w:rFonts w:ascii="Times New Roman" w:eastAsia="Times New Roman" w:hAnsi="Times New Roman" w:cs="Times New Roman"/>
          <w:kern w:val="0"/>
          <w14:ligatures w14:val="none"/>
        </w:rPr>
      </w:pPr>
    </w:p>
    <w:p w14:paraId="7B776689" w14:textId="2C65DFE3" w:rsidR="00D4681E" w:rsidRPr="00D4681E" w:rsidRDefault="00F613AF" w:rsidP="00D468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5. </w:t>
      </w:r>
      <w:proofErr w:type="spellStart"/>
      <w:r w:rsidR="00D4681E" w:rsidRPr="00D4681E">
        <w:rPr>
          <w:rFonts w:ascii="Times New Roman" w:eastAsia="Times New Roman" w:hAnsi="Times New Roman" w:cs="Times New Roman"/>
          <w:b/>
          <w:bCs/>
          <w:i/>
          <w:iCs/>
          <w:kern w:val="0"/>
          <w14:ligatures w14:val="none"/>
        </w:rPr>
        <w:t>Pagtama</w:t>
      </w:r>
      <w:proofErr w:type="spellEnd"/>
      <w:r w:rsidR="00D4681E" w:rsidRPr="00D4681E">
        <w:rPr>
          <w:rFonts w:ascii="Times New Roman" w:eastAsia="Times New Roman" w:hAnsi="Times New Roman" w:cs="Times New Roman"/>
          <w:b/>
          <w:bCs/>
          <w:i/>
          <w:iCs/>
          <w:kern w:val="0"/>
          <w14:ligatures w14:val="none"/>
        </w:rPr>
        <w:t xml:space="preserve"> v Director of Immigration, HCAL 132014 (</w:t>
      </w:r>
      <w:proofErr w:type="spellStart"/>
      <w:r w:rsidR="00D4681E" w:rsidRPr="00D4681E">
        <w:rPr>
          <w:rFonts w:ascii="Times New Roman" w:eastAsia="Times New Roman" w:hAnsi="Times New Roman" w:cs="Times New Roman"/>
          <w:b/>
          <w:bCs/>
          <w:i/>
          <w:iCs/>
          <w:kern w:val="0"/>
          <w14:ligatures w14:val="none"/>
        </w:rPr>
        <w:t>unrep</w:t>
      </w:r>
      <w:proofErr w:type="spellEnd"/>
      <w:r w:rsidR="00D4681E" w:rsidRPr="00D4681E">
        <w:rPr>
          <w:rFonts w:ascii="Times New Roman" w:eastAsia="Times New Roman" w:hAnsi="Times New Roman" w:cs="Times New Roman"/>
          <w:b/>
          <w:bCs/>
          <w:i/>
          <w:iCs/>
          <w:kern w:val="0"/>
          <w14:ligatures w14:val="none"/>
        </w:rPr>
        <w:t>., 12 January 2016)</w:t>
      </w:r>
      <w:r w:rsidR="00D4681E" w:rsidRPr="00D4681E">
        <w:rPr>
          <w:rFonts w:ascii="Times New Roman" w:eastAsia="Times New Roman" w:hAnsi="Times New Roman" w:cs="Times New Roman"/>
          <w:kern w:val="0"/>
          <w14:ligatures w14:val="none"/>
        </w:rPr>
        <w:t>:</w:t>
      </w:r>
    </w:p>
    <w:p w14:paraId="2EA5954D" w14:textId="4DB0C1B4" w:rsidR="00D4681E" w:rsidRPr="00D4681E" w:rsidRDefault="00D4681E" w:rsidP="00D4681E">
      <w:pPr>
        <w:spacing w:after="0" w:line="240" w:lineRule="auto"/>
        <w:rPr>
          <w:rFonts w:ascii="Times New Roman" w:eastAsia="Times New Roman" w:hAnsi="Times New Roman" w:cs="Times New Roman"/>
          <w:kern w:val="0"/>
          <w14:ligatures w14:val="none"/>
        </w:rPr>
      </w:pPr>
    </w:p>
    <w:p w14:paraId="215D644C"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Paragraph 58 to 106</w:t>
      </w:r>
      <w:r w:rsidRPr="00D4681E">
        <w:rPr>
          <w:rFonts w:ascii="Times New Roman" w:eastAsia="Times New Roman" w:hAnsi="Times New Roman" w:cs="Times New Roman"/>
          <w:kern w:val="0"/>
          <w14:ligatures w14:val="none"/>
        </w:rPr>
        <w:t>: These paragraphs explain why </w:t>
      </w:r>
      <w:r w:rsidRPr="00D4681E">
        <w:rPr>
          <w:rFonts w:ascii="Times New Roman" w:eastAsia="Times New Roman" w:hAnsi="Times New Roman" w:cs="Times New Roman"/>
          <w:b/>
          <w:bCs/>
          <w:kern w:val="0"/>
          <w14:ligatures w14:val="none"/>
        </w:rPr>
        <w:t>neither the Bill of Rights nor the Basic Law was engaged</w:t>
      </w:r>
      <w:r w:rsidRPr="00D4681E">
        <w:rPr>
          <w:rFonts w:ascii="Times New Roman" w:eastAsia="Times New Roman" w:hAnsi="Times New Roman" w:cs="Times New Roman"/>
          <w:kern w:val="0"/>
          <w14:ligatures w14:val="none"/>
        </w:rPr>
        <w:t> in this case for the applicants (who were not Hong Kong residents) regarding their right to family. Section 11 of the Bill of Rights and the construction of Article 37 and Article 41 of the Basic Law were discussed.</w:t>
      </w:r>
    </w:p>
    <w:p w14:paraId="16DD695D" w14:textId="1103FB9F" w:rsidR="00D4681E" w:rsidRPr="00D4681E" w:rsidRDefault="00D4681E" w:rsidP="00D4681E">
      <w:pPr>
        <w:spacing w:after="0" w:line="240" w:lineRule="auto"/>
        <w:rPr>
          <w:rFonts w:ascii="Times New Roman" w:eastAsia="Times New Roman" w:hAnsi="Times New Roman" w:cs="Times New Roman"/>
          <w:kern w:val="0"/>
          <w14:ligatures w14:val="none"/>
        </w:rPr>
      </w:pPr>
    </w:p>
    <w:p w14:paraId="471FDFA3" w14:textId="77777777" w:rsid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Paragraph 200</w:t>
      </w:r>
      <w:r w:rsidRPr="00D4681E">
        <w:rPr>
          <w:rFonts w:ascii="Times New Roman" w:eastAsia="Times New Roman" w:hAnsi="Times New Roman" w:cs="Times New Roman"/>
          <w:kern w:val="0"/>
          <w14:ligatures w14:val="none"/>
        </w:rPr>
        <w:t>: This paragraph explains the </w:t>
      </w:r>
      <w:r w:rsidRPr="00D4681E">
        <w:rPr>
          <w:rFonts w:ascii="Times New Roman" w:eastAsia="Times New Roman" w:hAnsi="Times New Roman" w:cs="Times New Roman"/>
          <w:b/>
          <w:bCs/>
          <w:kern w:val="0"/>
          <w14:ligatures w14:val="none"/>
        </w:rPr>
        <w:t>sliding scale of review at common law in Hong Kong</w:t>
      </w:r>
      <w:r w:rsidRPr="00D4681E">
        <w:rPr>
          <w:rFonts w:ascii="Times New Roman" w:eastAsia="Times New Roman" w:hAnsi="Times New Roman" w:cs="Times New Roman"/>
          <w:kern w:val="0"/>
          <w14:ligatures w14:val="none"/>
        </w:rPr>
        <w:t>. It notes three categories: proportionality for rights under the Basic Law/Bill of Rights, anxious scrutiny for important rights not underpinned by those instruments, and conventional Wednesbury for cases with no human rights involved.</w:t>
      </w:r>
    </w:p>
    <w:p w14:paraId="46834D7E" w14:textId="77777777" w:rsidR="00F613AF" w:rsidRDefault="00F613AF" w:rsidP="00D4681E">
      <w:pPr>
        <w:spacing w:after="0" w:line="240" w:lineRule="auto"/>
        <w:rPr>
          <w:rFonts w:ascii="Times New Roman" w:eastAsia="Times New Roman" w:hAnsi="Times New Roman" w:cs="Times New Roman"/>
          <w:kern w:val="0"/>
          <w14:ligatures w14:val="none"/>
        </w:rPr>
      </w:pPr>
    </w:p>
    <w:p w14:paraId="444C7B5A"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6. </w:t>
      </w:r>
      <w:r w:rsidRPr="00D4681E">
        <w:rPr>
          <w:rFonts w:ascii="Times New Roman" w:eastAsia="Times New Roman" w:hAnsi="Times New Roman" w:cs="Times New Roman"/>
          <w:b/>
          <w:bCs/>
          <w:i/>
          <w:iCs/>
          <w:kern w:val="0"/>
          <w14:ligatures w14:val="none"/>
        </w:rPr>
        <w:t>Pham v Secretary of State for the Home Department UKSC 19</w:t>
      </w:r>
      <w:r w:rsidRPr="00D4681E">
        <w:rPr>
          <w:rFonts w:ascii="Times New Roman" w:eastAsia="Times New Roman" w:hAnsi="Times New Roman" w:cs="Times New Roman"/>
          <w:kern w:val="0"/>
          <w14:ligatures w14:val="none"/>
        </w:rPr>
        <w:t>:</w:t>
      </w:r>
    </w:p>
    <w:p w14:paraId="4524F832"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p>
    <w:p w14:paraId="36528176"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Paragraph 104</w:t>
      </w:r>
      <w:r w:rsidRPr="00D4681E">
        <w:rPr>
          <w:rFonts w:ascii="Times New Roman" w:eastAsia="Times New Roman" w:hAnsi="Times New Roman" w:cs="Times New Roman"/>
          <w:kern w:val="0"/>
          <w14:ligatures w14:val="none"/>
        </w:rPr>
        <w:t>: This paragraph in </w:t>
      </w:r>
      <w:r w:rsidRPr="00D4681E">
        <w:rPr>
          <w:rFonts w:ascii="Times New Roman" w:eastAsia="Times New Roman" w:hAnsi="Times New Roman" w:cs="Times New Roman"/>
          <w:i/>
          <w:iCs/>
          <w:kern w:val="0"/>
          <w14:ligatures w14:val="none"/>
        </w:rPr>
        <w:t>R v Council of Civil Service Unions v Minister for the Civil Service AC 374</w:t>
      </w:r>
      <w:r w:rsidRPr="00D4681E">
        <w:rPr>
          <w:rFonts w:ascii="Times New Roman" w:eastAsia="Times New Roman" w:hAnsi="Times New Roman" w:cs="Times New Roman"/>
          <w:kern w:val="0"/>
          <w14:ligatures w14:val="none"/>
        </w:rPr>
        <w:t> is referred to, noting Lord Diplock's envisioning the possible adoption of proportionality in English public law. However, the court notes that </w:t>
      </w:r>
      <w:r w:rsidRPr="00D4681E">
        <w:rPr>
          <w:rFonts w:ascii="Times New Roman" w:eastAsia="Times New Roman" w:hAnsi="Times New Roman" w:cs="Times New Roman"/>
          <w:b/>
          <w:bCs/>
          <w:kern w:val="0"/>
          <w14:ligatures w14:val="none"/>
        </w:rPr>
        <w:t>proportionality is only applied at the ECHR and Basic Law/Bill of Rights levels in the UK and Hong Kong respectively, and not generally at common law.</w:t>
      </w:r>
    </w:p>
    <w:p w14:paraId="163D69E8"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p>
    <w:p w14:paraId="4D149B2F"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Paragraphs 105 to 106</w:t>
      </w:r>
      <w:r w:rsidRPr="00D4681E">
        <w:rPr>
          <w:rFonts w:ascii="Times New Roman" w:eastAsia="Times New Roman" w:hAnsi="Times New Roman" w:cs="Times New Roman"/>
          <w:kern w:val="0"/>
          <w14:ligatures w14:val="none"/>
        </w:rPr>
        <w:t>: These paragraphs explain the </w:t>
      </w:r>
      <w:r w:rsidRPr="00D4681E">
        <w:rPr>
          <w:rFonts w:ascii="Times New Roman" w:eastAsia="Times New Roman" w:hAnsi="Times New Roman" w:cs="Times New Roman"/>
          <w:b/>
          <w:bCs/>
          <w:kern w:val="0"/>
          <w14:ligatures w14:val="none"/>
        </w:rPr>
        <w:t>common law's "stumbling towards" a concept similar to proportionality through anxious scrutiny</w:t>
      </w:r>
      <w:r w:rsidRPr="00D4681E">
        <w:rPr>
          <w:rFonts w:ascii="Times New Roman" w:eastAsia="Times New Roman" w:hAnsi="Times New Roman" w:cs="Times New Roman"/>
          <w:kern w:val="0"/>
          <w14:ligatures w14:val="none"/>
        </w:rPr>
        <w:t>, particularly in cases involving fundamental rights, using a sliding scale of review intensity.</w:t>
      </w:r>
    </w:p>
    <w:p w14:paraId="2A9232DE"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p>
    <w:p w14:paraId="45B62B7D"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Paragraph 107</w:t>
      </w:r>
      <w:r w:rsidRPr="00D4681E">
        <w:rPr>
          <w:rFonts w:ascii="Times New Roman" w:eastAsia="Times New Roman" w:hAnsi="Times New Roman" w:cs="Times New Roman"/>
          <w:kern w:val="0"/>
          <w14:ligatures w14:val="none"/>
        </w:rPr>
        <w:t>: This paragraph explains the </w:t>
      </w:r>
      <w:r w:rsidRPr="00D4681E">
        <w:rPr>
          <w:rFonts w:ascii="Times New Roman" w:eastAsia="Times New Roman" w:hAnsi="Times New Roman" w:cs="Times New Roman"/>
          <w:b/>
          <w:bCs/>
          <w:kern w:val="0"/>
          <w14:ligatures w14:val="none"/>
        </w:rPr>
        <w:t>differences between proportionality and anxious scrutiny</w:t>
      </w:r>
      <w:r w:rsidRPr="00D4681E">
        <w:rPr>
          <w:rFonts w:ascii="Times New Roman" w:eastAsia="Times New Roman" w:hAnsi="Times New Roman" w:cs="Times New Roman"/>
          <w:kern w:val="0"/>
          <w14:ligatures w14:val="none"/>
        </w:rPr>
        <w:t>, noting that proportionality may require the court to form its own view of the balance and consider the relative weight of competing interests, which is not necessarily the case with anxious scrutiny.</w:t>
      </w:r>
    </w:p>
    <w:p w14:paraId="5B28B8F5" w14:textId="77777777" w:rsidR="00F613AF" w:rsidRPr="00D4681E" w:rsidRDefault="00F613AF" w:rsidP="00D4681E">
      <w:pPr>
        <w:spacing w:after="0" w:line="240" w:lineRule="auto"/>
        <w:rPr>
          <w:rFonts w:ascii="Times New Roman" w:eastAsia="Times New Roman" w:hAnsi="Times New Roman" w:cs="Times New Roman" w:hint="eastAsia"/>
          <w:kern w:val="0"/>
          <w14:ligatures w14:val="none"/>
        </w:rPr>
      </w:pPr>
    </w:p>
    <w:p w14:paraId="2CD35BAA" w14:textId="197425B0" w:rsidR="00D4681E" w:rsidRPr="00D4681E" w:rsidRDefault="00D4681E" w:rsidP="00D4681E">
      <w:pPr>
        <w:spacing w:after="0" w:line="240" w:lineRule="auto"/>
        <w:rPr>
          <w:rFonts w:ascii="Times New Roman" w:eastAsia="Times New Roman" w:hAnsi="Times New Roman" w:cs="Times New Roman"/>
          <w:kern w:val="0"/>
          <w14:ligatures w14:val="none"/>
        </w:rPr>
      </w:pPr>
    </w:p>
    <w:p w14:paraId="43704E5E" w14:textId="3B0F6146" w:rsidR="00D4681E" w:rsidRPr="00D4681E" w:rsidRDefault="00F613AF" w:rsidP="00D468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7.A </w:t>
      </w:r>
      <w:r w:rsidR="00D4681E" w:rsidRPr="00D4681E">
        <w:rPr>
          <w:rFonts w:ascii="Times New Roman" w:eastAsia="Times New Roman" w:hAnsi="Times New Roman" w:cs="Times New Roman"/>
          <w:b/>
          <w:bCs/>
          <w:i/>
          <w:iCs/>
          <w:kern w:val="0"/>
          <w14:ligatures w14:val="none"/>
        </w:rPr>
        <w:t>Town Planning Board v Society for Protection of Harbour Ltd (2004) 7 HKCFAR 1</w:t>
      </w:r>
      <w:r w:rsidR="00D4681E" w:rsidRPr="00D4681E">
        <w:rPr>
          <w:rFonts w:ascii="Times New Roman" w:eastAsia="Times New Roman" w:hAnsi="Times New Roman" w:cs="Times New Roman"/>
          <w:kern w:val="0"/>
          <w14:ligatures w14:val="none"/>
        </w:rPr>
        <w:t>:</w:t>
      </w:r>
    </w:p>
    <w:p w14:paraId="467B3C2C" w14:textId="60D8C572" w:rsidR="00D4681E" w:rsidRPr="00D4681E" w:rsidRDefault="00D4681E" w:rsidP="00D4681E">
      <w:pPr>
        <w:spacing w:after="0" w:line="240" w:lineRule="auto"/>
        <w:rPr>
          <w:rFonts w:ascii="Times New Roman" w:eastAsia="Times New Roman" w:hAnsi="Times New Roman" w:cs="Times New Roman"/>
          <w:kern w:val="0"/>
          <w14:ligatures w14:val="none"/>
        </w:rPr>
      </w:pPr>
    </w:p>
    <w:p w14:paraId="00C03D87"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Paragraph 58</w:t>
      </w:r>
      <w:r w:rsidRPr="00D4681E">
        <w:rPr>
          <w:rFonts w:ascii="Times New Roman" w:eastAsia="Times New Roman" w:hAnsi="Times New Roman" w:cs="Times New Roman"/>
          <w:kern w:val="0"/>
          <w14:ligatures w14:val="none"/>
        </w:rPr>
        <w:t>: This paragraph raises the question of </w:t>
      </w:r>
      <w:r w:rsidRPr="00D4681E">
        <w:rPr>
          <w:rFonts w:ascii="Times New Roman" w:eastAsia="Times New Roman" w:hAnsi="Times New Roman" w:cs="Times New Roman"/>
          <w:b/>
          <w:bCs/>
          <w:kern w:val="0"/>
          <w14:ligatures w14:val="none"/>
        </w:rPr>
        <w:t>whether a more intensive standard of review than the traditional standard of irrationality should apply</w:t>
      </w:r>
      <w:r w:rsidRPr="00D4681E">
        <w:rPr>
          <w:rFonts w:ascii="Times New Roman" w:eastAsia="Times New Roman" w:hAnsi="Times New Roman" w:cs="Times New Roman"/>
          <w:kern w:val="0"/>
          <w14:ligatures w14:val="none"/>
        </w:rPr>
        <w:t> to decisions concerning the harbour, given its unique legal status, even though no fundamental or constitutional right was directly involved. This question was left open for future consideration.</w:t>
      </w:r>
    </w:p>
    <w:p w14:paraId="6A0519D7" w14:textId="17D69DE5" w:rsidR="00D4681E" w:rsidRPr="00D4681E" w:rsidRDefault="00D4681E" w:rsidP="00D4681E">
      <w:pPr>
        <w:spacing w:after="0" w:line="240" w:lineRule="auto"/>
        <w:rPr>
          <w:rFonts w:ascii="Times New Roman" w:eastAsia="Times New Roman" w:hAnsi="Times New Roman" w:cs="Times New Roman"/>
          <w:kern w:val="0"/>
          <w14:ligatures w14:val="none"/>
        </w:rPr>
      </w:pPr>
    </w:p>
    <w:p w14:paraId="60BD36FB" w14:textId="6E51077F" w:rsidR="00D4681E" w:rsidRPr="00D4681E" w:rsidRDefault="00F613AF" w:rsidP="00D468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8. </w:t>
      </w:r>
      <w:r w:rsidR="00D4681E" w:rsidRPr="00D4681E">
        <w:rPr>
          <w:rFonts w:ascii="Times New Roman" w:eastAsia="Times New Roman" w:hAnsi="Times New Roman" w:cs="Times New Roman"/>
          <w:b/>
          <w:bCs/>
          <w:i/>
          <w:iCs/>
          <w:kern w:val="0"/>
          <w14:ligatures w14:val="none"/>
        </w:rPr>
        <w:t xml:space="preserve">Society for Protection of the Harbour Ltd v Chief Executive-in-Council &amp; </w:t>
      </w:r>
      <w:proofErr w:type="spellStart"/>
      <w:r w:rsidR="00D4681E" w:rsidRPr="00D4681E">
        <w:rPr>
          <w:rFonts w:ascii="Times New Roman" w:eastAsia="Times New Roman" w:hAnsi="Times New Roman" w:cs="Times New Roman"/>
          <w:b/>
          <w:bCs/>
          <w:i/>
          <w:iCs/>
          <w:kern w:val="0"/>
          <w14:ligatures w14:val="none"/>
        </w:rPr>
        <w:t>Ors</w:t>
      </w:r>
      <w:proofErr w:type="spellEnd"/>
      <w:r w:rsidR="00D4681E" w:rsidRPr="00D4681E">
        <w:rPr>
          <w:rFonts w:ascii="Times New Roman" w:eastAsia="Times New Roman" w:hAnsi="Times New Roman" w:cs="Times New Roman"/>
          <w:b/>
          <w:bCs/>
          <w:i/>
          <w:iCs/>
          <w:kern w:val="0"/>
          <w14:ligatures w14:val="none"/>
        </w:rPr>
        <w:t xml:space="preserve"> (No 2) 2 HKLRD 902</w:t>
      </w:r>
      <w:r w:rsidR="00D4681E" w:rsidRPr="00D4681E">
        <w:rPr>
          <w:rFonts w:ascii="Times New Roman" w:eastAsia="Times New Roman" w:hAnsi="Times New Roman" w:cs="Times New Roman"/>
          <w:kern w:val="0"/>
          <w14:ligatures w14:val="none"/>
        </w:rPr>
        <w:t>:</w:t>
      </w:r>
    </w:p>
    <w:p w14:paraId="55F31360" w14:textId="771B9993" w:rsidR="00D4681E" w:rsidRPr="00D4681E" w:rsidRDefault="00D4681E" w:rsidP="00D4681E">
      <w:pPr>
        <w:spacing w:after="0" w:line="240" w:lineRule="auto"/>
        <w:rPr>
          <w:rFonts w:ascii="Times New Roman" w:eastAsia="Times New Roman" w:hAnsi="Times New Roman" w:cs="Times New Roman"/>
          <w:kern w:val="0"/>
          <w14:ligatures w14:val="none"/>
        </w:rPr>
      </w:pPr>
    </w:p>
    <w:p w14:paraId="693B1BB2"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Paragraphs 78 to 79</w:t>
      </w:r>
      <w:r w:rsidRPr="00D4681E">
        <w:rPr>
          <w:rFonts w:ascii="Times New Roman" w:eastAsia="Times New Roman" w:hAnsi="Times New Roman" w:cs="Times New Roman"/>
          <w:kern w:val="0"/>
          <w14:ligatures w14:val="none"/>
        </w:rPr>
        <w:t>: These paragraphs describe </w:t>
      </w:r>
      <w:r w:rsidRPr="00D4681E">
        <w:rPr>
          <w:rFonts w:ascii="Times New Roman" w:eastAsia="Times New Roman" w:hAnsi="Times New Roman" w:cs="Times New Roman"/>
          <w:b/>
          <w:bCs/>
          <w:kern w:val="0"/>
          <w14:ligatures w14:val="none"/>
        </w:rPr>
        <w:t>anxious scrutiny</w:t>
      </w:r>
      <w:r w:rsidRPr="00D4681E">
        <w:rPr>
          <w:rFonts w:ascii="Times New Roman" w:eastAsia="Times New Roman" w:hAnsi="Times New Roman" w:cs="Times New Roman"/>
          <w:kern w:val="0"/>
          <w14:ligatures w14:val="none"/>
        </w:rPr>
        <w:t> being applied to the Chief Executive-in-Council's decision due to the unique legal status of the harbour as a natural heritage, requiring something more rigorous than the standard Wednesbury test but less stringent than in cases of substantial interference with fundamental human rights.</w:t>
      </w:r>
    </w:p>
    <w:p w14:paraId="0AD6E5C5" w14:textId="19119C8C" w:rsidR="00F613AF" w:rsidRDefault="00F613AF" w:rsidP="00D4681E">
      <w:pPr>
        <w:spacing w:after="0" w:line="240" w:lineRule="auto"/>
        <w:rPr>
          <w:rFonts w:ascii="Times New Roman" w:eastAsia="Times New Roman" w:hAnsi="Times New Roman" w:cs="Times New Roman"/>
          <w:kern w:val="0"/>
          <w14:ligatures w14:val="none"/>
        </w:rPr>
      </w:pPr>
    </w:p>
    <w:p w14:paraId="71C86B6D" w14:textId="5DA78476" w:rsidR="00744776" w:rsidRDefault="00744776" w:rsidP="00D4681E">
      <w:pPr>
        <w:spacing w:after="0" w:line="240" w:lineRule="auto"/>
        <w:rPr>
          <w:rFonts w:ascii="Times New Roman" w:eastAsia="Times New Roman" w:hAnsi="Times New Roman" w:cs="Times New Roman"/>
          <w:kern w:val="0"/>
          <w14:ligatures w14:val="none"/>
        </w:rPr>
      </w:pPr>
      <w:r w:rsidRPr="0091685C">
        <w:rPr>
          <w:rFonts w:ascii="Times New Roman" w:eastAsia="Times New Roman" w:hAnsi="Times New Roman" w:cs="Times New Roman"/>
          <w:b/>
          <w:bCs/>
          <w:i/>
          <w:iCs/>
          <w:kern w:val="0"/>
          <w14:ligatures w14:val="none"/>
        </w:rPr>
        <w:t xml:space="preserve">9. Fok Chun </w:t>
      </w:r>
      <w:proofErr w:type="spellStart"/>
      <w:r w:rsidRPr="0091685C">
        <w:rPr>
          <w:rFonts w:ascii="Times New Roman" w:eastAsia="Times New Roman" w:hAnsi="Times New Roman" w:cs="Times New Roman"/>
          <w:b/>
          <w:bCs/>
          <w:i/>
          <w:iCs/>
          <w:kern w:val="0"/>
          <w14:ligatures w14:val="none"/>
        </w:rPr>
        <w:t>Wa</w:t>
      </w:r>
      <w:proofErr w:type="spellEnd"/>
      <w:r w:rsidRPr="0091685C">
        <w:rPr>
          <w:rFonts w:ascii="Times New Roman" w:eastAsia="Times New Roman" w:hAnsi="Times New Roman" w:cs="Times New Roman"/>
          <w:b/>
          <w:bCs/>
          <w:i/>
          <w:iCs/>
          <w:kern w:val="0"/>
          <w14:ligatures w14:val="none"/>
        </w:rPr>
        <w:t xml:space="preserve"> v Hospital Authority (2012) 15 HKCFAR 409</w:t>
      </w:r>
    </w:p>
    <w:p w14:paraId="2A768D0B" w14:textId="210DB611" w:rsidR="004B1C91" w:rsidRDefault="0091685C" w:rsidP="00D4681E">
      <w:pPr>
        <w:spacing w:after="0" w:line="240" w:lineRule="auto"/>
        <w:rPr>
          <w:rStyle w:val="ng-star-inserted"/>
          <w:rFonts w:ascii="Arial" w:hAnsi="Arial" w:cs="Arial" w:hint="eastAsia"/>
          <w:color w:val="131314"/>
          <w:sz w:val="21"/>
          <w:szCs w:val="21"/>
        </w:rPr>
      </w:pPr>
      <w:r>
        <w:rPr>
          <w:rStyle w:val="ng-star-inserted"/>
          <w:rFonts w:ascii="Arial" w:hAnsi="Arial" w:cs="Arial"/>
          <w:color w:val="131314"/>
          <w:sz w:val="21"/>
          <w:szCs w:val="21"/>
        </w:rPr>
        <w:t>Article 25 of the Basic Law and Article 22 of the Hong Kong Bill of Rights. The case involved a challenge to the Hospital Authority's policy on charging higher obstetric service fees to non-eligible persons (NEPs), which included Mainland women married to Hong Kong residents</w:t>
      </w:r>
      <w:r>
        <w:rPr>
          <w:rStyle w:val="ng-star-inserted"/>
          <w:rFonts w:ascii="Arial" w:hAnsi="Arial" w:cs="Arial" w:hint="eastAsia"/>
          <w:color w:val="131314"/>
          <w:sz w:val="21"/>
          <w:szCs w:val="21"/>
        </w:rPr>
        <w:t>.</w:t>
      </w:r>
      <w:r w:rsidR="004B1C91">
        <w:rPr>
          <w:rStyle w:val="ng-star-inserted"/>
          <w:rFonts w:ascii="Arial" w:hAnsi="Arial" w:cs="Arial" w:hint="eastAsia"/>
          <w:color w:val="131314"/>
          <w:sz w:val="21"/>
          <w:szCs w:val="21"/>
        </w:rPr>
        <w:t xml:space="preserve"> Right to social welfare is a non-fundamental right. </w:t>
      </w:r>
    </w:p>
    <w:p w14:paraId="56876D35" w14:textId="77777777" w:rsidR="0091685C" w:rsidRDefault="0091685C" w:rsidP="0091685C">
      <w:pPr>
        <w:spacing w:after="0" w:line="240" w:lineRule="auto"/>
        <w:rPr>
          <w:rStyle w:val="ng-star-inserted"/>
          <w:rFonts w:ascii="Arial" w:hAnsi="Arial" w:cs="Arial"/>
          <w:color w:val="131314"/>
          <w:sz w:val="21"/>
          <w:szCs w:val="21"/>
        </w:rPr>
      </w:pPr>
      <w:r w:rsidRPr="0091685C">
        <w:rPr>
          <w:rStyle w:val="ng-star-inserted"/>
          <w:rFonts w:ascii="Arial" w:hAnsi="Arial" w:cs="Arial" w:hint="eastAsia"/>
          <w:color w:val="C00000"/>
          <w:sz w:val="21"/>
          <w:szCs w:val="21"/>
        </w:rPr>
        <w:t>T</w:t>
      </w:r>
      <w:r w:rsidRPr="0091685C">
        <w:rPr>
          <w:rStyle w:val="ng-star-inserted"/>
          <w:rFonts w:ascii="Arial" w:hAnsi="Arial" w:cs="Arial"/>
          <w:color w:val="C00000"/>
          <w:sz w:val="21"/>
          <w:szCs w:val="21"/>
        </w:rPr>
        <w:t xml:space="preserve">wo-stage approach to equality: </w:t>
      </w:r>
    </w:p>
    <w:p w14:paraId="4D96792E" w14:textId="77777777" w:rsidR="0091685C" w:rsidRPr="0091685C" w:rsidRDefault="0091685C" w:rsidP="0091685C">
      <w:pPr>
        <w:pStyle w:val="ListParagraph"/>
        <w:numPr>
          <w:ilvl w:val="0"/>
          <w:numId w:val="6"/>
        </w:numPr>
        <w:spacing w:after="0" w:line="240" w:lineRule="auto"/>
        <w:rPr>
          <w:rStyle w:val="ng-star-inserted"/>
          <w:rFonts w:ascii="Arial" w:hAnsi="Arial" w:cs="Arial"/>
          <w:color w:val="131314"/>
          <w:sz w:val="21"/>
          <w:szCs w:val="21"/>
        </w:rPr>
      </w:pPr>
      <w:r w:rsidRPr="0091685C">
        <w:rPr>
          <w:rStyle w:val="ng-star-inserted"/>
          <w:rFonts w:ascii="Arial" w:hAnsi="Arial" w:cs="Arial" w:hint="eastAsia"/>
          <w:color w:val="131314"/>
          <w:sz w:val="21"/>
          <w:szCs w:val="21"/>
        </w:rPr>
        <w:t>F</w:t>
      </w:r>
      <w:r w:rsidRPr="0091685C">
        <w:rPr>
          <w:rStyle w:val="ng-star-inserted"/>
          <w:rFonts w:ascii="Arial" w:hAnsi="Arial" w:cs="Arial"/>
          <w:color w:val="131314"/>
          <w:sz w:val="21"/>
          <w:szCs w:val="21"/>
        </w:rPr>
        <w:t>irst stage involved identifying the comparators</w:t>
      </w:r>
      <w:r w:rsidRPr="0091685C">
        <w:rPr>
          <w:rStyle w:val="ng-star-inserted"/>
          <w:rFonts w:ascii="Arial" w:hAnsi="Arial" w:cs="Arial" w:hint="eastAsia"/>
          <w:color w:val="131314"/>
          <w:sz w:val="21"/>
          <w:szCs w:val="21"/>
        </w:rPr>
        <w:t>.</w:t>
      </w:r>
    </w:p>
    <w:p w14:paraId="1DA93AAE" w14:textId="582273AF" w:rsidR="0091685C" w:rsidRPr="0091685C" w:rsidRDefault="0091685C" w:rsidP="0091685C">
      <w:pPr>
        <w:pStyle w:val="ListParagraph"/>
        <w:numPr>
          <w:ilvl w:val="0"/>
          <w:numId w:val="6"/>
        </w:numPr>
        <w:spacing w:after="0" w:line="240" w:lineRule="auto"/>
        <w:rPr>
          <w:rStyle w:val="ng-star-inserted"/>
          <w:rFonts w:ascii="Arial" w:hAnsi="Arial" w:cs="Arial" w:hint="eastAsia"/>
          <w:color w:val="131314"/>
          <w:sz w:val="21"/>
          <w:szCs w:val="21"/>
        </w:rPr>
      </w:pPr>
      <w:r w:rsidRPr="0091685C">
        <w:rPr>
          <w:rStyle w:val="ng-star-inserted"/>
          <w:rFonts w:ascii="Arial" w:hAnsi="Arial" w:cs="Arial" w:hint="eastAsia"/>
          <w:color w:val="131314"/>
          <w:sz w:val="21"/>
          <w:szCs w:val="21"/>
        </w:rPr>
        <w:t>S</w:t>
      </w:r>
      <w:r w:rsidRPr="0091685C">
        <w:rPr>
          <w:rStyle w:val="ng-star-inserted"/>
          <w:rFonts w:ascii="Arial" w:hAnsi="Arial" w:cs="Arial"/>
          <w:color w:val="131314"/>
          <w:sz w:val="21"/>
          <w:szCs w:val="21"/>
        </w:rPr>
        <w:t>econd stage involved deciding whether the differences in treatment were justified. To be justified, the differential treatment must:</w:t>
      </w:r>
    </w:p>
    <w:p w14:paraId="3BE9ABBC" w14:textId="4C99E7AE" w:rsidR="0091685C" w:rsidRPr="0091685C" w:rsidRDefault="0091685C" w:rsidP="0091685C">
      <w:pPr>
        <w:pStyle w:val="ListParagraph"/>
        <w:numPr>
          <w:ilvl w:val="1"/>
          <w:numId w:val="6"/>
        </w:numPr>
        <w:spacing w:after="0" w:line="240" w:lineRule="auto"/>
        <w:rPr>
          <w:rStyle w:val="ng-star-inserted"/>
          <w:rFonts w:ascii="Arial" w:hAnsi="Arial" w:cs="Arial" w:hint="eastAsia"/>
          <w:color w:val="131314"/>
          <w:sz w:val="21"/>
          <w:szCs w:val="21"/>
        </w:rPr>
      </w:pPr>
      <w:r w:rsidRPr="0091685C">
        <w:rPr>
          <w:rStyle w:val="ng-star-inserted"/>
          <w:rFonts w:ascii="Arial" w:hAnsi="Arial" w:cs="Arial"/>
          <w:color w:val="131314"/>
          <w:sz w:val="21"/>
          <w:szCs w:val="21"/>
        </w:rPr>
        <w:t>Pursue a legitimate aim.</w:t>
      </w:r>
    </w:p>
    <w:p w14:paraId="33936444" w14:textId="5DB3B188" w:rsidR="0091685C" w:rsidRPr="0091685C" w:rsidRDefault="0091685C" w:rsidP="0091685C">
      <w:pPr>
        <w:pStyle w:val="ListParagraph"/>
        <w:numPr>
          <w:ilvl w:val="1"/>
          <w:numId w:val="6"/>
        </w:numPr>
        <w:spacing w:after="0" w:line="240" w:lineRule="auto"/>
        <w:rPr>
          <w:rStyle w:val="ng-star-inserted"/>
          <w:rFonts w:ascii="Arial" w:hAnsi="Arial" w:cs="Arial" w:hint="eastAsia"/>
          <w:color w:val="131314"/>
          <w:sz w:val="21"/>
          <w:szCs w:val="21"/>
        </w:rPr>
      </w:pPr>
      <w:r w:rsidRPr="0091685C">
        <w:rPr>
          <w:rStyle w:val="ng-star-inserted"/>
          <w:rFonts w:ascii="Arial" w:hAnsi="Arial" w:cs="Arial"/>
          <w:color w:val="131314"/>
          <w:sz w:val="21"/>
          <w:szCs w:val="21"/>
        </w:rPr>
        <w:t>Be rationally connected to the legitimate aim.</w:t>
      </w:r>
    </w:p>
    <w:p w14:paraId="25815BFB" w14:textId="387A43CB" w:rsidR="0091685C" w:rsidRDefault="0091685C" w:rsidP="0091685C">
      <w:pPr>
        <w:pStyle w:val="ListParagraph"/>
        <w:numPr>
          <w:ilvl w:val="1"/>
          <w:numId w:val="6"/>
        </w:numPr>
        <w:spacing w:after="0" w:line="240" w:lineRule="auto"/>
        <w:rPr>
          <w:rStyle w:val="ng-star-inserted"/>
          <w:rFonts w:ascii="Arial" w:hAnsi="Arial" w:cs="Arial"/>
          <w:color w:val="131314"/>
          <w:sz w:val="21"/>
          <w:szCs w:val="21"/>
        </w:rPr>
      </w:pPr>
      <w:r w:rsidRPr="0091685C">
        <w:rPr>
          <w:rStyle w:val="ng-star-inserted"/>
          <w:rFonts w:ascii="Arial" w:hAnsi="Arial" w:cs="Arial"/>
          <w:color w:val="131314"/>
          <w:sz w:val="21"/>
          <w:szCs w:val="21"/>
        </w:rPr>
        <w:t>Be no more than necessary to accomplish the legitimate aim (the justification test)</w:t>
      </w:r>
      <w:r w:rsidRPr="0091685C">
        <w:rPr>
          <w:rStyle w:val="ng-star-inserted"/>
          <w:rFonts w:ascii="Arial" w:hAnsi="Arial" w:cs="Arial" w:hint="eastAsia"/>
          <w:color w:val="131314"/>
          <w:sz w:val="21"/>
          <w:szCs w:val="21"/>
        </w:rPr>
        <w:t xml:space="preserve"> </w:t>
      </w:r>
    </w:p>
    <w:p w14:paraId="2F4EFA92" w14:textId="77777777" w:rsidR="004B1C91" w:rsidRDefault="004B1C91" w:rsidP="004B1C91">
      <w:pPr>
        <w:spacing w:after="0" w:line="240" w:lineRule="auto"/>
        <w:rPr>
          <w:rStyle w:val="ng-star-inserted"/>
          <w:rFonts w:ascii="Arial" w:hAnsi="Arial" w:cs="Arial"/>
          <w:color w:val="131314"/>
          <w:sz w:val="21"/>
          <w:szCs w:val="21"/>
        </w:rPr>
      </w:pPr>
    </w:p>
    <w:p w14:paraId="42672EC2" w14:textId="24E37490" w:rsidR="004B1C91" w:rsidRPr="007E33C9" w:rsidRDefault="002616AE" w:rsidP="004B1C91">
      <w:pPr>
        <w:spacing w:after="0" w:line="240" w:lineRule="auto"/>
        <w:rPr>
          <w:rStyle w:val="ng-star-inserted"/>
          <w:rFonts w:ascii="Arial" w:hAnsi="Arial" w:cs="Arial" w:hint="eastAsia"/>
          <w:color w:val="131314"/>
          <w:sz w:val="21"/>
          <w:szCs w:val="21"/>
          <w:u w:val="single"/>
          <w:lang w:val="en-US"/>
        </w:rPr>
      </w:pPr>
      <w:r w:rsidRPr="002616AE">
        <w:rPr>
          <w:rFonts w:ascii="Arial" w:hAnsi="Arial" w:cs="Arial"/>
          <w:color w:val="131314"/>
          <w:sz w:val="21"/>
          <w:szCs w:val="21"/>
          <w:shd w:val="clear" w:color="auto" w:fill="FFFFFF"/>
        </w:rPr>
        <w:t>Comparison with fundamental rights</w:t>
      </w:r>
      <w:r w:rsidRPr="002616AE">
        <w:rPr>
          <w:rStyle w:val="ng-star-inserted"/>
          <w:rFonts w:ascii="Arial" w:hAnsi="Arial" w:cs="Arial" w:hint="eastAsia"/>
          <w:color w:val="131314"/>
          <w:sz w:val="21"/>
          <w:szCs w:val="21"/>
        </w:rPr>
        <w:t xml:space="preserve">: </w:t>
      </w:r>
      <w:r w:rsidR="004B1C91" w:rsidRPr="002616AE">
        <w:rPr>
          <w:rStyle w:val="ng-star-inserted"/>
          <w:rFonts w:ascii="Arial" w:hAnsi="Arial" w:cs="Arial"/>
          <w:color w:val="131314"/>
          <w:sz w:val="21"/>
          <w:szCs w:val="21"/>
        </w:rPr>
        <w:t>The</w:t>
      </w:r>
      <w:r w:rsidR="004B1C91" w:rsidRPr="004B1C91">
        <w:rPr>
          <w:rStyle w:val="ng-star-inserted"/>
          <w:rFonts w:ascii="Arial" w:hAnsi="Arial" w:cs="Arial"/>
          <w:color w:val="131314"/>
          <w:sz w:val="21"/>
          <w:szCs w:val="21"/>
        </w:rPr>
        <w:t xml:space="preserve"> Court in Kong </w:t>
      </w:r>
      <w:proofErr w:type="spellStart"/>
      <w:r w:rsidR="004B1C91" w:rsidRPr="004B1C91">
        <w:rPr>
          <w:rStyle w:val="ng-star-inserted"/>
          <w:rFonts w:ascii="Arial" w:hAnsi="Arial" w:cs="Arial"/>
          <w:color w:val="131314"/>
          <w:sz w:val="21"/>
          <w:szCs w:val="21"/>
        </w:rPr>
        <w:t>Yunming</w:t>
      </w:r>
      <w:proofErr w:type="spellEnd"/>
      <w:r w:rsidR="004B1C91" w:rsidRPr="004B1C91">
        <w:rPr>
          <w:rStyle w:val="ng-star-inserted"/>
          <w:rFonts w:ascii="Arial" w:hAnsi="Arial" w:cs="Arial"/>
          <w:color w:val="131314"/>
          <w:sz w:val="21"/>
          <w:szCs w:val="21"/>
        </w:rPr>
        <w:t xml:space="preserve"> v Director of Social Welfare distinguished the right to social welfare (which is not a fundamental right) from fundamental rights, noting that the standard of review would be different. </w:t>
      </w:r>
      <w:r w:rsidR="004B1C91" w:rsidRPr="007E33C9">
        <w:rPr>
          <w:rStyle w:val="ng-star-inserted"/>
          <w:rFonts w:ascii="Arial" w:hAnsi="Arial" w:cs="Arial"/>
          <w:color w:val="131314"/>
          <w:sz w:val="21"/>
          <w:szCs w:val="21"/>
          <w:u w:val="single"/>
        </w:rPr>
        <w:t>For non-fundamental rights involving socio-economic policy, the "manifestly without reasonable foundation" test was deemed appropriate</w:t>
      </w:r>
      <w:r w:rsidRPr="007E33C9">
        <w:rPr>
          <w:rStyle w:val="ng-star-inserted"/>
          <w:rFonts w:ascii="Arial" w:hAnsi="Arial" w:cs="Arial" w:hint="eastAsia"/>
          <w:color w:val="131314"/>
          <w:sz w:val="21"/>
          <w:szCs w:val="21"/>
          <w:u w:val="single"/>
        </w:rPr>
        <w:t xml:space="preserve">. </w:t>
      </w:r>
    </w:p>
    <w:p w14:paraId="7DBC5BE8" w14:textId="77777777" w:rsidR="0091685C" w:rsidRPr="0091685C" w:rsidRDefault="0091685C" w:rsidP="0091685C">
      <w:pPr>
        <w:spacing w:after="0" w:line="240" w:lineRule="auto"/>
        <w:rPr>
          <w:rFonts w:ascii="Arial" w:hAnsi="Arial" w:cs="Arial" w:hint="eastAsia"/>
          <w:color w:val="131314"/>
          <w:sz w:val="21"/>
          <w:szCs w:val="21"/>
        </w:rPr>
      </w:pPr>
    </w:p>
    <w:p w14:paraId="70DAF915" w14:textId="77777777" w:rsidR="00744776" w:rsidRDefault="00744776" w:rsidP="00D4681E">
      <w:pPr>
        <w:spacing w:after="0" w:line="240" w:lineRule="auto"/>
        <w:rPr>
          <w:rFonts w:ascii="Times New Roman" w:eastAsia="Times New Roman" w:hAnsi="Times New Roman" w:cs="Times New Roman" w:hint="eastAsia"/>
          <w:kern w:val="0"/>
          <w14:ligatures w14:val="none"/>
        </w:rPr>
      </w:pPr>
    </w:p>
    <w:p w14:paraId="5A757A04" w14:textId="750CE45A" w:rsidR="007B43D3" w:rsidRDefault="007B43D3" w:rsidP="00D4681E">
      <w:pPr>
        <w:spacing w:after="0" w:line="240" w:lineRule="auto"/>
        <w:rPr>
          <w:rFonts w:ascii="Times New Roman" w:eastAsia="Times New Roman" w:hAnsi="Times New Roman" w:cs="Times New Roman"/>
          <w:b/>
          <w:bCs/>
          <w:i/>
          <w:iCs/>
          <w:kern w:val="0"/>
          <w14:ligatures w14:val="none"/>
        </w:rPr>
      </w:pPr>
      <w:r w:rsidRPr="007B43D3">
        <w:rPr>
          <w:rFonts w:ascii="Times New Roman" w:eastAsia="Times New Roman" w:hAnsi="Times New Roman" w:cs="Times New Roman"/>
          <w:b/>
          <w:bCs/>
          <w:i/>
          <w:iCs/>
          <w:kern w:val="0"/>
          <w14:ligatures w14:val="none"/>
        </w:rPr>
        <w:t>10. MA v Director of Immigration HCAL 10</w:t>
      </w:r>
      <w:r w:rsidRPr="007B43D3">
        <w:rPr>
          <w:rFonts w:ascii="Times New Roman" w:eastAsia="Times New Roman" w:hAnsi="Times New Roman" w:cs="Times New Roman" w:hint="eastAsia"/>
          <w:b/>
          <w:bCs/>
          <w:i/>
          <w:iCs/>
          <w:kern w:val="0"/>
          <w14:ligatures w14:val="none"/>
        </w:rPr>
        <w:t>/</w:t>
      </w:r>
      <w:r w:rsidRPr="007B43D3">
        <w:rPr>
          <w:rFonts w:ascii="Times New Roman" w:eastAsia="Times New Roman" w:hAnsi="Times New Roman" w:cs="Times New Roman"/>
          <w:b/>
          <w:bCs/>
          <w:i/>
          <w:iCs/>
          <w:kern w:val="0"/>
          <w14:ligatures w14:val="none"/>
        </w:rPr>
        <w:t>2010, (</w:t>
      </w:r>
      <w:proofErr w:type="spellStart"/>
      <w:r w:rsidRPr="007B43D3">
        <w:rPr>
          <w:rFonts w:ascii="Times New Roman" w:eastAsia="Times New Roman" w:hAnsi="Times New Roman" w:cs="Times New Roman"/>
          <w:b/>
          <w:bCs/>
          <w:i/>
          <w:iCs/>
          <w:kern w:val="0"/>
          <w14:ligatures w14:val="none"/>
        </w:rPr>
        <w:t>unrep</w:t>
      </w:r>
      <w:proofErr w:type="spellEnd"/>
      <w:r w:rsidRPr="007B43D3">
        <w:rPr>
          <w:rFonts w:ascii="Times New Roman" w:eastAsia="Times New Roman" w:hAnsi="Times New Roman" w:cs="Times New Roman"/>
          <w:b/>
          <w:bCs/>
          <w:i/>
          <w:iCs/>
          <w:kern w:val="0"/>
          <w14:ligatures w14:val="none"/>
        </w:rPr>
        <w:t>., 6 January 2011)</w:t>
      </w:r>
    </w:p>
    <w:p w14:paraId="55284DF6" w14:textId="1635B17D" w:rsidR="001C377A" w:rsidRPr="001C377A" w:rsidRDefault="001C377A" w:rsidP="00D4681E">
      <w:pPr>
        <w:spacing w:after="0" w:line="240" w:lineRule="auto"/>
        <w:rPr>
          <w:rFonts w:ascii="Times New Roman" w:eastAsia="Times New Roman" w:hAnsi="Times New Roman" w:cs="Times New Roman" w:hint="eastAsia"/>
          <w:kern w:val="0"/>
          <w14:ligatures w14:val="none"/>
        </w:rPr>
      </w:pPr>
      <w:r>
        <w:rPr>
          <w:rFonts w:ascii="Times New Roman" w:eastAsia="Times New Roman" w:hAnsi="Times New Roman" w:cs="Times New Roman" w:hint="eastAsia"/>
          <w:kern w:val="0"/>
          <w14:ligatures w14:val="none"/>
        </w:rPr>
        <w:t>HKBOR s.11 and BL art.37</w:t>
      </w:r>
    </w:p>
    <w:p w14:paraId="78B6F557" w14:textId="77777777" w:rsidR="009A75F0" w:rsidRDefault="007B43D3" w:rsidP="00D4681E">
      <w:pPr>
        <w:spacing w:after="0" w:line="240" w:lineRule="auto"/>
        <w:rPr>
          <w:rFonts w:ascii="Times New Roman" w:eastAsia="Times New Roman" w:hAnsi="Times New Roman" w:cs="Times New Roman"/>
          <w:kern w:val="0"/>
          <w14:ligatures w14:val="none"/>
        </w:rPr>
      </w:pPr>
      <w:r w:rsidRPr="007B43D3">
        <w:rPr>
          <w:rFonts w:ascii="Times New Roman" w:eastAsia="Times New Roman" w:hAnsi="Times New Roman" w:cs="Times New Roman"/>
          <w:kern w:val="0"/>
          <w14:ligatures w14:val="none"/>
        </w:rPr>
        <w:t xml:space="preserve">"Uh the next case uh </w:t>
      </w:r>
      <w:proofErr w:type="spellStart"/>
      <w:r w:rsidRPr="00D4681E">
        <w:rPr>
          <w:rFonts w:ascii="Times New Roman" w:eastAsia="Times New Roman" w:hAnsi="Times New Roman" w:cs="Times New Roman"/>
          <w:b/>
          <w:bCs/>
          <w:i/>
          <w:iCs/>
          <w:kern w:val="0"/>
          <w14:ligatures w14:val="none"/>
        </w:rPr>
        <w:t>Pagtama</w:t>
      </w:r>
      <w:proofErr w:type="spellEnd"/>
      <w:r w:rsidRPr="00D4681E">
        <w:rPr>
          <w:rFonts w:ascii="Times New Roman" w:eastAsia="Times New Roman" w:hAnsi="Times New Roman" w:cs="Times New Roman"/>
          <w:b/>
          <w:bCs/>
          <w:i/>
          <w:iCs/>
          <w:kern w:val="0"/>
          <w14:ligatures w14:val="none"/>
        </w:rPr>
        <w:t xml:space="preserve"> </w:t>
      </w:r>
      <w:r w:rsidRPr="007B43D3">
        <w:rPr>
          <w:rFonts w:ascii="Times New Roman" w:eastAsia="Times New Roman" w:hAnsi="Times New Roman" w:cs="Times New Roman"/>
          <w:kern w:val="0"/>
          <w14:ligatures w14:val="none"/>
        </w:rPr>
        <w:t xml:space="preserve">gives you the answer as to why it is still necessary in at the Hong Kong level that we need to think about anxious scrutiny and you need to be very clear in your mind that these are all different concepts and when to apply uh uh these concepts. </w:t>
      </w:r>
    </w:p>
    <w:p w14:paraId="76255CE1" w14:textId="77777777" w:rsidR="009A75F0" w:rsidRDefault="009A75F0" w:rsidP="00D468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kern w:val="0"/>
          <w14:ligatures w14:val="none"/>
        </w:rPr>
        <w:t xml:space="preserve">A </w:t>
      </w:r>
      <w:r w:rsidR="007B43D3" w:rsidRPr="007B43D3">
        <w:rPr>
          <w:rFonts w:ascii="Times New Roman" w:eastAsia="Times New Roman" w:hAnsi="Times New Roman" w:cs="Times New Roman"/>
          <w:kern w:val="0"/>
          <w14:ligatures w14:val="none"/>
        </w:rPr>
        <w:t xml:space="preserve">challenge against the director of immigration's decision to refuse the applicant's application to remain in Hong Kong to take care of their children. So they applied for permission to stay. They have no right of abode. They applied for permission to stay in Hong Kong. At the ground of that I want to take care of my children. Um if you look at the judge uh paragraphs 80 uh sorry paragraphs 58 to 106 of the judgment. So pages 19 to 36 you see that the court said that neither the bill of rights nor the basic law uh was engaged. </w:t>
      </w:r>
    </w:p>
    <w:p w14:paraId="4851C5B6" w14:textId="3BE85D57" w:rsidR="009A75F0" w:rsidRDefault="009A75F0" w:rsidP="00D468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kern w:val="0"/>
          <w14:ligatures w14:val="none"/>
        </w:rPr>
        <w:t xml:space="preserve">1. </w:t>
      </w:r>
      <w:r w:rsidR="007B43D3" w:rsidRPr="009A75F0">
        <w:rPr>
          <w:rFonts w:ascii="Times New Roman" w:eastAsia="Times New Roman" w:hAnsi="Times New Roman" w:cs="Times New Roman"/>
          <w:color w:val="C00000"/>
          <w:kern w:val="0"/>
          <w14:ligatures w14:val="none"/>
        </w:rPr>
        <w:t xml:space="preserve">Bill of Rights </w:t>
      </w:r>
      <w:r w:rsidR="007B43D3" w:rsidRPr="001C377A">
        <w:rPr>
          <w:rFonts w:ascii="Times New Roman" w:eastAsia="Times New Roman" w:hAnsi="Times New Roman" w:cs="Times New Roman"/>
          <w:color w:val="C00000"/>
          <w:kern w:val="0"/>
          <w14:ligatures w14:val="none"/>
        </w:rPr>
        <w:t xml:space="preserve">section 11. </w:t>
      </w:r>
      <w:r w:rsidR="000A1264">
        <w:rPr>
          <w:rFonts w:ascii="Times New Roman" w:eastAsia="Times New Roman" w:hAnsi="Times New Roman" w:cs="Times New Roman"/>
          <w:kern w:val="0"/>
          <w14:ligatures w14:val="none"/>
        </w:rPr>
        <w:t>“</w:t>
      </w:r>
      <w:r w:rsidR="007B43D3" w:rsidRPr="000A1264">
        <w:rPr>
          <w:rFonts w:ascii="Times New Roman" w:eastAsia="Times New Roman" w:hAnsi="Times New Roman" w:cs="Times New Roman"/>
          <w:kern w:val="0"/>
          <w:u w:val="single"/>
          <w14:ligatures w14:val="none"/>
        </w:rPr>
        <w:t>as regards to persons not having the right to enter and remain in Hong Kong</w:t>
      </w:r>
      <w:r w:rsidR="000A1264">
        <w:rPr>
          <w:rFonts w:ascii="Times New Roman" w:eastAsia="Times New Roman" w:hAnsi="Times New Roman" w:cs="Times New Roman" w:hint="eastAsia"/>
          <w:kern w:val="0"/>
          <w:u w:val="single"/>
          <w14:ligatures w14:val="none"/>
        </w:rPr>
        <w:t xml:space="preserve">, this </w:t>
      </w:r>
      <w:r w:rsidR="007B43D3" w:rsidRPr="000A1264">
        <w:rPr>
          <w:rFonts w:ascii="Times New Roman" w:eastAsia="Times New Roman" w:hAnsi="Times New Roman" w:cs="Times New Roman"/>
          <w:kern w:val="0"/>
          <w:u w:val="single"/>
          <w14:ligatures w14:val="none"/>
        </w:rPr>
        <w:t>ordinance does not affect any immigration legislation governing entry into stay in and departure from Hong Kong or the application of any such legislation</w:t>
      </w:r>
      <w:r w:rsidR="007B43D3" w:rsidRPr="007B43D3">
        <w:rPr>
          <w:rFonts w:ascii="Times New Roman" w:eastAsia="Times New Roman" w:hAnsi="Times New Roman" w:cs="Times New Roman"/>
          <w:kern w:val="0"/>
          <w14:ligatures w14:val="none"/>
        </w:rPr>
        <w:t>.</w:t>
      </w:r>
      <w:r w:rsidR="000A1264">
        <w:rPr>
          <w:rFonts w:ascii="Times New Roman" w:eastAsia="Times New Roman" w:hAnsi="Times New Roman" w:cs="Times New Roman"/>
          <w:kern w:val="0"/>
          <w14:ligatures w14:val="none"/>
        </w:rPr>
        <w:t>”</w:t>
      </w:r>
      <w:r w:rsidR="007B43D3" w:rsidRPr="007B43D3">
        <w:rPr>
          <w:rFonts w:ascii="Times New Roman" w:eastAsia="Times New Roman" w:hAnsi="Times New Roman" w:cs="Times New Roman"/>
          <w:kern w:val="0"/>
          <w14:ligatures w14:val="none"/>
        </w:rPr>
        <w:t xml:space="preserve"> What this </w:t>
      </w:r>
      <w:r w:rsidR="007B43D3" w:rsidRPr="007B43D3">
        <w:rPr>
          <w:rFonts w:ascii="Times New Roman" w:eastAsia="Times New Roman" w:hAnsi="Times New Roman" w:cs="Times New Roman"/>
          <w:kern w:val="0"/>
          <w14:ligatures w14:val="none"/>
        </w:rPr>
        <w:lastRenderedPageBreak/>
        <w:t xml:space="preserve">provision provides is that for immigration matters, </w:t>
      </w:r>
      <w:r w:rsidR="007B43D3" w:rsidRPr="001C377A">
        <w:rPr>
          <w:rFonts w:ascii="Times New Roman" w:eastAsia="Times New Roman" w:hAnsi="Times New Roman" w:cs="Times New Roman"/>
          <w:kern w:val="0"/>
          <w:u w:val="single"/>
          <w14:ligatures w14:val="none"/>
        </w:rPr>
        <w:t>for persons not having a right to enter and remain in in Hong Kong</w:t>
      </w:r>
      <w:r w:rsidR="007B43D3" w:rsidRPr="007B43D3">
        <w:rPr>
          <w:rFonts w:ascii="Times New Roman" w:eastAsia="Times New Roman" w:hAnsi="Times New Roman" w:cs="Times New Roman"/>
          <w:kern w:val="0"/>
          <w14:ligatures w14:val="none"/>
        </w:rPr>
        <w:t xml:space="preserve">, the </w:t>
      </w:r>
      <w:r w:rsidR="007B43D3" w:rsidRPr="001C377A">
        <w:rPr>
          <w:rFonts w:ascii="Times New Roman" w:eastAsia="Times New Roman" w:hAnsi="Times New Roman" w:cs="Times New Roman"/>
          <w:kern w:val="0"/>
          <w:u w:val="single"/>
          <w14:ligatures w14:val="none"/>
        </w:rPr>
        <w:t>Bill of Rights is not applicable</w:t>
      </w:r>
      <w:r w:rsidR="007B43D3" w:rsidRPr="007B43D3">
        <w:rPr>
          <w:rFonts w:ascii="Times New Roman" w:eastAsia="Times New Roman" w:hAnsi="Times New Roman" w:cs="Times New Roman"/>
          <w:kern w:val="0"/>
          <w14:ligatures w14:val="none"/>
        </w:rPr>
        <w:t xml:space="preserve"> to them. </w:t>
      </w:r>
    </w:p>
    <w:p w14:paraId="6E07886D" w14:textId="4DEB7E3D" w:rsidR="001C377A" w:rsidRDefault="009A75F0" w:rsidP="00D4681E">
      <w:pPr>
        <w:spacing w:after="0" w:line="240" w:lineRule="auto"/>
        <w:rPr>
          <w:rFonts w:ascii="Times New Roman" w:eastAsia="Times New Roman" w:hAnsi="Times New Roman" w:cs="Times New Roman" w:hint="eastAsia"/>
          <w:kern w:val="0"/>
          <w14:ligatures w14:val="none"/>
        </w:rPr>
      </w:pPr>
      <w:r>
        <w:rPr>
          <w:rFonts w:ascii="Times New Roman" w:eastAsia="Times New Roman" w:hAnsi="Times New Roman" w:cs="Times New Roman" w:hint="eastAsia"/>
          <w:kern w:val="0"/>
          <w14:ligatures w14:val="none"/>
        </w:rPr>
        <w:t xml:space="preserve">2. </w:t>
      </w:r>
      <w:r>
        <w:rPr>
          <w:rFonts w:ascii="Times New Roman" w:eastAsia="Times New Roman" w:hAnsi="Times New Roman" w:cs="Times New Roman" w:hint="eastAsia"/>
          <w:color w:val="C00000"/>
          <w:kern w:val="0"/>
          <w14:ligatures w14:val="none"/>
        </w:rPr>
        <w:t>Basic Law</w:t>
      </w:r>
      <w:r w:rsidRPr="009A75F0">
        <w:rPr>
          <w:rFonts w:ascii="Times New Roman" w:eastAsia="Times New Roman" w:hAnsi="Times New Roman" w:cs="Times New Roman" w:hint="eastAsia"/>
          <w:color w:val="C00000"/>
          <w:kern w:val="0"/>
          <w14:ligatures w14:val="none"/>
        </w:rPr>
        <w:t xml:space="preserve"> </w:t>
      </w:r>
      <w:r w:rsidR="007B43D3" w:rsidRPr="001C377A">
        <w:rPr>
          <w:rFonts w:ascii="Times New Roman" w:eastAsia="Times New Roman" w:hAnsi="Times New Roman" w:cs="Times New Roman"/>
          <w:color w:val="C00000"/>
          <w:kern w:val="0"/>
          <w14:ligatures w14:val="none"/>
        </w:rPr>
        <w:t xml:space="preserve">article </w:t>
      </w:r>
      <w:r>
        <w:rPr>
          <w:rFonts w:ascii="Times New Roman" w:eastAsia="Times New Roman" w:hAnsi="Times New Roman" w:cs="Times New Roman" w:hint="eastAsia"/>
          <w:color w:val="C00000"/>
          <w:kern w:val="0"/>
          <w14:ligatures w14:val="none"/>
        </w:rPr>
        <w:t xml:space="preserve">41. </w:t>
      </w:r>
      <w:r w:rsidRPr="009A75F0">
        <w:rPr>
          <w:rFonts w:ascii="Times New Roman" w:eastAsia="Times New Roman" w:hAnsi="Times New Roman" w:cs="Times New Roman"/>
          <w:kern w:val="0"/>
          <w14:ligatures w14:val="none"/>
        </w:rPr>
        <w:t xml:space="preserve">Applicant </w:t>
      </w:r>
      <w:r>
        <w:rPr>
          <w:rFonts w:ascii="Times New Roman" w:eastAsia="Times New Roman" w:hAnsi="Times New Roman" w:cs="Times New Roman"/>
          <w:kern w:val="0"/>
          <w14:ligatures w14:val="none"/>
        </w:rPr>
        <w:t>invoke art.37 of BL ‘f</w:t>
      </w:r>
      <w:r w:rsidR="007B43D3" w:rsidRPr="007B43D3">
        <w:rPr>
          <w:rFonts w:ascii="Times New Roman" w:eastAsia="Times New Roman" w:hAnsi="Times New Roman" w:cs="Times New Roman"/>
          <w:kern w:val="0"/>
          <w14:ligatures w14:val="none"/>
        </w:rPr>
        <w:t>reedom of marriage of Hong Kong residents and their right to raise a family freely shall be protected by uh the law.'</w:t>
      </w:r>
      <w:r>
        <w:rPr>
          <w:rFonts w:ascii="Times New Roman" w:eastAsia="Times New Roman" w:hAnsi="Times New Roman" w:cs="Times New Roman"/>
          <w:kern w:val="0"/>
          <w14:ligatures w14:val="none"/>
        </w:rPr>
        <w:t xml:space="preserve"> </w:t>
      </w:r>
      <w:r w:rsidR="00607766">
        <w:rPr>
          <w:rFonts w:ascii="Times New Roman" w:eastAsia="Times New Roman" w:hAnsi="Times New Roman" w:cs="Times New Roman"/>
          <w:kern w:val="0"/>
          <w14:ligatures w14:val="none"/>
        </w:rPr>
        <w:t>T</w:t>
      </w:r>
      <w:r w:rsidR="007B43D3" w:rsidRPr="007B43D3">
        <w:rPr>
          <w:rFonts w:ascii="Times New Roman" w:eastAsia="Times New Roman" w:hAnsi="Times New Roman" w:cs="Times New Roman"/>
          <w:kern w:val="0"/>
          <w14:ligatures w14:val="none"/>
        </w:rPr>
        <w:t xml:space="preserve">he court in </w:t>
      </w:r>
      <w:proofErr w:type="spellStart"/>
      <w:r w:rsidR="007B43D3" w:rsidRPr="00D4681E">
        <w:rPr>
          <w:rFonts w:ascii="Times New Roman" w:eastAsia="Times New Roman" w:hAnsi="Times New Roman" w:cs="Times New Roman"/>
          <w:b/>
          <w:bCs/>
          <w:i/>
          <w:iCs/>
          <w:kern w:val="0"/>
          <w14:ligatures w14:val="none"/>
        </w:rPr>
        <w:t>Pagtama</w:t>
      </w:r>
      <w:proofErr w:type="spellEnd"/>
      <w:r w:rsidR="007B43D3" w:rsidRPr="00D4681E">
        <w:rPr>
          <w:rFonts w:ascii="Times New Roman" w:eastAsia="Times New Roman" w:hAnsi="Times New Roman" w:cs="Times New Roman"/>
          <w:b/>
          <w:bCs/>
          <w:i/>
          <w:iCs/>
          <w:kern w:val="0"/>
          <w14:ligatures w14:val="none"/>
        </w:rPr>
        <w:t xml:space="preserve"> </w:t>
      </w:r>
      <w:r w:rsidR="007B43D3" w:rsidRPr="007B43D3">
        <w:rPr>
          <w:rFonts w:ascii="Times New Roman" w:eastAsia="Times New Roman" w:hAnsi="Times New Roman" w:cs="Times New Roman"/>
          <w:kern w:val="0"/>
          <w14:ligatures w14:val="none"/>
        </w:rPr>
        <w:t xml:space="preserve">said that well article 37 </w:t>
      </w:r>
      <w:r w:rsidR="007B43D3" w:rsidRPr="001C377A">
        <w:rPr>
          <w:rFonts w:ascii="Times New Roman" w:eastAsia="Times New Roman" w:hAnsi="Times New Roman" w:cs="Times New Roman"/>
          <w:kern w:val="0"/>
          <w:u w:val="single"/>
          <w14:ligatures w14:val="none"/>
        </w:rPr>
        <w:t>on a proper construction is only concerned with the rights to procreate and foster children conferred on parents</w:t>
      </w:r>
      <w:r w:rsidR="007B43D3" w:rsidRPr="007B43D3">
        <w:rPr>
          <w:rFonts w:ascii="Times New Roman" w:eastAsia="Times New Roman" w:hAnsi="Times New Roman" w:cs="Times New Roman"/>
          <w:kern w:val="0"/>
          <w14:ligatures w14:val="none"/>
        </w:rPr>
        <w:t xml:space="preserve">. And it's </w:t>
      </w:r>
      <w:r w:rsidR="007B43D3" w:rsidRPr="001C377A">
        <w:rPr>
          <w:rFonts w:ascii="Times New Roman" w:eastAsia="Times New Roman" w:hAnsi="Times New Roman" w:cs="Times New Roman"/>
          <w:kern w:val="0"/>
          <w:u w:val="single"/>
          <w14:ligatures w14:val="none"/>
        </w:rPr>
        <w:t>not a right to foster children in a particular manner or place</w:t>
      </w:r>
      <w:r w:rsidR="007B43D3" w:rsidRPr="007B43D3">
        <w:rPr>
          <w:rFonts w:ascii="Times New Roman" w:eastAsia="Times New Roman" w:hAnsi="Times New Roman" w:cs="Times New Roman"/>
          <w:kern w:val="0"/>
          <w14:ligatures w14:val="none"/>
        </w:rPr>
        <w:t xml:space="preserve">. </w:t>
      </w:r>
      <w:r w:rsidR="007B43D3" w:rsidRPr="001C377A">
        <w:rPr>
          <w:rFonts w:ascii="Times New Roman" w:eastAsia="Times New Roman" w:hAnsi="Times New Roman" w:cs="Times New Roman"/>
          <w:kern w:val="0"/>
          <w:u w:val="single"/>
          <w14:ligatures w14:val="none"/>
        </w:rPr>
        <w:t>Nor is it about a right to family</w:t>
      </w:r>
      <w:r w:rsidR="001C377A">
        <w:rPr>
          <w:rFonts w:ascii="Times New Roman" w:eastAsia="Times New Roman" w:hAnsi="Times New Roman" w:cs="Times New Roman" w:hint="eastAsia"/>
          <w:kern w:val="0"/>
          <w:u w:val="single"/>
          <w14:ligatures w14:val="none"/>
        </w:rPr>
        <w:t>.</w:t>
      </w:r>
    </w:p>
    <w:p w14:paraId="1A26DD94" w14:textId="34ECC574" w:rsidR="001C377A" w:rsidRDefault="007B43D3" w:rsidP="00D4681E">
      <w:pPr>
        <w:spacing w:after="0" w:line="240" w:lineRule="auto"/>
        <w:rPr>
          <w:rFonts w:ascii="Times New Roman" w:eastAsia="Times New Roman" w:hAnsi="Times New Roman" w:cs="Times New Roman"/>
          <w:kern w:val="0"/>
          <w14:ligatures w14:val="none"/>
        </w:rPr>
      </w:pPr>
      <w:r w:rsidRPr="007B43D3">
        <w:rPr>
          <w:rFonts w:ascii="Times New Roman" w:eastAsia="Times New Roman" w:hAnsi="Times New Roman" w:cs="Times New Roman"/>
          <w:kern w:val="0"/>
          <w14:ligatures w14:val="none"/>
        </w:rPr>
        <w:t xml:space="preserve">So the applicants cannot rely on article 37 to say look I have a right to family. That's the first point. And the second point that the court relied on </w:t>
      </w:r>
      <w:r w:rsidRPr="001C377A">
        <w:rPr>
          <w:rFonts w:ascii="Times New Roman" w:eastAsia="Times New Roman" w:hAnsi="Times New Roman" w:cs="Times New Roman"/>
          <w:color w:val="C00000"/>
          <w:kern w:val="0"/>
          <w14:ligatures w14:val="none"/>
        </w:rPr>
        <w:t>article 41</w:t>
      </w:r>
      <w:r w:rsidRPr="007B43D3">
        <w:rPr>
          <w:rFonts w:ascii="Times New Roman" w:eastAsia="Times New Roman" w:hAnsi="Times New Roman" w:cs="Times New Roman"/>
          <w:kern w:val="0"/>
          <w14:ligatures w14:val="none"/>
        </w:rPr>
        <w:t xml:space="preserve"> </w:t>
      </w:r>
      <w:r w:rsidR="00D453CA">
        <w:rPr>
          <w:rFonts w:ascii="Times New Roman" w:eastAsia="Times New Roman" w:hAnsi="Times New Roman" w:cs="Times New Roman" w:hint="eastAsia"/>
          <w:kern w:val="0"/>
          <w14:ligatures w14:val="none"/>
        </w:rPr>
        <w:t xml:space="preserve"> </w:t>
      </w:r>
      <w:r w:rsidR="001C377A">
        <w:rPr>
          <w:rFonts w:ascii="Times New Roman" w:eastAsia="Times New Roman" w:hAnsi="Times New Roman" w:cs="Times New Roman"/>
          <w:kern w:val="0"/>
          <w14:ligatures w14:val="none"/>
        </w:rPr>
        <w:t>“</w:t>
      </w:r>
      <w:r w:rsidRPr="007B43D3">
        <w:rPr>
          <w:rFonts w:ascii="Times New Roman" w:eastAsia="Times New Roman" w:hAnsi="Times New Roman" w:cs="Times New Roman"/>
          <w:kern w:val="0"/>
          <w14:ligatures w14:val="none"/>
        </w:rPr>
        <w:t>persons in Hong Kong</w:t>
      </w:r>
      <w:r w:rsidR="00D453CA">
        <w:rPr>
          <w:rFonts w:ascii="Times New Roman" w:eastAsia="Times New Roman" w:hAnsi="Times New Roman" w:cs="Times New Roman" w:hint="eastAsia"/>
          <w:kern w:val="0"/>
          <w14:ligatures w14:val="none"/>
        </w:rPr>
        <w:t xml:space="preserve"> </w:t>
      </w:r>
      <w:r w:rsidR="00D453CA" w:rsidRPr="00D453CA">
        <w:rPr>
          <w:rFonts w:ascii="Times New Roman" w:eastAsia="Times New Roman" w:hAnsi="Times New Roman" w:cs="Times New Roman"/>
          <w:kern w:val="0"/>
          <w14:ligatures w14:val="none"/>
        </w:rPr>
        <w:t>Special Administrative Region</w:t>
      </w:r>
      <w:r w:rsidRPr="007B43D3">
        <w:rPr>
          <w:rFonts w:ascii="Times New Roman" w:eastAsia="Times New Roman" w:hAnsi="Times New Roman" w:cs="Times New Roman"/>
          <w:kern w:val="0"/>
          <w14:ligatures w14:val="none"/>
        </w:rPr>
        <w:t xml:space="preserve"> other than Hong Kong residents shall</w:t>
      </w:r>
      <w:r w:rsidR="00D453CA">
        <w:rPr>
          <w:rFonts w:ascii="Times New Roman" w:eastAsia="Times New Roman" w:hAnsi="Times New Roman" w:cs="Times New Roman" w:hint="eastAsia"/>
          <w:kern w:val="0"/>
          <w14:ligatures w14:val="none"/>
        </w:rPr>
        <w:t xml:space="preserve">, </w:t>
      </w:r>
      <w:r w:rsidRPr="00F5038C">
        <w:rPr>
          <w:rFonts w:ascii="Times New Roman" w:eastAsia="Times New Roman" w:hAnsi="Times New Roman" w:cs="Times New Roman"/>
          <w:b/>
          <w:bCs/>
          <w:color w:val="C00000"/>
          <w:kern w:val="0"/>
          <w14:ligatures w14:val="none"/>
        </w:rPr>
        <w:t>in accordance with law</w:t>
      </w:r>
      <w:r w:rsidR="00D453CA">
        <w:rPr>
          <w:rFonts w:ascii="Times New Roman" w:eastAsia="Times New Roman" w:hAnsi="Times New Roman" w:cs="Times New Roman" w:hint="eastAsia"/>
          <w:kern w:val="0"/>
          <w14:ligatures w14:val="none"/>
        </w:rPr>
        <w:t xml:space="preserve">, </w:t>
      </w:r>
      <w:r w:rsidRPr="007B43D3">
        <w:rPr>
          <w:rFonts w:ascii="Times New Roman" w:eastAsia="Times New Roman" w:hAnsi="Times New Roman" w:cs="Times New Roman"/>
          <w:kern w:val="0"/>
          <w14:ligatures w14:val="none"/>
        </w:rPr>
        <w:t>enjoy the rights and freedoms of Hong Kong residents prescribed in this chapter.</w:t>
      </w:r>
      <w:r w:rsidR="001C377A">
        <w:rPr>
          <w:rFonts w:ascii="Times New Roman" w:eastAsia="Times New Roman" w:hAnsi="Times New Roman" w:cs="Times New Roman"/>
          <w:kern w:val="0"/>
          <w14:ligatures w14:val="none"/>
        </w:rPr>
        <w:t>”</w:t>
      </w:r>
    </w:p>
    <w:p w14:paraId="31EECD01" w14:textId="5876DE5D" w:rsidR="00C72452" w:rsidRDefault="007B43D3" w:rsidP="00D4681E">
      <w:pPr>
        <w:spacing w:after="0" w:line="240" w:lineRule="auto"/>
        <w:rPr>
          <w:rFonts w:ascii="Times New Roman" w:eastAsia="Times New Roman" w:hAnsi="Times New Roman" w:cs="Times New Roman"/>
          <w:kern w:val="0"/>
          <w14:ligatures w14:val="none"/>
        </w:rPr>
      </w:pPr>
      <w:r w:rsidRPr="007B43D3">
        <w:rPr>
          <w:rFonts w:ascii="Times New Roman" w:eastAsia="Times New Roman" w:hAnsi="Times New Roman" w:cs="Times New Roman"/>
          <w:kern w:val="0"/>
          <w14:ligatures w14:val="none"/>
        </w:rPr>
        <w:t xml:space="preserve">So, in other words, the applicants, they were not Hong Kong residents. So therefore </w:t>
      </w:r>
      <w:r w:rsidR="003E4694">
        <w:rPr>
          <w:rFonts w:ascii="Times New Roman" w:eastAsia="Times New Roman" w:hAnsi="Times New Roman" w:cs="Times New Roman" w:hint="eastAsia"/>
          <w:kern w:val="0"/>
          <w14:ligatures w14:val="none"/>
        </w:rPr>
        <w:t xml:space="preserve"> </w:t>
      </w:r>
      <w:r w:rsidRPr="007B43D3">
        <w:rPr>
          <w:rFonts w:ascii="Times New Roman" w:eastAsia="Times New Roman" w:hAnsi="Times New Roman" w:cs="Times New Roman"/>
          <w:kern w:val="0"/>
          <w14:ligatures w14:val="none"/>
        </w:rPr>
        <w:t xml:space="preserve">BL41 applies and they do not enjoy </w:t>
      </w:r>
      <w:r w:rsidR="003E4694">
        <w:rPr>
          <w:rFonts w:ascii="Times New Roman" w:eastAsia="Times New Roman" w:hAnsi="Times New Roman" w:cs="Times New Roman" w:hint="eastAsia"/>
          <w:kern w:val="0"/>
          <w14:ligatures w14:val="none"/>
        </w:rPr>
        <w:t xml:space="preserve">all </w:t>
      </w:r>
      <w:r w:rsidRPr="007B43D3">
        <w:rPr>
          <w:rFonts w:ascii="Times New Roman" w:eastAsia="Times New Roman" w:hAnsi="Times New Roman" w:cs="Times New Roman" w:hint="eastAsia"/>
          <w:kern w:val="0"/>
          <w14:ligatures w14:val="none"/>
        </w:rPr>
        <w:t>r</w:t>
      </w:r>
      <w:r w:rsidRPr="007B43D3">
        <w:rPr>
          <w:rFonts w:ascii="Times New Roman" w:eastAsia="Times New Roman" w:hAnsi="Times New Roman" w:cs="Times New Roman"/>
          <w:kern w:val="0"/>
          <w14:ligatures w14:val="none"/>
        </w:rPr>
        <w:t>ights and freedoms of Hong Kong residents prescribed uh in this particular chapter</w:t>
      </w:r>
      <w:r w:rsidR="003E4694">
        <w:rPr>
          <w:rFonts w:ascii="Times New Roman" w:eastAsia="Times New Roman" w:hAnsi="Times New Roman" w:cs="Times New Roman" w:hint="eastAsia"/>
          <w:kern w:val="0"/>
          <w14:ligatures w14:val="none"/>
        </w:rPr>
        <w:t xml:space="preserve">(in accordance </w:t>
      </w:r>
      <w:r w:rsidR="003E4694">
        <w:rPr>
          <w:rFonts w:ascii="Times New Roman" w:eastAsia="Times New Roman" w:hAnsi="Times New Roman" w:cs="Times New Roman"/>
          <w:kern w:val="0"/>
          <w14:ligatures w14:val="none"/>
        </w:rPr>
        <w:t>with</w:t>
      </w:r>
      <w:r w:rsidR="003E4694">
        <w:rPr>
          <w:rFonts w:ascii="Times New Roman" w:eastAsia="Times New Roman" w:hAnsi="Times New Roman" w:cs="Times New Roman" w:hint="eastAsia"/>
          <w:kern w:val="0"/>
          <w14:ligatures w14:val="none"/>
        </w:rPr>
        <w:t xml:space="preserve"> law restriction)</w:t>
      </w:r>
      <w:r w:rsidRPr="007B43D3">
        <w:rPr>
          <w:rFonts w:ascii="Times New Roman" w:eastAsia="Times New Roman" w:hAnsi="Times New Roman" w:cs="Times New Roman"/>
          <w:kern w:val="0"/>
          <w14:ligatures w14:val="none"/>
        </w:rPr>
        <w:t>. So in other words, even if basic law 37 is about right to family</w:t>
      </w:r>
      <w:r w:rsidR="00EF0D4B">
        <w:rPr>
          <w:rFonts w:ascii="Times New Roman" w:eastAsia="Times New Roman" w:hAnsi="Times New Roman" w:cs="Times New Roman" w:hint="eastAsia"/>
          <w:kern w:val="0"/>
          <w14:ligatures w14:val="none"/>
        </w:rPr>
        <w:t xml:space="preserve"> (</w:t>
      </w:r>
      <w:r w:rsidRPr="007B43D3">
        <w:rPr>
          <w:rFonts w:ascii="Times New Roman" w:eastAsia="Times New Roman" w:hAnsi="Times New Roman" w:cs="Times New Roman"/>
          <w:kern w:val="0"/>
          <w14:ligatures w14:val="none"/>
        </w:rPr>
        <w:t>which it isn't</w:t>
      </w:r>
      <w:r w:rsidR="00EF0D4B">
        <w:rPr>
          <w:rFonts w:ascii="Times New Roman" w:eastAsia="Times New Roman" w:hAnsi="Times New Roman" w:cs="Times New Roman" w:hint="eastAsia"/>
          <w:kern w:val="0"/>
          <w14:ligatures w14:val="none"/>
        </w:rPr>
        <w:t xml:space="preserve">) </w:t>
      </w:r>
      <w:r w:rsidRPr="007B43D3">
        <w:rPr>
          <w:rFonts w:ascii="Times New Roman" w:eastAsia="Times New Roman" w:hAnsi="Times New Roman" w:cs="Times New Roman"/>
          <w:kern w:val="0"/>
          <w14:ligatures w14:val="none"/>
        </w:rPr>
        <w:t>the applicants cannot rely on article 37</w:t>
      </w:r>
      <w:r w:rsidR="00BC7A2B">
        <w:rPr>
          <w:rFonts w:ascii="Times New Roman" w:eastAsia="Times New Roman" w:hAnsi="Times New Roman" w:cs="Times New Roman" w:hint="eastAsia"/>
          <w:kern w:val="0"/>
          <w14:ligatures w14:val="none"/>
        </w:rPr>
        <w:t>+4</w:t>
      </w:r>
      <w:r w:rsidR="00C72452">
        <w:rPr>
          <w:rFonts w:ascii="Times New Roman" w:eastAsia="Times New Roman" w:hAnsi="Times New Roman" w:cs="Times New Roman" w:hint="eastAsia"/>
          <w:kern w:val="0"/>
          <w14:ligatures w14:val="none"/>
        </w:rPr>
        <w:t xml:space="preserve">1. </w:t>
      </w:r>
    </w:p>
    <w:p w14:paraId="15902C1C" w14:textId="77777777" w:rsidR="009B5760" w:rsidRDefault="009B5760" w:rsidP="00D4681E">
      <w:pPr>
        <w:spacing w:after="0" w:line="240" w:lineRule="auto"/>
        <w:rPr>
          <w:rFonts w:ascii="Times New Roman" w:eastAsia="Times New Roman" w:hAnsi="Times New Roman" w:cs="Times New Roman"/>
          <w:kern w:val="0"/>
          <w14:ligatures w14:val="none"/>
        </w:rPr>
      </w:pPr>
    </w:p>
    <w:p w14:paraId="276DD287" w14:textId="112D8262" w:rsidR="009B5760" w:rsidRDefault="006051F1" w:rsidP="00D4681E">
      <w:pPr>
        <w:spacing w:after="0" w:line="240" w:lineRule="auto"/>
        <w:rPr>
          <w:rFonts w:ascii="Times New Roman" w:eastAsia="Times New Roman" w:hAnsi="Times New Roman" w:cs="Times New Roman" w:hint="eastAsia"/>
          <w:kern w:val="0"/>
          <w14:ligatures w14:val="none"/>
        </w:rPr>
      </w:pPr>
      <w:r>
        <w:rPr>
          <w:rFonts w:ascii="Times New Roman" w:eastAsia="Times New Roman" w:hAnsi="Times New Roman" w:cs="Times New Roman"/>
          <w:kern w:val="0"/>
          <w14:ligatures w14:val="none"/>
        </w:rPr>
        <w:t>‘</w:t>
      </w:r>
      <w:r w:rsidR="009B5760" w:rsidRPr="009B5760">
        <w:rPr>
          <w:rFonts w:ascii="Times New Roman" w:eastAsia="Times New Roman" w:hAnsi="Times New Roman" w:cs="Times New Roman"/>
          <w:kern w:val="0"/>
          <w14:ligatures w14:val="none"/>
        </w:rPr>
        <w:t>Construing the Basic Law and the provisions therein as a whole, and having regard to the theme of continuity underlying the Basic Law, it is difficult to see how the very general provisions in article 41 can have the effect of giving non-residents the right to take up employment in Hong Kong, as if they were local residents. This would defeat the obvious intention behind article 154(2) and amount to a drastic departure from the pre-1997 position.</w:t>
      </w:r>
      <w:r>
        <w:rPr>
          <w:rFonts w:ascii="Times New Roman" w:eastAsia="Times New Roman" w:hAnsi="Times New Roman" w:cs="Times New Roman"/>
          <w:kern w:val="0"/>
          <w14:ligatures w14:val="none"/>
        </w:rPr>
        <w:t>’</w:t>
      </w:r>
    </w:p>
    <w:p w14:paraId="090868A2" w14:textId="77777777" w:rsidR="009B5760" w:rsidRDefault="009B5760" w:rsidP="00D4681E">
      <w:pPr>
        <w:spacing w:after="0" w:line="240" w:lineRule="auto"/>
        <w:rPr>
          <w:rFonts w:ascii="Times New Roman" w:eastAsia="Times New Roman" w:hAnsi="Times New Roman" w:cs="Times New Roman" w:hint="eastAsia"/>
          <w:kern w:val="0"/>
          <w14:ligatures w14:val="none"/>
        </w:rPr>
      </w:pPr>
    </w:p>
    <w:p w14:paraId="44AFDE5F" w14:textId="594ADF15" w:rsidR="003E4694" w:rsidRDefault="00C72452" w:rsidP="00D4681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hint="eastAsia"/>
          <w:kern w:val="0"/>
          <w14:ligatures w14:val="none"/>
        </w:rPr>
        <w:t>p</w:t>
      </w:r>
      <w:r w:rsidR="00E371D4">
        <w:rPr>
          <w:rFonts w:ascii="Times New Roman" w:eastAsia="Times New Roman" w:hAnsi="Times New Roman" w:cs="Times New Roman" w:hint="eastAsia"/>
          <w:kern w:val="0"/>
          <w14:ligatures w14:val="none"/>
        </w:rPr>
        <w:t>.s.</w:t>
      </w:r>
      <w:proofErr w:type="spellEnd"/>
      <w:r w:rsidR="00E371D4">
        <w:rPr>
          <w:rFonts w:ascii="Times New Roman" w:eastAsia="Times New Roman" w:hAnsi="Times New Roman" w:cs="Times New Roman" w:hint="eastAsia"/>
          <w:kern w:val="0"/>
          <w14:ligatures w14:val="none"/>
        </w:rPr>
        <w:t xml:space="preserve"> Court discuss 33+41 and not 37+41 explicitly, but the same ratio applies.</w:t>
      </w:r>
      <w:r w:rsidR="00BC7A2B">
        <w:rPr>
          <w:rFonts w:ascii="Times New Roman" w:eastAsia="Times New Roman" w:hAnsi="Times New Roman" w:cs="Times New Roman" w:hint="eastAsia"/>
          <w:kern w:val="0"/>
          <w14:ligatures w14:val="none"/>
        </w:rPr>
        <w:t xml:space="preserve"> </w:t>
      </w:r>
      <w:r w:rsidR="003E4694">
        <w:rPr>
          <w:rFonts w:ascii="Times New Roman" w:eastAsia="Times New Roman" w:hAnsi="Times New Roman" w:cs="Times New Roman" w:hint="eastAsia"/>
          <w:kern w:val="0"/>
          <w14:ligatures w14:val="none"/>
        </w:rPr>
        <w:t>(para.7</w:t>
      </w:r>
      <w:r w:rsidR="009B5760">
        <w:rPr>
          <w:rFonts w:ascii="Times New Roman" w:eastAsia="Times New Roman" w:hAnsi="Times New Roman" w:cs="Times New Roman" w:hint="eastAsia"/>
          <w:kern w:val="0"/>
          <w14:ligatures w14:val="none"/>
        </w:rPr>
        <w:t>3</w:t>
      </w:r>
      <w:r w:rsidR="00954E34">
        <w:rPr>
          <w:rFonts w:ascii="Times New Roman" w:eastAsia="Times New Roman" w:hAnsi="Times New Roman" w:cs="Times New Roman" w:hint="eastAsia"/>
          <w:kern w:val="0"/>
          <w14:ligatures w14:val="none"/>
        </w:rPr>
        <w:t>-75</w:t>
      </w:r>
      <w:r w:rsidR="003E4694">
        <w:rPr>
          <w:rFonts w:ascii="Times New Roman" w:eastAsia="Times New Roman" w:hAnsi="Times New Roman" w:cs="Times New Roman" w:hint="eastAsia"/>
          <w:kern w:val="0"/>
          <w14:ligatures w14:val="none"/>
        </w:rPr>
        <w:t>)</w:t>
      </w:r>
    </w:p>
    <w:p w14:paraId="684EB3E5" w14:textId="77777777" w:rsidR="009B5760" w:rsidRDefault="009B5760" w:rsidP="00D4681E">
      <w:pPr>
        <w:spacing w:after="0" w:line="240" w:lineRule="auto"/>
        <w:rPr>
          <w:rFonts w:ascii="Times New Roman" w:eastAsia="Times New Roman" w:hAnsi="Times New Roman" w:cs="Times New Roman" w:hint="eastAsia"/>
          <w:kern w:val="0"/>
          <w14:ligatures w14:val="none"/>
        </w:rPr>
      </w:pPr>
    </w:p>
    <w:p w14:paraId="1676DE03" w14:textId="66FC954A" w:rsidR="007B43D3" w:rsidRPr="007B43D3" w:rsidRDefault="003E4694" w:rsidP="00D4681E">
      <w:pPr>
        <w:spacing w:after="0" w:line="240" w:lineRule="auto"/>
        <w:rPr>
          <w:rFonts w:ascii="Times New Roman" w:eastAsia="Times New Roman" w:hAnsi="Times New Roman" w:cs="Times New Roman" w:hint="eastAsia"/>
          <w:kern w:val="0"/>
          <w14:ligatures w14:val="none"/>
        </w:rPr>
      </w:pPr>
      <w:r>
        <w:rPr>
          <w:rFonts w:ascii="Times New Roman" w:eastAsia="Times New Roman" w:hAnsi="Times New Roman" w:cs="Times New Roman" w:hint="eastAsia"/>
          <w:kern w:val="0"/>
          <w14:ligatures w14:val="none"/>
        </w:rPr>
        <w:t>Impact of the case: b</w:t>
      </w:r>
      <w:r w:rsidR="007B43D3" w:rsidRPr="007B43D3">
        <w:rPr>
          <w:rFonts w:ascii="Times New Roman" w:eastAsia="Times New Roman" w:hAnsi="Times New Roman" w:cs="Times New Roman"/>
          <w:kern w:val="0"/>
          <w14:ligatures w14:val="none"/>
        </w:rPr>
        <w:t xml:space="preserve">ecause there are instances where the basic law and the bill of rights do not come in to help you. </w:t>
      </w:r>
      <w:r>
        <w:rPr>
          <w:rFonts w:ascii="Times New Roman" w:eastAsia="Times New Roman" w:hAnsi="Times New Roman" w:cs="Times New Roman" w:hint="eastAsia"/>
          <w:kern w:val="0"/>
          <w14:ligatures w14:val="none"/>
        </w:rPr>
        <w:t>Therefore, a</w:t>
      </w:r>
      <w:r w:rsidR="007B43D3" w:rsidRPr="007B43D3">
        <w:rPr>
          <w:rFonts w:ascii="Times New Roman" w:eastAsia="Times New Roman" w:hAnsi="Times New Roman" w:cs="Times New Roman"/>
          <w:kern w:val="0"/>
          <w14:ligatures w14:val="none"/>
        </w:rPr>
        <w:t xml:space="preserve">part from proportionality, we have to uh remember anxious scrutiny. </w:t>
      </w:r>
    </w:p>
    <w:p w14:paraId="37C2C43E" w14:textId="77777777" w:rsidR="007B43D3" w:rsidRDefault="007B43D3" w:rsidP="00D4681E">
      <w:pPr>
        <w:spacing w:after="0" w:line="240" w:lineRule="auto"/>
        <w:rPr>
          <w:rFonts w:ascii="Times New Roman" w:eastAsia="Times New Roman" w:hAnsi="Times New Roman" w:cs="Times New Roman" w:hint="eastAsia"/>
          <w:kern w:val="0"/>
          <w14:ligatures w14:val="none"/>
        </w:rPr>
      </w:pPr>
    </w:p>
    <w:p w14:paraId="3130412C"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11. </w:t>
      </w:r>
      <w:r w:rsidRPr="00D4681E">
        <w:rPr>
          <w:rFonts w:ascii="Times New Roman" w:eastAsia="Times New Roman" w:hAnsi="Times New Roman" w:cs="Times New Roman"/>
          <w:b/>
          <w:bCs/>
          <w:i/>
          <w:iCs/>
          <w:kern w:val="0"/>
          <w14:ligatures w14:val="none"/>
        </w:rPr>
        <w:t xml:space="preserve">Kong </w:t>
      </w:r>
      <w:proofErr w:type="spellStart"/>
      <w:r w:rsidRPr="00D4681E">
        <w:rPr>
          <w:rFonts w:ascii="Times New Roman" w:eastAsia="Times New Roman" w:hAnsi="Times New Roman" w:cs="Times New Roman"/>
          <w:b/>
          <w:bCs/>
          <w:i/>
          <w:iCs/>
          <w:kern w:val="0"/>
          <w14:ligatures w14:val="none"/>
        </w:rPr>
        <w:t>Yunming</w:t>
      </w:r>
      <w:proofErr w:type="spellEnd"/>
      <w:r w:rsidRPr="00D4681E">
        <w:rPr>
          <w:rFonts w:ascii="Times New Roman" w:eastAsia="Times New Roman" w:hAnsi="Times New Roman" w:cs="Times New Roman"/>
          <w:b/>
          <w:bCs/>
          <w:i/>
          <w:iCs/>
          <w:kern w:val="0"/>
          <w14:ligatures w14:val="none"/>
        </w:rPr>
        <w:t xml:space="preserve"> v Director of Social Welfare (2013) 16 HKCFAR 950</w:t>
      </w:r>
      <w:r w:rsidRPr="00D4681E">
        <w:rPr>
          <w:rFonts w:ascii="Times New Roman" w:eastAsia="Times New Roman" w:hAnsi="Times New Roman" w:cs="Times New Roman"/>
          <w:kern w:val="0"/>
          <w14:ligatures w14:val="none"/>
        </w:rPr>
        <w:t>:</w:t>
      </w:r>
    </w:p>
    <w:p w14:paraId="2340F247" w14:textId="77777777" w:rsidR="00F613AF" w:rsidRPr="00D4681E" w:rsidRDefault="00F613AF" w:rsidP="00F613AF">
      <w:pPr>
        <w:spacing w:after="0" w:line="240" w:lineRule="auto"/>
        <w:rPr>
          <w:rFonts w:ascii="Times New Roman" w:eastAsia="Times New Roman" w:hAnsi="Times New Roman" w:cs="Times New Roman" w:hint="eastAsia"/>
          <w:kern w:val="0"/>
          <w14:ligatures w14:val="none"/>
        </w:rPr>
      </w:pPr>
    </w:p>
    <w:p w14:paraId="0D9B579A"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Paragraph 36</w:t>
      </w:r>
      <w:r w:rsidRPr="00D4681E">
        <w:rPr>
          <w:rFonts w:ascii="Times New Roman" w:eastAsia="Times New Roman" w:hAnsi="Times New Roman" w:cs="Times New Roman"/>
          <w:kern w:val="0"/>
          <w14:ligatures w14:val="none"/>
        </w:rPr>
        <w:t>: "Social welfare rights which qualify as rights protected by art.36 are subject to modification pursuant to policies generated by the Government in accordance with art.145, as that article plainly envisages. The importance of a right being recognized as a social welfare right protected by art.36 is that any restriction subsequently placed on that right is </w:t>
      </w:r>
      <w:r w:rsidRPr="00D4681E">
        <w:rPr>
          <w:rFonts w:ascii="Times New Roman" w:eastAsia="Times New Roman" w:hAnsi="Times New Roman" w:cs="Times New Roman"/>
          <w:b/>
          <w:bCs/>
          <w:kern w:val="0"/>
          <w14:ligatures w14:val="none"/>
        </w:rPr>
        <w:t>subject to constitutional review by the Courts on the basis of a proportionality analysis</w:t>
      </w:r>
      <w:r w:rsidRPr="00D4681E">
        <w:rPr>
          <w:rFonts w:ascii="Times New Roman" w:eastAsia="Times New Roman" w:hAnsi="Times New Roman" w:cs="Times New Roman"/>
          <w:kern w:val="0"/>
          <w14:ligatures w14:val="none"/>
        </w:rPr>
        <w:t> ... The Government was therefore entitled to change its policy and to impose the seven-year requirement in place of the one-year requirement. But it is also clear that such modification is subject to constitutional review."</w:t>
      </w:r>
    </w:p>
    <w:p w14:paraId="443B476F" w14:textId="77777777" w:rsidR="00F613AF" w:rsidRDefault="00F613AF" w:rsidP="00D4681E">
      <w:pPr>
        <w:spacing w:after="0" w:line="240" w:lineRule="auto"/>
        <w:rPr>
          <w:rFonts w:ascii="Times New Roman" w:eastAsia="Times New Roman" w:hAnsi="Times New Roman" w:cs="Times New Roman"/>
          <w:kern w:val="0"/>
          <w14:ligatures w14:val="none"/>
        </w:rPr>
      </w:pPr>
    </w:p>
    <w:p w14:paraId="50052603"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12. </w:t>
      </w:r>
      <w:r w:rsidRPr="00D4681E">
        <w:rPr>
          <w:rFonts w:ascii="Times New Roman" w:eastAsia="Times New Roman" w:hAnsi="Times New Roman" w:cs="Times New Roman"/>
          <w:b/>
          <w:bCs/>
          <w:i/>
          <w:iCs/>
          <w:kern w:val="0"/>
          <w14:ligatures w14:val="none"/>
        </w:rPr>
        <w:t>Hysan Development Co Ltd v Town Planning Board (2016) 19 HKCFAR 372</w:t>
      </w:r>
      <w:r w:rsidRPr="00D4681E">
        <w:rPr>
          <w:rFonts w:ascii="Times New Roman" w:eastAsia="Times New Roman" w:hAnsi="Times New Roman" w:cs="Times New Roman"/>
          <w:kern w:val="0"/>
          <w14:ligatures w14:val="none"/>
        </w:rPr>
        <w:t>:</w:t>
      </w:r>
    </w:p>
    <w:p w14:paraId="70901E26" w14:textId="77777777" w:rsidR="00F613AF" w:rsidRPr="00D4681E" w:rsidRDefault="00F613AF" w:rsidP="00F613AF">
      <w:pPr>
        <w:spacing w:after="0" w:line="240" w:lineRule="auto"/>
        <w:rPr>
          <w:rFonts w:ascii="Times New Roman" w:eastAsia="Times New Roman" w:hAnsi="Times New Roman" w:cs="Times New Roman"/>
          <w:kern w:val="0"/>
          <w14:ligatures w14:val="none"/>
        </w:rPr>
      </w:pPr>
    </w:p>
    <w:p w14:paraId="63E18892" w14:textId="77777777" w:rsidR="00F613AF" w:rsidRDefault="00F613AF" w:rsidP="00F613AF">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kern w:val="0"/>
          <w14:ligatures w14:val="none"/>
        </w:rPr>
        <w:t>The audio recording highlighted paragraphs related to the introduction of the four-stage proportionality test (though the specific paragraph numbers were not clearly stated). </w:t>
      </w:r>
      <w:r w:rsidRPr="00D4681E">
        <w:rPr>
          <w:rFonts w:ascii="Times New Roman" w:eastAsia="Times New Roman" w:hAnsi="Times New Roman" w:cs="Times New Roman"/>
          <w:b/>
          <w:bCs/>
          <w:kern w:val="0"/>
          <w14:ligatures w14:val="none"/>
        </w:rPr>
        <w:t>Paragraph 134 and 135</w:t>
      </w:r>
      <w:r w:rsidRPr="00D4681E">
        <w:rPr>
          <w:rFonts w:ascii="Times New Roman" w:eastAsia="Times New Roman" w:hAnsi="Times New Roman" w:cs="Times New Roman"/>
          <w:kern w:val="0"/>
          <w14:ligatures w14:val="none"/>
        </w:rPr>
        <w:t> of the judgment detail the adoption of the four-step analysis in Hong Kong, adding the fourth step of balancing societal benefits against inroads into individual rights.</w:t>
      </w:r>
    </w:p>
    <w:p w14:paraId="0A431A3E" w14:textId="77777777" w:rsidR="000C689E" w:rsidRDefault="000C689E" w:rsidP="00F613AF">
      <w:pPr>
        <w:spacing w:after="0" w:line="240" w:lineRule="auto"/>
        <w:rPr>
          <w:rFonts w:ascii="Times New Roman" w:eastAsia="Times New Roman" w:hAnsi="Times New Roman" w:cs="Times New Roman"/>
          <w:kern w:val="0"/>
          <w14:ligatures w14:val="none"/>
        </w:rPr>
      </w:pPr>
    </w:p>
    <w:p w14:paraId="0F281B13" w14:textId="77777777" w:rsidR="000C689E" w:rsidRPr="00D4681E" w:rsidRDefault="000C689E" w:rsidP="000C689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13. </w:t>
      </w:r>
      <w:r w:rsidRPr="00D4681E">
        <w:rPr>
          <w:rFonts w:ascii="Times New Roman" w:eastAsia="Times New Roman" w:hAnsi="Times New Roman" w:cs="Times New Roman"/>
          <w:b/>
          <w:bCs/>
          <w:i/>
          <w:iCs/>
          <w:kern w:val="0"/>
          <w14:ligatures w14:val="none"/>
        </w:rPr>
        <w:t>Kwok Cheuk Kin v Secretary for Constitutional and Mainland Affairs (2017) HKCFAR 353</w:t>
      </w:r>
      <w:r w:rsidRPr="00D4681E">
        <w:rPr>
          <w:rFonts w:ascii="Times New Roman" w:eastAsia="Times New Roman" w:hAnsi="Times New Roman" w:cs="Times New Roman"/>
          <w:kern w:val="0"/>
          <w14:ligatures w14:val="none"/>
        </w:rPr>
        <w:t>:</w:t>
      </w:r>
    </w:p>
    <w:p w14:paraId="10A35B75" w14:textId="77777777" w:rsidR="000C689E" w:rsidRPr="00D4681E" w:rsidRDefault="000C689E" w:rsidP="000C689E">
      <w:pPr>
        <w:spacing w:after="0" w:line="240" w:lineRule="auto"/>
        <w:rPr>
          <w:rFonts w:ascii="Times New Roman" w:eastAsia="Times New Roman" w:hAnsi="Times New Roman" w:cs="Times New Roman"/>
          <w:kern w:val="0"/>
          <w14:ligatures w14:val="none"/>
        </w:rPr>
      </w:pPr>
    </w:p>
    <w:p w14:paraId="65F849C7" w14:textId="77777777" w:rsidR="000C689E" w:rsidRDefault="000C689E" w:rsidP="000C689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kern w:val="0"/>
          <w14:ligatures w14:val="none"/>
        </w:rPr>
        <w:lastRenderedPageBreak/>
        <w:t>The audio did not specifically highlight a content essence in this case beyond it being a constitutional challenge where proportionality would apply.</w:t>
      </w:r>
    </w:p>
    <w:p w14:paraId="3745E327" w14:textId="77777777" w:rsidR="000C689E" w:rsidRPr="00D4681E" w:rsidRDefault="000C689E" w:rsidP="00F613AF">
      <w:pPr>
        <w:spacing w:after="0" w:line="240" w:lineRule="auto"/>
        <w:rPr>
          <w:rFonts w:ascii="Times New Roman" w:eastAsia="Times New Roman" w:hAnsi="Times New Roman" w:cs="Times New Roman" w:hint="eastAsia"/>
          <w:kern w:val="0"/>
          <w14:ligatures w14:val="none"/>
        </w:rPr>
      </w:pPr>
    </w:p>
    <w:p w14:paraId="7C7B185E" w14:textId="1FFA230C" w:rsidR="00D4681E" w:rsidRPr="00D4681E" w:rsidRDefault="00D4681E" w:rsidP="00D4681E">
      <w:pPr>
        <w:spacing w:after="0" w:line="240" w:lineRule="auto"/>
        <w:rPr>
          <w:rFonts w:ascii="Times New Roman" w:eastAsia="Times New Roman" w:hAnsi="Times New Roman" w:cs="Times New Roman"/>
          <w:kern w:val="0"/>
          <w14:ligatures w14:val="none"/>
        </w:rPr>
      </w:pPr>
    </w:p>
    <w:p w14:paraId="1962DB3E" w14:textId="2063D7CE" w:rsidR="00D4681E" w:rsidRPr="00D4681E" w:rsidRDefault="00F613AF" w:rsidP="00D468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14. </w:t>
      </w:r>
      <w:r w:rsidR="00D4681E" w:rsidRPr="00D4681E">
        <w:rPr>
          <w:rFonts w:ascii="Times New Roman" w:eastAsia="Times New Roman" w:hAnsi="Times New Roman" w:cs="Times New Roman"/>
          <w:b/>
          <w:bCs/>
          <w:i/>
          <w:iCs/>
          <w:kern w:val="0"/>
          <w14:ligatures w14:val="none"/>
        </w:rPr>
        <w:t>Tam Sze Leung v Commissioner of Police 1 HKLRD 480</w:t>
      </w:r>
      <w:r w:rsidR="00D4681E" w:rsidRPr="00D4681E">
        <w:rPr>
          <w:rFonts w:ascii="Times New Roman" w:eastAsia="Times New Roman" w:hAnsi="Times New Roman" w:cs="Times New Roman"/>
          <w:kern w:val="0"/>
          <w14:ligatures w14:val="none"/>
        </w:rPr>
        <w:t>:</w:t>
      </w:r>
    </w:p>
    <w:p w14:paraId="00818E34" w14:textId="067A2D74" w:rsidR="00D4681E" w:rsidRPr="00D4681E" w:rsidRDefault="00D4681E" w:rsidP="00D4681E">
      <w:pPr>
        <w:spacing w:after="0" w:line="240" w:lineRule="auto"/>
        <w:rPr>
          <w:rFonts w:ascii="Times New Roman" w:eastAsia="Times New Roman" w:hAnsi="Times New Roman" w:cs="Times New Roman"/>
          <w:kern w:val="0"/>
          <w14:ligatures w14:val="none"/>
        </w:rPr>
      </w:pPr>
    </w:p>
    <w:p w14:paraId="0539089B"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kern w:val="0"/>
          <w14:ligatures w14:val="none"/>
        </w:rPr>
        <w:t>The audio did not specifically highlight a content essence in this case beyond discussing the standard of review.</w:t>
      </w:r>
    </w:p>
    <w:p w14:paraId="780BE01F" w14:textId="5A1F46F2" w:rsidR="00D4681E" w:rsidRPr="00D4681E" w:rsidRDefault="00D4681E" w:rsidP="00D4681E">
      <w:pPr>
        <w:spacing w:after="0" w:line="240" w:lineRule="auto"/>
        <w:rPr>
          <w:rFonts w:ascii="Times New Roman" w:eastAsia="Times New Roman" w:hAnsi="Times New Roman" w:cs="Times New Roman"/>
          <w:kern w:val="0"/>
          <w14:ligatures w14:val="none"/>
        </w:rPr>
      </w:pPr>
    </w:p>
    <w:p w14:paraId="5EBDFBA8" w14:textId="469BC8FD" w:rsidR="00D4681E" w:rsidRPr="00D4681E" w:rsidRDefault="00D4681E" w:rsidP="00D4681E">
      <w:pPr>
        <w:spacing w:after="0" w:line="240" w:lineRule="auto"/>
        <w:rPr>
          <w:rFonts w:ascii="Times New Roman" w:eastAsia="Times New Roman" w:hAnsi="Times New Roman" w:cs="Times New Roman"/>
          <w:kern w:val="0"/>
          <w14:ligatures w14:val="none"/>
        </w:rPr>
      </w:pPr>
    </w:p>
    <w:p w14:paraId="396C424F"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kern w:val="0"/>
          <w14:ligatures w14:val="none"/>
        </w:rPr>
        <w:t>The audio also referred to paragraphs concerning the </w:t>
      </w:r>
      <w:r w:rsidRPr="00D4681E">
        <w:rPr>
          <w:rFonts w:ascii="Times New Roman" w:eastAsia="Times New Roman" w:hAnsi="Times New Roman" w:cs="Times New Roman"/>
          <w:b/>
          <w:bCs/>
          <w:kern w:val="0"/>
          <w14:ligatures w14:val="none"/>
        </w:rPr>
        <w:t>choice between the "no more than necessary" test and the "manifestly without reasonable foundation" test</w:t>
      </w:r>
      <w:r w:rsidRPr="00D4681E">
        <w:rPr>
          <w:rFonts w:ascii="Times New Roman" w:eastAsia="Times New Roman" w:hAnsi="Times New Roman" w:cs="Times New Roman"/>
          <w:kern w:val="0"/>
          <w14:ligatures w14:val="none"/>
        </w:rPr>
        <w:t> at the third stage of proportionality, depending on the margin of discretion. This discussion occurs between paragraphs </w:t>
      </w:r>
      <w:r w:rsidRPr="00D4681E">
        <w:rPr>
          <w:rFonts w:ascii="Times New Roman" w:eastAsia="Times New Roman" w:hAnsi="Times New Roman" w:cs="Times New Roman"/>
          <w:b/>
          <w:bCs/>
          <w:kern w:val="0"/>
          <w14:ligatures w14:val="none"/>
        </w:rPr>
        <w:t>83 and 123</w:t>
      </w:r>
      <w:r w:rsidRPr="00D4681E">
        <w:rPr>
          <w:rFonts w:ascii="Times New Roman" w:eastAsia="Times New Roman" w:hAnsi="Times New Roman" w:cs="Times New Roman"/>
          <w:kern w:val="0"/>
          <w14:ligatures w14:val="none"/>
        </w:rPr>
        <w:t>.</w:t>
      </w:r>
    </w:p>
    <w:p w14:paraId="0938A838" w14:textId="7CF1859B" w:rsidR="00D4681E" w:rsidRPr="00D4681E" w:rsidRDefault="00D4681E" w:rsidP="00D4681E">
      <w:pPr>
        <w:spacing w:after="0" w:line="240" w:lineRule="auto"/>
        <w:rPr>
          <w:rFonts w:ascii="Times New Roman" w:eastAsia="Times New Roman" w:hAnsi="Times New Roman" w:cs="Times New Roman"/>
          <w:kern w:val="0"/>
          <w14:ligatures w14:val="none"/>
        </w:rPr>
      </w:pPr>
    </w:p>
    <w:p w14:paraId="5D9A25D0" w14:textId="26274A15" w:rsidR="00D4681E" w:rsidRPr="00D4681E" w:rsidRDefault="00F613AF" w:rsidP="00D4681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b/>
          <w:bCs/>
          <w:i/>
          <w:iCs/>
          <w:kern w:val="0"/>
          <w14:ligatures w14:val="none"/>
        </w:rPr>
        <w:t xml:space="preserve">17. </w:t>
      </w:r>
      <w:r w:rsidR="00D4681E" w:rsidRPr="00D4681E">
        <w:rPr>
          <w:rFonts w:ascii="Times New Roman" w:eastAsia="Times New Roman" w:hAnsi="Times New Roman" w:cs="Times New Roman"/>
          <w:b/>
          <w:bCs/>
          <w:i/>
          <w:iCs/>
          <w:kern w:val="0"/>
          <w14:ligatures w14:val="none"/>
        </w:rPr>
        <w:t>Secretary for Justice v Persons Conducting Themselves in any of the Acts Prohibited under Paragraph 1(a), (b), (c) or (d) of… HKCA 442</w:t>
      </w:r>
      <w:r w:rsidR="00D4681E" w:rsidRPr="00D4681E">
        <w:rPr>
          <w:rFonts w:ascii="Times New Roman" w:eastAsia="Times New Roman" w:hAnsi="Times New Roman" w:cs="Times New Roman"/>
          <w:kern w:val="0"/>
          <w14:ligatures w14:val="none"/>
        </w:rPr>
        <w:t>:</w:t>
      </w:r>
    </w:p>
    <w:p w14:paraId="7DA9829D" w14:textId="107AD3A9" w:rsidR="00D4681E" w:rsidRPr="00D4681E" w:rsidRDefault="00D4681E" w:rsidP="00D4681E">
      <w:pPr>
        <w:spacing w:after="0" w:line="240" w:lineRule="auto"/>
        <w:rPr>
          <w:rFonts w:ascii="Times New Roman" w:eastAsia="Times New Roman" w:hAnsi="Times New Roman" w:cs="Times New Roman"/>
          <w:kern w:val="0"/>
          <w14:ligatures w14:val="none"/>
        </w:rPr>
      </w:pPr>
    </w:p>
    <w:p w14:paraId="6B04AA02"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kern w:val="0"/>
          <w14:ligatures w14:val="none"/>
        </w:rPr>
        <w:t>The audio did not specifically highlight a content essence in this case beyond discussing the standard of review in national security cases.</w:t>
      </w:r>
    </w:p>
    <w:p w14:paraId="2CFAFB00" w14:textId="589F8763" w:rsidR="00D4681E" w:rsidRPr="00D4681E" w:rsidRDefault="00D4681E" w:rsidP="00D4681E">
      <w:pPr>
        <w:spacing w:after="0" w:line="240" w:lineRule="auto"/>
        <w:rPr>
          <w:rFonts w:ascii="Times New Roman" w:eastAsia="Times New Roman" w:hAnsi="Times New Roman" w:cs="Times New Roman"/>
          <w:kern w:val="0"/>
          <w14:ligatures w14:val="none"/>
        </w:rPr>
      </w:pPr>
    </w:p>
    <w:p w14:paraId="2139C90E" w14:textId="2A6EFAC9" w:rsidR="00D4681E" w:rsidRPr="00D4681E" w:rsidRDefault="00D4681E" w:rsidP="00D4681E">
      <w:pPr>
        <w:spacing w:after="0" w:line="240" w:lineRule="auto"/>
        <w:rPr>
          <w:rFonts w:ascii="Times New Roman" w:eastAsia="Times New Roman" w:hAnsi="Times New Roman" w:cs="Times New Roman"/>
          <w:kern w:val="0"/>
          <w14:ligatures w14:val="none"/>
        </w:rPr>
      </w:pPr>
    </w:p>
    <w:p w14:paraId="40E2E199" w14:textId="77777777" w:rsidR="00D4681E" w:rsidRPr="00D4681E" w:rsidRDefault="00D4681E" w:rsidP="00D4681E">
      <w:pPr>
        <w:spacing w:after="0" w:line="240" w:lineRule="auto"/>
        <w:rPr>
          <w:rFonts w:ascii="Times New Roman" w:eastAsia="Times New Roman" w:hAnsi="Times New Roman" w:cs="Times New Roman"/>
          <w:kern w:val="0"/>
          <w14:ligatures w14:val="none"/>
        </w:rPr>
      </w:pPr>
      <w:r w:rsidRPr="00D4681E">
        <w:rPr>
          <w:rFonts w:ascii="Times New Roman" w:eastAsia="Times New Roman" w:hAnsi="Times New Roman" w:cs="Times New Roman"/>
          <w:b/>
          <w:bCs/>
          <w:kern w:val="0"/>
          <w14:ligatures w14:val="none"/>
        </w:rPr>
        <w:t>Paragraphs 40 to 41</w:t>
      </w:r>
      <w:r w:rsidRPr="00D4681E">
        <w:rPr>
          <w:rFonts w:ascii="Times New Roman" w:eastAsia="Times New Roman" w:hAnsi="Times New Roman" w:cs="Times New Roman"/>
          <w:kern w:val="0"/>
          <w14:ligatures w14:val="none"/>
        </w:rPr>
        <w:t>: These paragraphs explain the </w:t>
      </w:r>
      <w:r w:rsidRPr="00D4681E">
        <w:rPr>
          <w:rFonts w:ascii="Times New Roman" w:eastAsia="Times New Roman" w:hAnsi="Times New Roman" w:cs="Times New Roman"/>
          <w:b/>
          <w:bCs/>
          <w:kern w:val="0"/>
          <w14:ligatures w14:val="none"/>
        </w:rPr>
        <w:t>two levels of scrutiny under proportionality</w:t>
      </w:r>
      <w:r w:rsidRPr="00D4681E">
        <w:rPr>
          <w:rFonts w:ascii="Times New Roman" w:eastAsia="Times New Roman" w:hAnsi="Times New Roman" w:cs="Times New Roman"/>
          <w:kern w:val="0"/>
          <w14:ligatures w14:val="none"/>
        </w:rPr>
        <w:t>: the more stringent "no more than necessary" test for fundamental rights/discrimination and the less stringent "manifestly without reasonable justification" test for socio-economic policies.</w:t>
      </w:r>
    </w:p>
    <w:p w14:paraId="4CB32595" w14:textId="77777777" w:rsidR="00D4681E" w:rsidRDefault="00D4681E" w:rsidP="00293E43">
      <w:pPr>
        <w:spacing w:after="0" w:line="240" w:lineRule="auto"/>
        <w:rPr>
          <w:sz w:val="20"/>
          <w:szCs w:val="20"/>
          <w:lang w:val="en-US"/>
        </w:rPr>
      </w:pPr>
    </w:p>
    <w:p w14:paraId="457DE351" w14:textId="77777777" w:rsidR="00D4681E" w:rsidRDefault="00D4681E" w:rsidP="00293E43">
      <w:pPr>
        <w:spacing w:after="0" w:line="240" w:lineRule="auto"/>
        <w:rPr>
          <w:sz w:val="20"/>
          <w:szCs w:val="20"/>
          <w:lang w:val="en-US"/>
        </w:rPr>
      </w:pPr>
    </w:p>
    <w:p w14:paraId="07BF5404" w14:textId="77777777" w:rsidR="00D4681E" w:rsidRDefault="00D4681E" w:rsidP="00293E43">
      <w:pPr>
        <w:spacing w:after="0" w:line="240" w:lineRule="auto"/>
        <w:rPr>
          <w:sz w:val="20"/>
          <w:szCs w:val="20"/>
          <w:lang w:val="en-US"/>
        </w:rPr>
      </w:pPr>
    </w:p>
    <w:p w14:paraId="69031DB8" w14:textId="77777777" w:rsidR="00D4681E" w:rsidRDefault="00D4681E" w:rsidP="00293E43">
      <w:pPr>
        <w:spacing w:after="0" w:line="240" w:lineRule="auto"/>
        <w:rPr>
          <w:sz w:val="20"/>
          <w:szCs w:val="20"/>
          <w:lang w:val="en-US"/>
        </w:rPr>
      </w:pPr>
    </w:p>
    <w:p w14:paraId="5F28A4AC" w14:textId="77777777" w:rsidR="00D4681E" w:rsidRDefault="00D4681E" w:rsidP="00293E43">
      <w:pPr>
        <w:spacing w:after="0" w:line="240" w:lineRule="auto"/>
        <w:rPr>
          <w:sz w:val="20"/>
          <w:szCs w:val="20"/>
          <w:lang w:val="en-US"/>
        </w:rPr>
      </w:pPr>
    </w:p>
    <w:p w14:paraId="488A9E10" w14:textId="77777777" w:rsidR="00D4681E" w:rsidRPr="00F34EF3" w:rsidRDefault="00D4681E" w:rsidP="00293E43">
      <w:pPr>
        <w:spacing w:after="0" w:line="240" w:lineRule="auto"/>
        <w:rPr>
          <w:rFonts w:hint="eastAsia"/>
          <w:sz w:val="20"/>
          <w:szCs w:val="20"/>
          <w:lang w:val="en-US"/>
        </w:rPr>
      </w:pPr>
    </w:p>
    <w:p w14:paraId="0B068A96" w14:textId="73544132" w:rsidR="0025721C" w:rsidRDefault="0025721C" w:rsidP="00293E43">
      <w:pPr>
        <w:spacing w:after="0" w:line="240" w:lineRule="auto"/>
        <w:rPr>
          <w:sz w:val="20"/>
          <w:szCs w:val="20"/>
        </w:rPr>
      </w:pPr>
      <w:r>
        <w:rPr>
          <w:sz w:val="20"/>
          <w:szCs w:val="20"/>
        </w:rPr>
        <w:t>R</w:t>
      </w:r>
      <w:r>
        <w:rPr>
          <w:rFonts w:hint="eastAsia"/>
          <w:sz w:val="20"/>
          <w:szCs w:val="20"/>
        </w:rPr>
        <w:t>eading: N</w:t>
      </w:r>
      <w:r w:rsidR="00D4681E">
        <w:rPr>
          <w:rFonts w:hint="eastAsia"/>
          <w:sz w:val="20"/>
          <w:szCs w:val="20"/>
        </w:rPr>
        <w:t>5</w:t>
      </w:r>
      <w:r>
        <w:rPr>
          <w:rFonts w:hint="eastAsia"/>
          <w:sz w:val="20"/>
          <w:szCs w:val="20"/>
        </w:rPr>
        <w:t xml:space="preserve">. </w:t>
      </w:r>
      <w:r w:rsidR="00D4681E">
        <w:rPr>
          <w:sz w:val="20"/>
          <w:szCs w:val="20"/>
        </w:rPr>
        <w:t>P</w:t>
      </w:r>
      <w:r w:rsidR="00D4681E">
        <w:rPr>
          <w:rFonts w:hint="eastAsia"/>
          <w:sz w:val="20"/>
          <w:szCs w:val="20"/>
        </w:rPr>
        <w:t xml:space="preserve">ara </w:t>
      </w:r>
      <w:r>
        <w:rPr>
          <w:rFonts w:hint="eastAsia"/>
          <w:sz w:val="20"/>
          <w:szCs w:val="20"/>
        </w:rPr>
        <w:t>121-122, N</w:t>
      </w:r>
      <w:r w:rsidR="00D4681E">
        <w:rPr>
          <w:rFonts w:hint="eastAsia"/>
          <w:sz w:val="20"/>
          <w:szCs w:val="20"/>
        </w:rPr>
        <w:t>3</w:t>
      </w:r>
      <w:r>
        <w:rPr>
          <w:rFonts w:hint="eastAsia"/>
          <w:sz w:val="20"/>
          <w:szCs w:val="20"/>
        </w:rPr>
        <w:t>.p.560</w:t>
      </w:r>
      <w:r w:rsidR="007E4CF4">
        <w:rPr>
          <w:rFonts w:hint="eastAsia"/>
          <w:sz w:val="20"/>
          <w:szCs w:val="20"/>
        </w:rPr>
        <w:t>.</w:t>
      </w:r>
      <w:r>
        <w:rPr>
          <w:rFonts w:hint="eastAsia"/>
          <w:sz w:val="20"/>
          <w:szCs w:val="20"/>
        </w:rPr>
        <w:t xml:space="preserve">D-G, </w:t>
      </w:r>
    </w:p>
    <w:p w14:paraId="1628E178" w14:textId="35D6695F" w:rsidR="00B1158F" w:rsidRDefault="00B1158F" w:rsidP="00293E43">
      <w:pPr>
        <w:spacing w:after="0" w:line="240" w:lineRule="auto"/>
        <w:rPr>
          <w:sz w:val="20"/>
          <w:szCs w:val="20"/>
        </w:rPr>
      </w:pPr>
      <w:r>
        <w:rPr>
          <w:rFonts w:hint="eastAsia"/>
          <w:sz w:val="20"/>
          <w:szCs w:val="20"/>
        </w:rPr>
        <w:t xml:space="preserve">Why both common law and constitutional document contains protection of fairness. </w:t>
      </w:r>
      <w:r>
        <w:rPr>
          <w:sz w:val="20"/>
          <w:szCs w:val="20"/>
        </w:rPr>
        <w:t>–</w:t>
      </w:r>
      <w:r>
        <w:rPr>
          <w:rFonts w:hint="eastAsia"/>
          <w:sz w:val="20"/>
          <w:szCs w:val="20"/>
        </w:rPr>
        <w:t xml:space="preserve"> T</w:t>
      </w:r>
      <w:r>
        <w:rPr>
          <w:sz w:val="20"/>
          <w:szCs w:val="20"/>
        </w:rPr>
        <w:t>h</w:t>
      </w:r>
      <w:r>
        <w:rPr>
          <w:rFonts w:hint="eastAsia"/>
          <w:sz w:val="20"/>
          <w:szCs w:val="20"/>
        </w:rPr>
        <w:t xml:space="preserve">ere are people </w:t>
      </w:r>
      <w:r>
        <w:rPr>
          <w:sz w:val="20"/>
          <w:szCs w:val="20"/>
        </w:rPr>
        <w:t>excluded</w:t>
      </w:r>
      <w:r>
        <w:rPr>
          <w:rFonts w:hint="eastAsia"/>
          <w:sz w:val="20"/>
          <w:szCs w:val="20"/>
        </w:rPr>
        <w:t xml:space="preserve"> from the </w:t>
      </w:r>
      <w:proofErr w:type="spellStart"/>
      <w:r>
        <w:rPr>
          <w:rFonts w:hint="eastAsia"/>
          <w:sz w:val="20"/>
          <w:szCs w:val="20"/>
        </w:rPr>
        <w:t>HKBoR</w:t>
      </w:r>
      <w:proofErr w:type="spellEnd"/>
      <w:r>
        <w:rPr>
          <w:rFonts w:hint="eastAsia"/>
          <w:sz w:val="20"/>
          <w:szCs w:val="20"/>
        </w:rPr>
        <w:t xml:space="preserve">(Art.3). </w:t>
      </w:r>
    </w:p>
    <w:p w14:paraId="5603C25C" w14:textId="77777777" w:rsidR="007E4CF4" w:rsidRPr="00BC50B3" w:rsidRDefault="007E4CF4" w:rsidP="00BC50B3">
      <w:pPr>
        <w:spacing w:after="0" w:line="240" w:lineRule="auto"/>
        <w:rPr>
          <w:sz w:val="20"/>
          <w:szCs w:val="20"/>
        </w:rPr>
      </w:pPr>
      <w:r w:rsidRPr="00BC50B3">
        <w:rPr>
          <w:sz w:val="20"/>
          <w:szCs w:val="20"/>
        </w:rPr>
        <w:t>Right to be informed and to be heard</w:t>
      </w:r>
    </w:p>
    <w:p w14:paraId="694419BD" w14:textId="77777777" w:rsidR="007E4CF4" w:rsidRPr="00BC50B3" w:rsidRDefault="007E4CF4" w:rsidP="00BC50B3">
      <w:pPr>
        <w:spacing w:after="0" w:line="240" w:lineRule="auto"/>
        <w:ind w:left="720"/>
        <w:rPr>
          <w:sz w:val="20"/>
          <w:szCs w:val="20"/>
        </w:rPr>
      </w:pPr>
      <w:r w:rsidRPr="00BC50B3">
        <w:rPr>
          <w:sz w:val="20"/>
          <w:szCs w:val="20"/>
        </w:rPr>
        <w:t>Right to be informed of charges</w:t>
      </w:r>
    </w:p>
    <w:p w14:paraId="749C4B16" w14:textId="2C458831" w:rsidR="007E4CF4" w:rsidRPr="00BC50B3" w:rsidRDefault="007E4CF4" w:rsidP="00BC50B3">
      <w:pPr>
        <w:spacing w:after="0" w:line="240" w:lineRule="auto"/>
        <w:ind w:left="720"/>
        <w:rPr>
          <w:sz w:val="20"/>
          <w:szCs w:val="20"/>
        </w:rPr>
      </w:pPr>
      <w:r w:rsidRPr="00BC50B3">
        <w:rPr>
          <w:sz w:val="20"/>
          <w:szCs w:val="20"/>
        </w:rPr>
        <w:t>Disclosure of materials relied upon before decision is made</w:t>
      </w:r>
      <w:r w:rsidR="00051B6D">
        <w:rPr>
          <w:rFonts w:hint="eastAsia"/>
          <w:sz w:val="20"/>
          <w:szCs w:val="20"/>
        </w:rPr>
        <w:t xml:space="preserve">  </w:t>
      </w:r>
      <w:r w:rsidR="00051B6D" w:rsidRPr="00BC50B3">
        <w:rPr>
          <w:rFonts w:hint="eastAsia"/>
          <w:sz w:val="20"/>
          <w:szCs w:val="20"/>
        </w:rPr>
        <w:t>N5.p.5</w:t>
      </w:r>
      <w:r w:rsidR="00051B6D">
        <w:rPr>
          <w:rFonts w:hint="eastAsia"/>
          <w:sz w:val="20"/>
          <w:szCs w:val="20"/>
        </w:rPr>
        <w:t xml:space="preserve"> </w:t>
      </w:r>
      <w:r w:rsidR="00051B6D" w:rsidRPr="00BC50B3">
        <w:rPr>
          <w:rFonts w:hint="eastAsia"/>
          <w:sz w:val="20"/>
          <w:szCs w:val="20"/>
        </w:rPr>
        <w:t>64.A-E</w:t>
      </w:r>
      <w:r w:rsidR="00051B6D">
        <w:rPr>
          <w:rFonts w:hint="eastAsia"/>
          <w:sz w:val="20"/>
          <w:szCs w:val="20"/>
        </w:rPr>
        <w:t>,  N6.para.58</w:t>
      </w:r>
      <w:r w:rsidR="003F0DB4">
        <w:rPr>
          <w:rFonts w:hint="eastAsia"/>
          <w:sz w:val="20"/>
          <w:szCs w:val="20"/>
        </w:rPr>
        <w:t>-60</w:t>
      </w:r>
    </w:p>
    <w:p w14:paraId="33C2E2DA" w14:textId="7D33B276" w:rsidR="00BC50B3" w:rsidRDefault="00BC50B3" w:rsidP="00BC50B3">
      <w:pPr>
        <w:spacing w:after="0" w:line="240" w:lineRule="auto"/>
        <w:ind w:left="720" w:firstLine="720"/>
        <w:rPr>
          <w:sz w:val="20"/>
          <w:szCs w:val="20"/>
        </w:rPr>
      </w:pPr>
      <w:r w:rsidRPr="00BC50B3">
        <w:rPr>
          <w:sz w:val="20"/>
          <w:szCs w:val="20"/>
        </w:rPr>
        <w:t>Material</w:t>
      </w:r>
      <w:r w:rsidR="007E4CF4" w:rsidRPr="00BC50B3">
        <w:rPr>
          <w:rFonts w:hint="eastAsia"/>
          <w:sz w:val="20"/>
          <w:szCs w:val="20"/>
        </w:rPr>
        <w:t xml:space="preserve"> of the other side and </w:t>
      </w:r>
      <w:r w:rsidR="00CE1F3D">
        <w:rPr>
          <w:rFonts w:hint="eastAsia"/>
          <w:sz w:val="20"/>
          <w:szCs w:val="20"/>
        </w:rPr>
        <w:t xml:space="preserve">what </w:t>
      </w:r>
      <w:r w:rsidR="007E4CF4" w:rsidRPr="00BC50B3">
        <w:rPr>
          <w:rFonts w:hint="eastAsia"/>
          <w:sz w:val="20"/>
          <w:szCs w:val="20"/>
        </w:rPr>
        <w:t xml:space="preserve">the judge </w:t>
      </w:r>
      <w:r w:rsidR="00CE1F3D">
        <w:rPr>
          <w:rFonts w:hint="eastAsia"/>
          <w:sz w:val="20"/>
          <w:szCs w:val="20"/>
        </w:rPr>
        <w:t>referring to</w:t>
      </w:r>
      <w:r w:rsidR="007E4CF4" w:rsidRPr="00BC50B3">
        <w:rPr>
          <w:rFonts w:hint="eastAsia"/>
          <w:sz w:val="20"/>
          <w:szCs w:val="20"/>
        </w:rPr>
        <w:t xml:space="preserve"> when making the </w:t>
      </w:r>
      <w:r w:rsidR="007E4CF4" w:rsidRPr="00BC50B3">
        <w:rPr>
          <w:sz w:val="20"/>
          <w:szCs w:val="20"/>
        </w:rPr>
        <w:t>decision</w:t>
      </w:r>
    </w:p>
    <w:p w14:paraId="79B7F451" w14:textId="337ADE18" w:rsidR="00CE1F3D" w:rsidRDefault="00CE1F3D" w:rsidP="00BC50B3">
      <w:pPr>
        <w:spacing w:after="0" w:line="240" w:lineRule="auto"/>
        <w:ind w:left="720" w:firstLine="720"/>
        <w:rPr>
          <w:sz w:val="20"/>
          <w:szCs w:val="20"/>
        </w:rPr>
      </w:pPr>
      <w:r>
        <w:rPr>
          <w:rFonts w:hint="eastAsia"/>
          <w:sz w:val="20"/>
          <w:szCs w:val="20"/>
        </w:rPr>
        <w:t>Not entitled to be disclosed to each and every document.</w:t>
      </w:r>
    </w:p>
    <w:p w14:paraId="0105F726" w14:textId="67666BB0" w:rsidR="003F0DB4" w:rsidRDefault="003F0DB4" w:rsidP="00BC50B3">
      <w:pPr>
        <w:spacing w:after="0" w:line="240" w:lineRule="auto"/>
        <w:ind w:left="720" w:firstLine="720"/>
        <w:rPr>
          <w:sz w:val="20"/>
          <w:szCs w:val="20"/>
        </w:rPr>
      </w:pPr>
      <w:r>
        <w:rPr>
          <w:rFonts w:hint="eastAsia"/>
          <w:sz w:val="20"/>
          <w:szCs w:val="20"/>
        </w:rPr>
        <w:t>2stages:</w:t>
      </w:r>
    </w:p>
    <w:p w14:paraId="6F293ADB" w14:textId="3B0AB171" w:rsidR="003F0DB4" w:rsidRDefault="003F0DB4" w:rsidP="00BC50B3">
      <w:pPr>
        <w:spacing w:after="0" w:line="240" w:lineRule="auto"/>
        <w:ind w:left="720" w:firstLine="720"/>
        <w:rPr>
          <w:sz w:val="20"/>
          <w:szCs w:val="20"/>
        </w:rPr>
      </w:pPr>
      <w:r>
        <w:rPr>
          <w:sz w:val="20"/>
          <w:szCs w:val="20"/>
        </w:rPr>
        <w:tab/>
      </w:r>
      <w:r>
        <w:rPr>
          <w:rFonts w:hint="eastAsia"/>
          <w:sz w:val="20"/>
          <w:szCs w:val="20"/>
        </w:rPr>
        <w:t>1.whether it</w:t>
      </w:r>
      <w:r>
        <w:rPr>
          <w:sz w:val="20"/>
          <w:szCs w:val="20"/>
        </w:rPr>
        <w:t>’</w:t>
      </w:r>
      <w:r>
        <w:rPr>
          <w:rFonts w:hint="eastAsia"/>
          <w:sz w:val="20"/>
          <w:szCs w:val="20"/>
        </w:rPr>
        <w:t>s a matter of justice</w:t>
      </w:r>
    </w:p>
    <w:p w14:paraId="4E0465A5" w14:textId="24C295CB" w:rsidR="003F0DB4" w:rsidRDefault="003F0DB4" w:rsidP="003F0DB4">
      <w:pPr>
        <w:spacing w:after="0" w:line="240" w:lineRule="auto"/>
        <w:ind w:left="720" w:firstLine="720"/>
        <w:rPr>
          <w:sz w:val="20"/>
          <w:szCs w:val="20"/>
        </w:rPr>
      </w:pPr>
      <w:r>
        <w:rPr>
          <w:sz w:val="20"/>
          <w:szCs w:val="20"/>
        </w:rPr>
        <w:tab/>
      </w:r>
      <w:r>
        <w:rPr>
          <w:rFonts w:hint="eastAsia"/>
          <w:sz w:val="20"/>
          <w:szCs w:val="20"/>
        </w:rPr>
        <w:t>2</w:t>
      </w:r>
      <w:r w:rsidR="00E519D8">
        <w:rPr>
          <w:rFonts w:hint="eastAsia"/>
          <w:sz w:val="20"/>
          <w:szCs w:val="20"/>
        </w:rPr>
        <w:t>.</w:t>
      </w:r>
      <w:r w:rsidR="00AC69C1" w:rsidRPr="00AC69C1">
        <w:t xml:space="preserve"> </w:t>
      </w:r>
      <w:r w:rsidR="00AC69C1" w:rsidRPr="00AC69C1">
        <w:rPr>
          <w:sz w:val="20"/>
          <w:szCs w:val="20"/>
        </w:rPr>
        <w:t xml:space="preserve">considering whether to exercise its </w:t>
      </w:r>
      <w:r w:rsidR="00AC69C1" w:rsidRPr="00AC69C1">
        <w:rPr>
          <w:b/>
          <w:bCs/>
          <w:sz w:val="20"/>
          <w:szCs w:val="20"/>
        </w:rPr>
        <w:t>discretion</w:t>
      </w:r>
      <w:r w:rsidR="00AC69C1" w:rsidRPr="00AC69C1">
        <w:rPr>
          <w:sz w:val="20"/>
          <w:szCs w:val="20"/>
        </w:rPr>
        <w:t xml:space="preserve"> to quash the decision of the decision-making body below or grant some other appropriate relief, if any.</w:t>
      </w:r>
      <w:r w:rsidR="00AC69C1">
        <w:rPr>
          <w:rFonts w:hint="eastAsia"/>
          <w:sz w:val="20"/>
          <w:szCs w:val="20"/>
        </w:rPr>
        <w:t xml:space="preserve"> </w:t>
      </w:r>
    </w:p>
    <w:p w14:paraId="2A8324BB" w14:textId="1989FEAD" w:rsidR="00AC69C1" w:rsidRPr="00AC69C1" w:rsidRDefault="00AC69C1" w:rsidP="003F0DB4">
      <w:pPr>
        <w:spacing w:after="0" w:line="240" w:lineRule="auto"/>
        <w:ind w:left="720" w:firstLine="720"/>
        <w:rPr>
          <w:sz w:val="20"/>
          <w:szCs w:val="20"/>
        </w:rPr>
      </w:pPr>
      <w:r>
        <w:rPr>
          <w:sz w:val="20"/>
          <w:szCs w:val="20"/>
        </w:rPr>
        <w:tab/>
      </w:r>
      <w:r>
        <w:rPr>
          <w:sz w:val="20"/>
          <w:szCs w:val="20"/>
        </w:rPr>
        <w:tab/>
        <w:t>Considerations</w:t>
      </w:r>
      <w:r>
        <w:rPr>
          <w:rFonts w:hint="eastAsia"/>
          <w:sz w:val="20"/>
          <w:szCs w:val="20"/>
        </w:rPr>
        <w:t xml:space="preserve">: </w:t>
      </w:r>
      <w:r w:rsidRPr="00AC69C1">
        <w:rPr>
          <w:sz w:val="20"/>
          <w:szCs w:val="20"/>
        </w:rPr>
        <w:t>breach of procedural fairness</w:t>
      </w:r>
      <w:r>
        <w:rPr>
          <w:rFonts w:hint="eastAsia"/>
          <w:sz w:val="20"/>
          <w:szCs w:val="20"/>
        </w:rPr>
        <w:t>,</w:t>
      </w:r>
      <w:r w:rsidRPr="00AC69C1">
        <w:t xml:space="preserve"> </w:t>
      </w:r>
      <w:r w:rsidRPr="00AC69C1">
        <w:rPr>
          <w:sz w:val="20"/>
          <w:szCs w:val="20"/>
        </w:rPr>
        <w:t>absence of prejudice</w:t>
      </w:r>
      <w:r>
        <w:rPr>
          <w:sz w:val="20"/>
          <w:szCs w:val="20"/>
        </w:rPr>
        <w:t>…</w:t>
      </w:r>
    </w:p>
    <w:p w14:paraId="2AF98C9F" w14:textId="3796EB05" w:rsidR="007E4CF4" w:rsidRPr="00BC50B3" w:rsidRDefault="007E4CF4" w:rsidP="00BC50B3">
      <w:pPr>
        <w:spacing w:after="0" w:line="240" w:lineRule="auto"/>
        <w:ind w:left="720"/>
        <w:rPr>
          <w:sz w:val="20"/>
          <w:szCs w:val="20"/>
        </w:rPr>
      </w:pPr>
      <w:r w:rsidRPr="00BC50B3">
        <w:rPr>
          <w:sz w:val="20"/>
          <w:szCs w:val="20"/>
        </w:rPr>
        <w:t>Right to be heard vs right to oral hearing</w:t>
      </w:r>
    </w:p>
    <w:p w14:paraId="1514B22A" w14:textId="77777777" w:rsidR="007E4CF4" w:rsidRDefault="007E4CF4" w:rsidP="00293E43">
      <w:pPr>
        <w:spacing w:after="0" w:line="240" w:lineRule="auto"/>
        <w:rPr>
          <w:sz w:val="20"/>
          <w:szCs w:val="20"/>
        </w:rPr>
      </w:pPr>
    </w:p>
    <w:p w14:paraId="53C4A2AD" w14:textId="77777777" w:rsidR="00714844" w:rsidRDefault="00714844" w:rsidP="00293E43">
      <w:pPr>
        <w:spacing w:after="0" w:line="240" w:lineRule="auto"/>
        <w:rPr>
          <w:sz w:val="20"/>
          <w:szCs w:val="20"/>
        </w:rPr>
      </w:pPr>
    </w:p>
    <w:p w14:paraId="075F3FF8" w14:textId="77777777" w:rsidR="00714844" w:rsidRDefault="00714844" w:rsidP="00293E43">
      <w:pPr>
        <w:spacing w:after="0" w:line="240" w:lineRule="auto"/>
        <w:rPr>
          <w:sz w:val="20"/>
          <w:szCs w:val="20"/>
        </w:rPr>
      </w:pPr>
    </w:p>
    <w:p w14:paraId="7ED81887" w14:textId="4A7F6046" w:rsidR="00714844" w:rsidRDefault="00714844" w:rsidP="00293E43">
      <w:pPr>
        <w:spacing w:after="0" w:line="240" w:lineRule="auto"/>
        <w:rPr>
          <w:sz w:val="20"/>
          <w:szCs w:val="20"/>
        </w:rPr>
      </w:pPr>
      <w:r>
        <w:rPr>
          <w:rFonts w:hint="eastAsia"/>
          <w:sz w:val="20"/>
          <w:szCs w:val="20"/>
        </w:rPr>
        <w:t xml:space="preserve">Anxious </w:t>
      </w:r>
      <w:r>
        <w:rPr>
          <w:sz w:val="20"/>
          <w:szCs w:val="20"/>
        </w:rPr>
        <w:t>scrutiny</w:t>
      </w:r>
      <w:r>
        <w:rPr>
          <w:rFonts w:hint="eastAsia"/>
          <w:sz w:val="20"/>
          <w:szCs w:val="20"/>
        </w:rPr>
        <w:t xml:space="preserve"> test </w:t>
      </w:r>
      <w:r>
        <w:rPr>
          <w:sz w:val="20"/>
          <w:szCs w:val="20"/>
        </w:rPr>
        <w:t>–</w:t>
      </w:r>
      <w:r>
        <w:rPr>
          <w:rFonts w:hint="eastAsia"/>
          <w:sz w:val="20"/>
          <w:szCs w:val="20"/>
        </w:rPr>
        <w:t xml:space="preserve"> </w:t>
      </w:r>
      <w:r w:rsidRPr="00714844">
        <w:rPr>
          <w:sz w:val="20"/>
          <w:szCs w:val="20"/>
        </w:rPr>
        <w:t xml:space="preserve">4. R v Ministry of Defence, ex p Smith and </w:t>
      </w:r>
      <w:proofErr w:type="spellStart"/>
      <w:r w:rsidRPr="00714844">
        <w:rPr>
          <w:sz w:val="20"/>
          <w:szCs w:val="20"/>
        </w:rPr>
        <w:t>Ors</w:t>
      </w:r>
      <w:proofErr w:type="spellEnd"/>
      <w:r w:rsidRPr="00714844">
        <w:rPr>
          <w:sz w:val="20"/>
          <w:szCs w:val="20"/>
        </w:rPr>
        <w:t xml:space="preserve"> [1996] QB 517 File</w:t>
      </w:r>
      <w:r>
        <w:rPr>
          <w:rFonts w:hint="eastAsia"/>
          <w:sz w:val="20"/>
          <w:szCs w:val="20"/>
        </w:rPr>
        <w:t xml:space="preserve"> , 55 E-G</w:t>
      </w:r>
    </w:p>
    <w:p w14:paraId="37E75729" w14:textId="77777777" w:rsidR="00510A9B" w:rsidRDefault="00510A9B" w:rsidP="00293E43">
      <w:pPr>
        <w:spacing w:after="0" w:line="240" w:lineRule="auto"/>
        <w:rPr>
          <w:sz w:val="20"/>
          <w:szCs w:val="20"/>
        </w:rPr>
      </w:pPr>
    </w:p>
    <w:p w14:paraId="5AAA5E17" w14:textId="7DF0A92D" w:rsidR="00510A9B" w:rsidRDefault="00510A9B" w:rsidP="00293E43">
      <w:pPr>
        <w:spacing w:after="0" w:line="240" w:lineRule="auto"/>
        <w:rPr>
          <w:sz w:val="20"/>
          <w:szCs w:val="20"/>
        </w:rPr>
      </w:pPr>
      <w:r>
        <w:rPr>
          <w:rFonts w:hint="eastAsia"/>
          <w:sz w:val="20"/>
          <w:szCs w:val="20"/>
        </w:rPr>
        <w:t>lEC8</w:t>
      </w:r>
    </w:p>
    <w:p w14:paraId="104BCA07" w14:textId="523A0B52" w:rsidR="008C49DC" w:rsidRPr="00344811" w:rsidRDefault="008C49DC" w:rsidP="00293E43">
      <w:pPr>
        <w:spacing w:after="0" w:line="240" w:lineRule="auto"/>
        <w:rPr>
          <w:rFonts w:hint="eastAsia"/>
          <w:sz w:val="20"/>
          <w:szCs w:val="20"/>
          <w:lang w:val="en-US"/>
        </w:rPr>
      </w:pPr>
      <w:r>
        <w:rPr>
          <w:rFonts w:hint="eastAsia"/>
          <w:sz w:val="20"/>
          <w:szCs w:val="20"/>
        </w:rPr>
        <w:t>zenith -&gt; 46:00</w:t>
      </w:r>
    </w:p>
    <w:p w14:paraId="030E0310" w14:textId="0FE9D376" w:rsidR="00510A9B" w:rsidRDefault="00510A9B" w:rsidP="00293E43">
      <w:pPr>
        <w:spacing w:after="0" w:line="240" w:lineRule="auto"/>
        <w:rPr>
          <w:sz w:val="20"/>
          <w:szCs w:val="20"/>
        </w:rPr>
      </w:pPr>
      <w:r>
        <w:rPr>
          <w:rFonts w:hint="eastAsia"/>
          <w:sz w:val="20"/>
          <w:szCs w:val="20"/>
        </w:rPr>
        <w:lastRenderedPageBreak/>
        <w:t xml:space="preserve">two major takeaway of </w:t>
      </w:r>
      <w:proofErr w:type="spellStart"/>
      <w:r>
        <w:rPr>
          <w:rFonts w:hint="eastAsia"/>
          <w:sz w:val="20"/>
          <w:szCs w:val="20"/>
        </w:rPr>
        <w:t>Begbie</w:t>
      </w:r>
      <w:proofErr w:type="spellEnd"/>
      <w:r>
        <w:rPr>
          <w:rFonts w:hint="eastAsia"/>
          <w:sz w:val="20"/>
          <w:szCs w:val="20"/>
        </w:rPr>
        <w:t xml:space="preserve"> -&gt; 46:00 </w:t>
      </w:r>
    </w:p>
    <w:p w14:paraId="4F0776B1" w14:textId="11F881DB" w:rsidR="008C49DC" w:rsidRDefault="008C49DC" w:rsidP="00293E43">
      <w:pPr>
        <w:spacing w:after="0" w:line="240" w:lineRule="auto"/>
        <w:rPr>
          <w:sz w:val="20"/>
          <w:szCs w:val="20"/>
        </w:rPr>
      </w:pPr>
      <w:r>
        <w:rPr>
          <w:rFonts w:hint="eastAsia"/>
          <w:sz w:val="20"/>
          <w:szCs w:val="20"/>
        </w:rPr>
        <w:t xml:space="preserve">case of </w:t>
      </w:r>
      <w:r>
        <w:rPr>
          <w:sz w:val="20"/>
          <w:szCs w:val="20"/>
        </w:rPr>
        <w:t>Coughlan</w:t>
      </w:r>
      <w:r>
        <w:rPr>
          <w:rFonts w:hint="eastAsia"/>
          <w:sz w:val="20"/>
          <w:szCs w:val="20"/>
        </w:rPr>
        <w:t xml:space="preserve"> . IMPORTANT -&gt; 51:50</w:t>
      </w:r>
    </w:p>
    <w:p w14:paraId="10D7AC1D" w14:textId="52D1FA07" w:rsidR="008C49DC" w:rsidRDefault="008C49DC" w:rsidP="00293E43">
      <w:pPr>
        <w:spacing w:after="0" w:line="240" w:lineRule="auto"/>
        <w:rPr>
          <w:sz w:val="20"/>
          <w:szCs w:val="20"/>
        </w:rPr>
      </w:pPr>
      <w:proofErr w:type="spellStart"/>
      <w:r>
        <w:rPr>
          <w:rFonts w:hint="eastAsia"/>
          <w:sz w:val="20"/>
          <w:szCs w:val="20"/>
        </w:rPr>
        <w:t>bibi</w:t>
      </w:r>
      <w:proofErr w:type="spellEnd"/>
      <w:r>
        <w:rPr>
          <w:rFonts w:hint="eastAsia"/>
          <w:sz w:val="20"/>
          <w:szCs w:val="20"/>
        </w:rPr>
        <w:t xml:space="preserve"> -&gt; 1:03:00</w:t>
      </w:r>
    </w:p>
    <w:p w14:paraId="13231216" w14:textId="3709302C" w:rsidR="00344811" w:rsidRDefault="00344811" w:rsidP="00293E43">
      <w:pPr>
        <w:spacing w:after="0" w:line="240" w:lineRule="auto"/>
        <w:rPr>
          <w:sz w:val="20"/>
          <w:szCs w:val="20"/>
        </w:rPr>
      </w:pPr>
      <w:r>
        <w:rPr>
          <w:rFonts w:hint="eastAsia"/>
          <w:sz w:val="20"/>
          <w:szCs w:val="20"/>
        </w:rPr>
        <w:t xml:space="preserve">leading </w:t>
      </w:r>
      <w:proofErr w:type="spellStart"/>
      <w:r>
        <w:rPr>
          <w:rFonts w:hint="eastAsia"/>
          <w:sz w:val="20"/>
          <w:szCs w:val="20"/>
        </w:rPr>
        <w:t>hk</w:t>
      </w:r>
      <w:proofErr w:type="spellEnd"/>
      <w:r>
        <w:rPr>
          <w:rFonts w:hint="eastAsia"/>
          <w:sz w:val="20"/>
          <w:szCs w:val="20"/>
        </w:rPr>
        <w:t xml:space="preserve"> case on LE Ng Siu Tung </w:t>
      </w:r>
      <w:r>
        <w:rPr>
          <w:sz w:val="20"/>
          <w:szCs w:val="20"/>
        </w:rPr>
        <w:t>–</w:t>
      </w:r>
      <w:r>
        <w:rPr>
          <w:rFonts w:hint="eastAsia"/>
          <w:sz w:val="20"/>
          <w:szCs w:val="20"/>
        </w:rPr>
        <w:t xml:space="preserve"> 2.9:55</w:t>
      </w:r>
    </w:p>
    <w:p w14:paraId="22CBABC6" w14:textId="77777777" w:rsidR="00344811" w:rsidRDefault="00344811" w:rsidP="00293E43">
      <w:pPr>
        <w:spacing w:after="0" w:line="240" w:lineRule="auto"/>
        <w:rPr>
          <w:sz w:val="20"/>
          <w:szCs w:val="20"/>
        </w:rPr>
      </w:pPr>
    </w:p>
    <w:p w14:paraId="0BC83F28" w14:textId="2C36E4BA" w:rsidR="00344811" w:rsidRDefault="00C8121A" w:rsidP="00293E43">
      <w:pPr>
        <w:spacing w:after="0" w:line="240" w:lineRule="auto"/>
        <w:rPr>
          <w:sz w:val="20"/>
          <w:szCs w:val="20"/>
        </w:rPr>
      </w:pPr>
      <w:r>
        <w:rPr>
          <w:rFonts w:hint="eastAsia"/>
          <w:sz w:val="20"/>
          <w:szCs w:val="20"/>
        </w:rPr>
        <w:t>11. para 72</w:t>
      </w:r>
      <w:r w:rsidR="00DC1B55">
        <w:rPr>
          <w:rFonts w:hint="eastAsia"/>
          <w:sz w:val="20"/>
          <w:szCs w:val="20"/>
        </w:rPr>
        <w:t>.</w:t>
      </w:r>
    </w:p>
    <w:p w14:paraId="492338B3" w14:textId="77777777" w:rsidR="00710D49" w:rsidRDefault="00710D49" w:rsidP="00293E43">
      <w:pPr>
        <w:spacing w:after="0" w:line="240" w:lineRule="auto"/>
        <w:rPr>
          <w:sz w:val="20"/>
          <w:szCs w:val="20"/>
        </w:rPr>
      </w:pPr>
    </w:p>
    <w:p w14:paraId="31A32EDD" w14:textId="12EA3903" w:rsidR="00545DC9" w:rsidRDefault="00545DC9" w:rsidP="00293E43">
      <w:pPr>
        <w:spacing w:after="0" w:line="240" w:lineRule="auto"/>
        <w:rPr>
          <w:rFonts w:hint="eastAsia"/>
          <w:sz w:val="20"/>
          <w:szCs w:val="20"/>
        </w:rPr>
      </w:pPr>
      <w:r>
        <w:rPr>
          <w:rFonts w:hint="eastAsia"/>
          <w:sz w:val="20"/>
          <w:szCs w:val="20"/>
        </w:rPr>
        <w:t>1. Is there a promise?</w:t>
      </w:r>
    </w:p>
    <w:p w14:paraId="1EEAB803" w14:textId="04EB6396" w:rsidR="00545DC9" w:rsidRDefault="00545DC9" w:rsidP="00293E43">
      <w:pPr>
        <w:spacing w:after="0" w:line="240" w:lineRule="auto"/>
        <w:rPr>
          <w:sz w:val="20"/>
          <w:szCs w:val="20"/>
        </w:rPr>
      </w:pPr>
      <w:r>
        <w:rPr>
          <w:rFonts w:hint="eastAsia"/>
          <w:sz w:val="20"/>
          <w:szCs w:val="20"/>
        </w:rPr>
        <w:t xml:space="preserve">2. express words, orally, </w:t>
      </w:r>
      <w:r>
        <w:rPr>
          <w:sz w:val="20"/>
          <w:szCs w:val="20"/>
        </w:rPr>
        <w:t>writing</w:t>
      </w:r>
      <w:r>
        <w:rPr>
          <w:rFonts w:hint="eastAsia"/>
          <w:sz w:val="20"/>
          <w:szCs w:val="20"/>
        </w:rPr>
        <w:t xml:space="preserve"> ,past </w:t>
      </w:r>
      <w:r>
        <w:rPr>
          <w:sz w:val="20"/>
          <w:szCs w:val="20"/>
        </w:rPr>
        <w:t>practice</w:t>
      </w:r>
      <w:r>
        <w:rPr>
          <w:rFonts w:hint="eastAsia"/>
          <w:sz w:val="20"/>
          <w:szCs w:val="20"/>
        </w:rPr>
        <w:t>, focus on the capacity of the representation makers.</w:t>
      </w:r>
    </w:p>
    <w:p w14:paraId="2F9F6259" w14:textId="39571F07" w:rsidR="00545DC9" w:rsidRDefault="00545DC9" w:rsidP="00293E43">
      <w:pPr>
        <w:spacing w:after="0" w:line="240" w:lineRule="auto"/>
        <w:rPr>
          <w:sz w:val="20"/>
          <w:szCs w:val="20"/>
        </w:rPr>
      </w:pPr>
      <w:r>
        <w:rPr>
          <w:rFonts w:hint="eastAsia"/>
          <w:sz w:val="20"/>
          <w:szCs w:val="20"/>
        </w:rPr>
        <w:t>3. is the expectation reasonable and lawful?</w:t>
      </w:r>
    </w:p>
    <w:p w14:paraId="73AE1347" w14:textId="77777777" w:rsidR="00545DC9" w:rsidRPr="00545DC9" w:rsidRDefault="00545DC9" w:rsidP="00293E43">
      <w:pPr>
        <w:spacing w:after="0" w:line="240" w:lineRule="auto"/>
        <w:rPr>
          <w:rFonts w:hint="eastAsia"/>
          <w:sz w:val="20"/>
          <w:szCs w:val="20"/>
          <w:lang w:val="en-US"/>
        </w:rPr>
      </w:pPr>
    </w:p>
    <w:p w14:paraId="0F27DD38" w14:textId="77777777" w:rsidR="00714844" w:rsidRPr="00FC21FF" w:rsidRDefault="00714844" w:rsidP="00293E43">
      <w:pPr>
        <w:spacing w:after="0" w:line="240" w:lineRule="auto"/>
        <w:rPr>
          <w:sz w:val="20"/>
          <w:szCs w:val="20"/>
          <w:lang w:val="en-US"/>
        </w:rPr>
      </w:pPr>
    </w:p>
    <w:sectPr w:rsidR="00714844" w:rsidRPr="00FC2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47C3"/>
    <w:multiLevelType w:val="hybridMultilevel"/>
    <w:tmpl w:val="2FCAB79A"/>
    <w:lvl w:ilvl="0" w:tplc="BFD4BE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01E22"/>
    <w:multiLevelType w:val="hybridMultilevel"/>
    <w:tmpl w:val="60449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F7D57"/>
    <w:multiLevelType w:val="hybridMultilevel"/>
    <w:tmpl w:val="C3D09A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52C37"/>
    <w:multiLevelType w:val="hybridMultilevel"/>
    <w:tmpl w:val="C534E2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C158AD"/>
    <w:multiLevelType w:val="hybridMultilevel"/>
    <w:tmpl w:val="68781B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4B95CE9"/>
    <w:multiLevelType w:val="hybridMultilevel"/>
    <w:tmpl w:val="5F06DE00"/>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2207" w:hanging="360"/>
      </w:pPr>
      <w:rPr>
        <w:rFonts w:ascii="Courier New" w:hAnsi="Courier New" w:cs="Courier New" w:hint="default"/>
      </w:rPr>
    </w:lvl>
    <w:lvl w:ilvl="2" w:tplc="08090005" w:tentative="1">
      <w:start w:val="1"/>
      <w:numFmt w:val="bullet"/>
      <w:lvlText w:val=""/>
      <w:lvlJc w:val="left"/>
      <w:pPr>
        <w:ind w:left="2927" w:hanging="360"/>
      </w:pPr>
      <w:rPr>
        <w:rFonts w:ascii="Wingdings" w:hAnsi="Wingdings" w:hint="default"/>
      </w:rPr>
    </w:lvl>
    <w:lvl w:ilvl="3" w:tplc="08090001" w:tentative="1">
      <w:start w:val="1"/>
      <w:numFmt w:val="bullet"/>
      <w:lvlText w:val=""/>
      <w:lvlJc w:val="left"/>
      <w:pPr>
        <w:ind w:left="3647" w:hanging="360"/>
      </w:pPr>
      <w:rPr>
        <w:rFonts w:ascii="Symbol" w:hAnsi="Symbol" w:hint="default"/>
      </w:rPr>
    </w:lvl>
    <w:lvl w:ilvl="4" w:tplc="08090003" w:tentative="1">
      <w:start w:val="1"/>
      <w:numFmt w:val="bullet"/>
      <w:lvlText w:val="o"/>
      <w:lvlJc w:val="left"/>
      <w:pPr>
        <w:ind w:left="4367" w:hanging="360"/>
      </w:pPr>
      <w:rPr>
        <w:rFonts w:ascii="Courier New" w:hAnsi="Courier New" w:cs="Courier New" w:hint="default"/>
      </w:rPr>
    </w:lvl>
    <w:lvl w:ilvl="5" w:tplc="08090005" w:tentative="1">
      <w:start w:val="1"/>
      <w:numFmt w:val="bullet"/>
      <w:lvlText w:val=""/>
      <w:lvlJc w:val="left"/>
      <w:pPr>
        <w:ind w:left="5087" w:hanging="360"/>
      </w:pPr>
      <w:rPr>
        <w:rFonts w:ascii="Wingdings" w:hAnsi="Wingdings" w:hint="default"/>
      </w:rPr>
    </w:lvl>
    <w:lvl w:ilvl="6" w:tplc="08090001" w:tentative="1">
      <w:start w:val="1"/>
      <w:numFmt w:val="bullet"/>
      <w:lvlText w:val=""/>
      <w:lvlJc w:val="left"/>
      <w:pPr>
        <w:ind w:left="5807" w:hanging="360"/>
      </w:pPr>
      <w:rPr>
        <w:rFonts w:ascii="Symbol" w:hAnsi="Symbol" w:hint="default"/>
      </w:rPr>
    </w:lvl>
    <w:lvl w:ilvl="7" w:tplc="08090003" w:tentative="1">
      <w:start w:val="1"/>
      <w:numFmt w:val="bullet"/>
      <w:lvlText w:val="o"/>
      <w:lvlJc w:val="left"/>
      <w:pPr>
        <w:ind w:left="6527" w:hanging="360"/>
      </w:pPr>
      <w:rPr>
        <w:rFonts w:ascii="Courier New" w:hAnsi="Courier New" w:cs="Courier New" w:hint="default"/>
      </w:rPr>
    </w:lvl>
    <w:lvl w:ilvl="8" w:tplc="08090005" w:tentative="1">
      <w:start w:val="1"/>
      <w:numFmt w:val="bullet"/>
      <w:lvlText w:val=""/>
      <w:lvlJc w:val="left"/>
      <w:pPr>
        <w:ind w:left="7247" w:hanging="360"/>
      </w:pPr>
      <w:rPr>
        <w:rFonts w:ascii="Wingdings" w:hAnsi="Wingdings" w:hint="default"/>
      </w:rPr>
    </w:lvl>
  </w:abstractNum>
  <w:abstractNum w:abstractNumId="6" w15:restartNumberingAfterBreak="0">
    <w:nsid w:val="4A985E59"/>
    <w:multiLevelType w:val="hybridMultilevel"/>
    <w:tmpl w:val="93127E90"/>
    <w:lvl w:ilvl="0" w:tplc="04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7E000CD4"/>
    <w:multiLevelType w:val="hybridMultilevel"/>
    <w:tmpl w:val="A912B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1351411">
    <w:abstractNumId w:val="4"/>
  </w:num>
  <w:num w:numId="2" w16cid:durableId="217204205">
    <w:abstractNumId w:val="7"/>
  </w:num>
  <w:num w:numId="3" w16cid:durableId="1659073887">
    <w:abstractNumId w:val="3"/>
  </w:num>
  <w:num w:numId="4" w16cid:durableId="1062749879">
    <w:abstractNumId w:val="1"/>
  </w:num>
  <w:num w:numId="5" w16cid:durableId="1637759297">
    <w:abstractNumId w:val="5"/>
  </w:num>
  <w:num w:numId="6" w16cid:durableId="921526171">
    <w:abstractNumId w:val="2"/>
  </w:num>
  <w:num w:numId="7" w16cid:durableId="1813129762">
    <w:abstractNumId w:val="0"/>
  </w:num>
  <w:num w:numId="8" w16cid:durableId="2129426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D7"/>
    <w:rsid w:val="00011A19"/>
    <w:rsid w:val="00017465"/>
    <w:rsid w:val="00051B6D"/>
    <w:rsid w:val="000A1264"/>
    <w:rsid w:val="000C689E"/>
    <w:rsid w:val="0014162F"/>
    <w:rsid w:val="001A1439"/>
    <w:rsid w:val="001C377A"/>
    <w:rsid w:val="00214182"/>
    <w:rsid w:val="0025721C"/>
    <w:rsid w:val="002616AE"/>
    <w:rsid w:val="002841A4"/>
    <w:rsid w:val="00293E43"/>
    <w:rsid w:val="002A1C64"/>
    <w:rsid w:val="00344811"/>
    <w:rsid w:val="003E4694"/>
    <w:rsid w:val="003F0DB4"/>
    <w:rsid w:val="0041390F"/>
    <w:rsid w:val="00430BC6"/>
    <w:rsid w:val="004B1C91"/>
    <w:rsid w:val="00510A9B"/>
    <w:rsid w:val="00545DC9"/>
    <w:rsid w:val="0055722A"/>
    <w:rsid w:val="005E4833"/>
    <w:rsid w:val="006051F1"/>
    <w:rsid w:val="00607766"/>
    <w:rsid w:val="00612AD7"/>
    <w:rsid w:val="00685642"/>
    <w:rsid w:val="006A0D5C"/>
    <w:rsid w:val="006C3EB0"/>
    <w:rsid w:val="00710D49"/>
    <w:rsid w:val="00714844"/>
    <w:rsid w:val="00744776"/>
    <w:rsid w:val="007A63A7"/>
    <w:rsid w:val="007B43D3"/>
    <w:rsid w:val="007E33C9"/>
    <w:rsid w:val="007E4CF4"/>
    <w:rsid w:val="008B6CC7"/>
    <w:rsid w:val="008C49DC"/>
    <w:rsid w:val="0091685C"/>
    <w:rsid w:val="00954E34"/>
    <w:rsid w:val="009A75F0"/>
    <w:rsid w:val="009B5760"/>
    <w:rsid w:val="00A36982"/>
    <w:rsid w:val="00AC69C1"/>
    <w:rsid w:val="00B1158F"/>
    <w:rsid w:val="00BC50B3"/>
    <w:rsid w:val="00BC7A2B"/>
    <w:rsid w:val="00BD56EA"/>
    <w:rsid w:val="00C1731F"/>
    <w:rsid w:val="00C7203A"/>
    <w:rsid w:val="00C72452"/>
    <w:rsid w:val="00C8121A"/>
    <w:rsid w:val="00CE1F3D"/>
    <w:rsid w:val="00D453CA"/>
    <w:rsid w:val="00D4681E"/>
    <w:rsid w:val="00D7781D"/>
    <w:rsid w:val="00DB7D45"/>
    <w:rsid w:val="00DC1B55"/>
    <w:rsid w:val="00E371D4"/>
    <w:rsid w:val="00E519D8"/>
    <w:rsid w:val="00EB4A2B"/>
    <w:rsid w:val="00EF0D4B"/>
    <w:rsid w:val="00F05B87"/>
    <w:rsid w:val="00F17344"/>
    <w:rsid w:val="00F34EF3"/>
    <w:rsid w:val="00F40E4A"/>
    <w:rsid w:val="00F5038C"/>
    <w:rsid w:val="00F5472A"/>
    <w:rsid w:val="00F613AF"/>
    <w:rsid w:val="00FC21F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43E3"/>
  <w15:chartTrackingRefBased/>
  <w15:docId w15:val="{1DF2F131-35F5-EF4F-A5CA-D72AAED3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AD7"/>
    <w:rPr>
      <w:rFonts w:eastAsiaTheme="majorEastAsia" w:cstheme="majorBidi"/>
      <w:color w:val="272727" w:themeColor="text1" w:themeTint="D8"/>
    </w:rPr>
  </w:style>
  <w:style w:type="paragraph" w:styleId="Title">
    <w:name w:val="Title"/>
    <w:basedOn w:val="Normal"/>
    <w:next w:val="Normal"/>
    <w:link w:val="TitleChar"/>
    <w:uiPriority w:val="10"/>
    <w:qFormat/>
    <w:rsid w:val="00612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AD7"/>
    <w:pPr>
      <w:spacing w:before="160"/>
      <w:jc w:val="center"/>
    </w:pPr>
    <w:rPr>
      <w:i/>
      <w:iCs/>
      <w:color w:val="404040" w:themeColor="text1" w:themeTint="BF"/>
    </w:rPr>
  </w:style>
  <w:style w:type="character" w:customStyle="1" w:styleId="QuoteChar">
    <w:name w:val="Quote Char"/>
    <w:basedOn w:val="DefaultParagraphFont"/>
    <w:link w:val="Quote"/>
    <w:uiPriority w:val="29"/>
    <w:rsid w:val="00612AD7"/>
    <w:rPr>
      <w:i/>
      <w:iCs/>
      <w:color w:val="404040" w:themeColor="text1" w:themeTint="BF"/>
    </w:rPr>
  </w:style>
  <w:style w:type="paragraph" w:styleId="ListParagraph">
    <w:name w:val="List Paragraph"/>
    <w:basedOn w:val="Normal"/>
    <w:uiPriority w:val="34"/>
    <w:qFormat/>
    <w:rsid w:val="00612AD7"/>
    <w:pPr>
      <w:ind w:left="720"/>
      <w:contextualSpacing/>
    </w:pPr>
  </w:style>
  <w:style w:type="character" w:styleId="IntenseEmphasis">
    <w:name w:val="Intense Emphasis"/>
    <w:basedOn w:val="DefaultParagraphFont"/>
    <w:uiPriority w:val="21"/>
    <w:qFormat/>
    <w:rsid w:val="00612AD7"/>
    <w:rPr>
      <w:i/>
      <w:iCs/>
      <w:color w:val="0F4761" w:themeColor="accent1" w:themeShade="BF"/>
    </w:rPr>
  </w:style>
  <w:style w:type="paragraph" w:styleId="IntenseQuote">
    <w:name w:val="Intense Quote"/>
    <w:basedOn w:val="Normal"/>
    <w:next w:val="Normal"/>
    <w:link w:val="IntenseQuoteChar"/>
    <w:uiPriority w:val="30"/>
    <w:qFormat/>
    <w:rsid w:val="00612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AD7"/>
    <w:rPr>
      <w:i/>
      <w:iCs/>
      <w:color w:val="0F4761" w:themeColor="accent1" w:themeShade="BF"/>
    </w:rPr>
  </w:style>
  <w:style w:type="character" w:styleId="IntenseReference">
    <w:name w:val="Intense Reference"/>
    <w:basedOn w:val="DefaultParagraphFont"/>
    <w:uiPriority w:val="32"/>
    <w:qFormat/>
    <w:rsid w:val="00612AD7"/>
    <w:rPr>
      <w:b/>
      <w:bCs/>
      <w:smallCaps/>
      <w:color w:val="0F4761" w:themeColor="accent1" w:themeShade="BF"/>
      <w:spacing w:val="5"/>
    </w:rPr>
  </w:style>
  <w:style w:type="character" w:customStyle="1" w:styleId="bold">
    <w:name w:val="bold"/>
    <w:basedOn w:val="DefaultParagraphFont"/>
    <w:rsid w:val="00D4681E"/>
  </w:style>
  <w:style w:type="character" w:customStyle="1" w:styleId="ng-star-inserted">
    <w:name w:val="ng-star-inserted"/>
    <w:basedOn w:val="DefaultParagraphFont"/>
    <w:rsid w:val="00D4681E"/>
  </w:style>
  <w:style w:type="character" w:customStyle="1" w:styleId="apple-converted-space">
    <w:name w:val="apple-converted-space"/>
    <w:basedOn w:val="DefaultParagraphFont"/>
    <w:rsid w:val="00D4681E"/>
  </w:style>
  <w:style w:type="character" w:customStyle="1" w:styleId="italic">
    <w:name w:val="italic"/>
    <w:basedOn w:val="DefaultParagraphFont"/>
    <w:rsid w:val="00D4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996732">
      <w:bodyDiv w:val="1"/>
      <w:marLeft w:val="0"/>
      <w:marRight w:val="0"/>
      <w:marTop w:val="0"/>
      <w:marBottom w:val="0"/>
      <w:divBdr>
        <w:top w:val="none" w:sz="0" w:space="0" w:color="auto"/>
        <w:left w:val="none" w:sz="0" w:space="0" w:color="auto"/>
        <w:bottom w:val="none" w:sz="0" w:space="0" w:color="auto"/>
        <w:right w:val="none" w:sz="0" w:space="0" w:color="auto"/>
      </w:divBdr>
      <w:divsChild>
        <w:div w:id="1662779560">
          <w:marLeft w:val="0"/>
          <w:marRight w:val="0"/>
          <w:marTop w:val="0"/>
          <w:marBottom w:val="0"/>
          <w:divBdr>
            <w:top w:val="none" w:sz="0" w:space="0" w:color="auto"/>
            <w:left w:val="none" w:sz="0" w:space="0" w:color="auto"/>
            <w:bottom w:val="none" w:sz="0" w:space="0" w:color="auto"/>
            <w:right w:val="none" w:sz="0" w:space="0" w:color="auto"/>
          </w:divBdr>
          <w:divsChild>
            <w:div w:id="803616831">
              <w:marLeft w:val="0"/>
              <w:marRight w:val="0"/>
              <w:marTop w:val="0"/>
              <w:marBottom w:val="0"/>
              <w:divBdr>
                <w:top w:val="none" w:sz="0" w:space="0" w:color="auto"/>
                <w:left w:val="none" w:sz="0" w:space="0" w:color="auto"/>
                <w:bottom w:val="none" w:sz="0" w:space="0" w:color="auto"/>
                <w:right w:val="none" w:sz="0" w:space="0" w:color="auto"/>
              </w:divBdr>
              <w:divsChild>
                <w:div w:id="11633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4671">
      <w:bodyDiv w:val="1"/>
      <w:marLeft w:val="0"/>
      <w:marRight w:val="0"/>
      <w:marTop w:val="0"/>
      <w:marBottom w:val="0"/>
      <w:divBdr>
        <w:top w:val="none" w:sz="0" w:space="0" w:color="auto"/>
        <w:left w:val="none" w:sz="0" w:space="0" w:color="auto"/>
        <w:bottom w:val="none" w:sz="0" w:space="0" w:color="auto"/>
        <w:right w:val="none" w:sz="0" w:space="0" w:color="auto"/>
      </w:divBdr>
      <w:divsChild>
        <w:div w:id="1991208008">
          <w:marLeft w:val="0"/>
          <w:marRight w:val="0"/>
          <w:marTop w:val="0"/>
          <w:marBottom w:val="0"/>
          <w:divBdr>
            <w:top w:val="none" w:sz="0" w:space="0" w:color="auto"/>
            <w:left w:val="none" w:sz="0" w:space="0" w:color="auto"/>
            <w:bottom w:val="none" w:sz="0" w:space="0" w:color="auto"/>
            <w:right w:val="none" w:sz="0" w:space="0" w:color="auto"/>
          </w:divBdr>
          <w:divsChild>
            <w:div w:id="82604870">
              <w:marLeft w:val="0"/>
              <w:marRight w:val="0"/>
              <w:marTop w:val="0"/>
              <w:marBottom w:val="0"/>
              <w:divBdr>
                <w:top w:val="none" w:sz="0" w:space="0" w:color="auto"/>
                <w:left w:val="none" w:sz="0" w:space="0" w:color="auto"/>
                <w:bottom w:val="none" w:sz="0" w:space="0" w:color="auto"/>
                <w:right w:val="none" w:sz="0" w:space="0" w:color="auto"/>
              </w:divBdr>
              <w:divsChild>
                <w:div w:id="5726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4520">
      <w:bodyDiv w:val="1"/>
      <w:marLeft w:val="0"/>
      <w:marRight w:val="0"/>
      <w:marTop w:val="0"/>
      <w:marBottom w:val="0"/>
      <w:divBdr>
        <w:top w:val="none" w:sz="0" w:space="0" w:color="auto"/>
        <w:left w:val="none" w:sz="0" w:space="0" w:color="auto"/>
        <w:bottom w:val="none" w:sz="0" w:space="0" w:color="auto"/>
        <w:right w:val="none" w:sz="0" w:space="0" w:color="auto"/>
      </w:divBdr>
      <w:divsChild>
        <w:div w:id="1207985525">
          <w:marLeft w:val="0"/>
          <w:marRight w:val="0"/>
          <w:marTop w:val="0"/>
          <w:marBottom w:val="0"/>
          <w:divBdr>
            <w:top w:val="none" w:sz="0" w:space="0" w:color="auto"/>
            <w:left w:val="none" w:sz="0" w:space="0" w:color="auto"/>
            <w:bottom w:val="none" w:sz="0" w:space="0" w:color="auto"/>
            <w:right w:val="none" w:sz="0" w:space="0" w:color="auto"/>
          </w:divBdr>
        </w:div>
        <w:div w:id="1439183537">
          <w:marLeft w:val="0"/>
          <w:marRight w:val="0"/>
          <w:marTop w:val="0"/>
          <w:marBottom w:val="0"/>
          <w:divBdr>
            <w:top w:val="none" w:sz="0" w:space="0" w:color="auto"/>
            <w:left w:val="none" w:sz="0" w:space="0" w:color="auto"/>
            <w:bottom w:val="none" w:sz="0" w:space="0" w:color="auto"/>
            <w:right w:val="none" w:sz="0" w:space="0" w:color="auto"/>
          </w:divBdr>
        </w:div>
        <w:div w:id="1014259416">
          <w:marLeft w:val="0"/>
          <w:marRight w:val="0"/>
          <w:marTop w:val="0"/>
          <w:marBottom w:val="0"/>
          <w:divBdr>
            <w:top w:val="none" w:sz="0" w:space="0" w:color="auto"/>
            <w:left w:val="none" w:sz="0" w:space="0" w:color="auto"/>
            <w:bottom w:val="none" w:sz="0" w:space="0" w:color="auto"/>
            <w:right w:val="none" w:sz="0" w:space="0" w:color="auto"/>
          </w:divBdr>
        </w:div>
        <w:div w:id="583413838">
          <w:marLeft w:val="0"/>
          <w:marRight w:val="0"/>
          <w:marTop w:val="0"/>
          <w:marBottom w:val="0"/>
          <w:divBdr>
            <w:top w:val="none" w:sz="0" w:space="0" w:color="auto"/>
            <w:left w:val="none" w:sz="0" w:space="0" w:color="auto"/>
            <w:bottom w:val="none" w:sz="0" w:space="0" w:color="auto"/>
            <w:right w:val="none" w:sz="0" w:space="0" w:color="auto"/>
          </w:divBdr>
        </w:div>
        <w:div w:id="622687315">
          <w:marLeft w:val="0"/>
          <w:marRight w:val="0"/>
          <w:marTop w:val="0"/>
          <w:marBottom w:val="0"/>
          <w:divBdr>
            <w:top w:val="none" w:sz="0" w:space="0" w:color="auto"/>
            <w:left w:val="none" w:sz="0" w:space="0" w:color="auto"/>
            <w:bottom w:val="none" w:sz="0" w:space="0" w:color="auto"/>
            <w:right w:val="none" w:sz="0" w:space="0" w:color="auto"/>
          </w:divBdr>
        </w:div>
        <w:div w:id="1132987615">
          <w:marLeft w:val="0"/>
          <w:marRight w:val="0"/>
          <w:marTop w:val="0"/>
          <w:marBottom w:val="0"/>
          <w:divBdr>
            <w:top w:val="none" w:sz="0" w:space="0" w:color="auto"/>
            <w:left w:val="none" w:sz="0" w:space="0" w:color="auto"/>
            <w:bottom w:val="none" w:sz="0" w:space="0" w:color="auto"/>
            <w:right w:val="none" w:sz="0" w:space="0" w:color="auto"/>
          </w:divBdr>
        </w:div>
        <w:div w:id="1443115407">
          <w:marLeft w:val="0"/>
          <w:marRight w:val="0"/>
          <w:marTop w:val="0"/>
          <w:marBottom w:val="0"/>
          <w:divBdr>
            <w:top w:val="none" w:sz="0" w:space="0" w:color="auto"/>
            <w:left w:val="none" w:sz="0" w:space="0" w:color="auto"/>
            <w:bottom w:val="none" w:sz="0" w:space="0" w:color="auto"/>
            <w:right w:val="none" w:sz="0" w:space="0" w:color="auto"/>
          </w:divBdr>
        </w:div>
        <w:div w:id="1530145075">
          <w:marLeft w:val="0"/>
          <w:marRight w:val="0"/>
          <w:marTop w:val="0"/>
          <w:marBottom w:val="0"/>
          <w:divBdr>
            <w:top w:val="none" w:sz="0" w:space="0" w:color="auto"/>
            <w:left w:val="none" w:sz="0" w:space="0" w:color="auto"/>
            <w:bottom w:val="none" w:sz="0" w:space="0" w:color="auto"/>
            <w:right w:val="none" w:sz="0" w:space="0" w:color="auto"/>
          </w:divBdr>
        </w:div>
        <w:div w:id="524179467">
          <w:marLeft w:val="0"/>
          <w:marRight w:val="0"/>
          <w:marTop w:val="0"/>
          <w:marBottom w:val="0"/>
          <w:divBdr>
            <w:top w:val="none" w:sz="0" w:space="0" w:color="auto"/>
            <w:left w:val="none" w:sz="0" w:space="0" w:color="auto"/>
            <w:bottom w:val="none" w:sz="0" w:space="0" w:color="auto"/>
            <w:right w:val="none" w:sz="0" w:space="0" w:color="auto"/>
          </w:divBdr>
        </w:div>
        <w:div w:id="1318607055">
          <w:marLeft w:val="0"/>
          <w:marRight w:val="0"/>
          <w:marTop w:val="0"/>
          <w:marBottom w:val="0"/>
          <w:divBdr>
            <w:top w:val="none" w:sz="0" w:space="0" w:color="auto"/>
            <w:left w:val="none" w:sz="0" w:space="0" w:color="auto"/>
            <w:bottom w:val="none" w:sz="0" w:space="0" w:color="auto"/>
            <w:right w:val="none" w:sz="0" w:space="0" w:color="auto"/>
          </w:divBdr>
        </w:div>
        <w:div w:id="846795473">
          <w:marLeft w:val="0"/>
          <w:marRight w:val="0"/>
          <w:marTop w:val="0"/>
          <w:marBottom w:val="0"/>
          <w:divBdr>
            <w:top w:val="none" w:sz="0" w:space="0" w:color="auto"/>
            <w:left w:val="none" w:sz="0" w:space="0" w:color="auto"/>
            <w:bottom w:val="none" w:sz="0" w:space="0" w:color="auto"/>
            <w:right w:val="none" w:sz="0" w:space="0" w:color="auto"/>
          </w:divBdr>
        </w:div>
        <w:div w:id="1938294229">
          <w:marLeft w:val="0"/>
          <w:marRight w:val="0"/>
          <w:marTop w:val="0"/>
          <w:marBottom w:val="0"/>
          <w:divBdr>
            <w:top w:val="none" w:sz="0" w:space="0" w:color="auto"/>
            <w:left w:val="none" w:sz="0" w:space="0" w:color="auto"/>
            <w:bottom w:val="none" w:sz="0" w:space="0" w:color="auto"/>
            <w:right w:val="none" w:sz="0" w:space="0" w:color="auto"/>
          </w:divBdr>
        </w:div>
        <w:div w:id="1196191518">
          <w:marLeft w:val="0"/>
          <w:marRight w:val="0"/>
          <w:marTop w:val="0"/>
          <w:marBottom w:val="0"/>
          <w:divBdr>
            <w:top w:val="none" w:sz="0" w:space="0" w:color="auto"/>
            <w:left w:val="none" w:sz="0" w:space="0" w:color="auto"/>
            <w:bottom w:val="none" w:sz="0" w:space="0" w:color="auto"/>
            <w:right w:val="none" w:sz="0" w:space="0" w:color="auto"/>
          </w:divBdr>
        </w:div>
        <w:div w:id="26764606">
          <w:marLeft w:val="0"/>
          <w:marRight w:val="0"/>
          <w:marTop w:val="0"/>
          <w:marBottom w:val="0"/>
          <w:divBdr>
            <w:top w:val="none" w:sz="0" w:space="0" w:color="auto"/>
            <w:left w:val="none" w:sz="0" w:space="0" w:color="auto"/>
            <w:bottom w:val="none" w:sz="0" w:space="0" w:color="auto"/>
            <w:right w:val="none" w:sz="0" w:space="0" w:color="auto"/>
          </w:divBdr>
        </w:div>
        <w:div w:id="391272929">
          <w:marLeft w:val="0"/>
          <w:marRight w:val="0"/>
          <w:marTop w:val="0"/>
          <w:marBottom w:val="0"/>
          <w:divBdr>
            <w:top w:val="none" w:sz="0" w:space="0" w:color="auto"/>
            <w:left w:val="none" w:sz="0" w:space="0" w:color="auto"/>
            <w:bottom w:val="none" w:sz="0" w:space="0" w:color="auto"/>
            <w:right w:val="none" w:sz="0" w:space="0" w:color="auto"/>
          </w:divBdr>
        </w:div>
        <w:div w:id="632826925">
          <w:marLeft w:val="0"/>
          <w:marRight w:val="0"/>
          <w:marTop w:val="0"/>
          <w:marBottom w:val="0"/>
          <w:divBdr>
            <w:top w:val="none" w:sz="0" w:space="0" w:color="auto"/>
            <w:left w:val="none" w:sz="0" w:space="0" w:color="auto"/>
            <w:bottom w:val="none" w:sz="0" w:space="0" w:color="auto"/>
            <w:right w:val="none" w:sz="0" w:space="0" w:color="auto"/>
          </w:divBdr>
        </w:div>
        <w:div w:id="1460297009">
          <w:marLeft w:val="0"/>
          <w:marRight w:val="0"/>
          <w:marTop w:val="0"/>
          <w:marBottom w:val="0"/>
          <w:divBdr>
            <w:top w:val="none" w:sz="0" w:space="0" w:color="auto"/>
            <w:left w:val="none" w:sz="0" w:space="0" w:color="auto"/>
            <w:bottom w:val="none" w:sz="0" w:space="0" w:color="auto"/>
            <w:right w:val="none" w:sz="0" w:space="0" w:color="auto"/>
          </w:divBdr>
        </w:div>
        <w:div w:id="950935483">
          <w:marLeft w:val="0"/>
          <w:marRight w:val="0"/>
          <w:marTop w:val="0"/>
          <w:marBottom w:val="0"/>
          <w:divBdr>
            <w:top w:val="none" w:sz="0" w:space="0" w:color="auto"/>
            <w:left w:val="none" w:sz="0" w:space="0" w:color="auto"/>
            <w:bottom w:val="none" w:sz="0" w:space="0" w:color="auto"/>
            <w:right w:val="none" w:sz="0" w:space="0" w:color="auto"/>
          </w:divBdr>
        </w:div>
        <w:div w:id="1500578922">
          <w:marLeft w:val="0"/>
          <w:marRight w:val="0"/>
          <w:marTop w:val="0"/>
          <w:marBottom w:val="0"/>
          <w:divBdr>
            <w:top w:val="none" w:sz="0" w:space="0" w:color="auto"/>
            <w:left w:val="none" w:sz="0" w:space="0" w:color="auto"/>
            <w:bottom w:val="none" w:sz="0" w:space="0" w:color="auto"/>
            <w:right w:val="none" w:sz="0" w:space="0" w:color="auto"/>
          </w:divBdr>
        </w:div>
        <w:div w:id="1837915485">
          <w:marLeft w:val="0"/>
          <w:marRight w:val="0"/>
          <w:marTop w:val="0"/>
          <w:marBottom w:val="0"/>
          <w:divBdr>
            <w:top w:val="none" w:sz="0" w:space="0" w:color="auto"/>
            <w:left w:val="none" w:sz="0" w:space="0" w:color="auto"/>
            <w:bottom w:val="none" w:sz="0" w:space="0" w:color="auto"/>
            <w:right w:val="none" w:sz="0" w:space="0" w:color="auto"/>
          </w:divBdr>
        </w:div>
        <w:div w:id="1644655605">
          <w:marLeft w:val="0"/>
          <w:marRight w:val="0"/>
          <w:marTop w:val="0"/>
          <w:marBottom w:val="0"/>
          <w:divBdr>
            <w:top w:val="none" w:sz="0" w:space="0" w:color="auto"/>
            <w:left w:val="none" w:sz="0" w:space="0" w:color="auto"/>
            <w:bottom w:val="none" w:sz="0" w:space="0" w:color="auto"/>
            <w:right w:val="none" w:sz="0" w:space="0" w:color="auto"/>
          </w:divBdr>
        </w:div>
        <w:div w:id="939022017">
          <w:marLeft w:val="0"/>
          <w:marRight w:val="0"/>
          <w:marTop w:val="0"/>
          <w:marBottom w:val="0"/>
          <w:divBdr>
            <w:top w:val="none" w:sz="0" w:space="0" w:color="auto"/>
            <w:left w:val="none" w:sz="0" w:space="0" w:color="auto"/>
            <w:bottom w:val="none" w:sz="0" w:space="0" w:color="auto"/>
            <w:right w:val="none" w:sz="0" w:space="0" w:color="auto"/>
          </w:divBdr>
        </w:div>
        <w:div w:id="1043869733">
          <w:marLeft w:val="0"/>
          <w:marRight w:val="0"/>
          <w:marTop w:val="0"/>
          <w:marBottom w:val="0"/>
          <w:divBdr>
            <w:top w:val="none" w:sz="0" w:space="0" w:color="auto"/>
            <w:left w:val="none" w:sz="0" w:space="0" w:color="auto"/>
            <w:bottom w:val="none" w:sz="0" w:space="0" w:color="auto"/>
            <w:right w:val="none" w:sz="0" w:space="0" w:color="auto"/>
          </w:divBdr>
        </w:div>
        <w:div w:id="2128501439">
          <w:marLeft w:val="0"/>
          <w:marRight w:val="0"/>
          <w:marTop w:val="0"/>
          <w:marBottom w:val="0"/>
          <w:divBdr>
            <w:top w:val="none" w:sz="0" w:space="0" w:color="auto"/>
            <w:left w:val="none" w:sz="0" w:space="0" w:color="auto"/>
            <w:bottom w:val="none" w:sz="0" w:space="0" w:color="auto"/>
            <w:right w:val="none" w:sz="0" w:space="0" w:color="auto"/>
          </w:divBdr>
        </w:div>
        <w:div w:id="103573576">
          <w:marLeft w:val="0"/>
          <w:marRight w:val="0"/>
          <w:marTop w:val="0"/>
          <w:marBottom w:val="0"/>
          <w:divBdr>
            <w:top w:val="none" w:sz="0" w:space="0" w:color="auto"/>
            <w:left w:val="none" w:sz="0" w:space="0" w:color="auto"/>
            <w:bottom w:val="none" w:sz="0" w:space="0" w:color="auto"/>
            <w:right w:val="none" w:sz="0" w:space="0" w:color="auto"/>
          </w:divBdr>
        </w:div>
        <w:div w:id="1195843742">
          <w:marLeft w:val="0"/>
          <w:marRight w:val="0"/>
          <w:marTop w:val="0"/>
          <w:marBottom w:val="0"/>
          <w:divBdr>
            <w:top w:val="none" w:sz="0" w:space="0" w:color="auto"/>
            <w:left w:val="none" w:sz="0" w:space="0" w:color="auto"/>
            <w:bottom w:val="none" w:sz="0" w:space="0" w:color="auto"/>
            <w:right w:val="none" w:sz="0" w:space="0" w:color="auto"/>
          </w:divBdr>
        </w:div>
        <w:div w:id="1298992182">
          <w:marLeft w:val="0"/>
          <w:marRight w:val="0"/>
          <w:marTop w:val="0"/>
          <w:marBottom w:val="0"/>
          <w:divBdr>
            <w:top w:val="none" w:sz="0" w:space="0" w:color="auto"/>
            <w:left w:val="none" w:sz="0" w:space="0" w:color="auto"/>
            <w:bottom w:val="none" w:sz="0" w:space="0" w:color="auto"/>
            <w:right w:val="none" w:sz="0" w:space="0" w:color="auto"/>
          </w:divBdr>
        </w:div>
        <w:div w:id="1906647733">
          <w:marLeft w:val="0"/>
          <w:marRight w:val="0"/>
          <w:marTop w:val="0"/>
          <w:marBottom w:val="0"/>
          <w:divBdr>
            <w:top w:val="none" w:sz="0" w:space="0" w:color="auto"/>
            <w:left w:val="none" w:sz="0" w:space="0" w:color="auto"/>
            <w:bottom w:val="none" w:sz="0" w:space="0" w:color="auto"/>
            <w:right w:val="none" w:sz="0" w:space="0" w:color="auto"/>
          </w:divBdr>
        </w:div>
        <w:div w:id="2075928644">
          <w:marLeft w:val="0"/>
          <w:marRight w:val="0"/>
          <w:marTop w:val="0"/>
          <w:marBottom w:val="0"/>
          <w:divBdr>
            <w:top w:val="none" w:sz="0" w:space="0" w:color="auto"/>
            <w:left w:val="none" w:sz="0" w:space="0" w:color="auto"/>
            <w:bottom w:val="none" w:sz="0" w:space="0" w:color="auto"/>
            <w:right w:val="none" w:sz="0" w:space="0" w:color="auto"/>
          </w:divBdr>
        </w:div>
        <w:div w:id="1440487029">
          <w:marLeft w:val="0"/>
          <w:marRight w:val="0"/>
          <w:marTop w:val="0"/>
          <w:marBottom w:val="0"/>
          <w:divBdr>
            <w:top w:val="none" w:sz="0" w:space="0" w:color="auto"/>
            <w:left w:val="none" w:sz="0" w:space="0" w:color="auto"/>
            <w:bottom w:val="none" w:sz="0" w:space="0" w:color="auto"/>
            <w:right w:val="none" w:sz="0" w:space="0" w:color="auto"/>
          </w:divBdr>
        </w:div>
        <w:div w:id="402024902">
          <w:marLeft w:val="0"/>
          <w:marRight w:val="0"/>
          <w:marTop w:val="0"/>
          <w:marBottom w:val="0"/>
          <w:divBdr>
            <w:top w:val="none" w:sz="0" w:space="0" w:color="auto"/>
            <w:left w:val="none" w:sz="0" w:space="0" w:color="auto"/>
            <w:bottom w:val="none" w:sz="0" w:space="0" w:color="auto"/>
            <w:right w:val="none" w:sz="0" w:space="0" w:color="auto"/>
          </w:divBdr>
        </w:div>
        <w:div w:id="2069957096">
          <w:marLeft w:val="0"/>
          <w:marRight w:val="0"/>
          <w:marTop w:val="0"/>
          <w:marBottom w:val="0"/>
          <w:divBdr>
            <w:top w:val="none" w:sz="0" w:space="0" w:color="auto"/>
            <w:left w:val="none" w:sz="0" w:space="0" w:color="auto"/>
            <w:bottom w:val="none" w:sz="0" w:space="0" w:color="auto"/>
            <w:right w:val="none" w:sz="0" w:space="0" w:color="auto"/>
          </w:divBdr>
        </w:div>
        <w:div w:id="469320704">
          <w:marLeft w:val="0"/>
          <w:marRight w:val="0"/>
          <w:marTop w:val="0"/>
          <w:marBottom w:val="0"/>
          <w:divBdr>
            <w:top w:val="none" w:sz="0" w:space="0" w:color="auto"/>
            <w:left w:val="none" w:sz="0" w:space="0" w:color="auto"/>
            <w:bottom w:val="none" w:sz="0" w:space="0" w:color="auto"/>
            <w:right w:val="none" w:sz="0" w:space="0" w:color="auto"/>
          </w:divBdr>
        </w:div>
        <w:div w:id="1368528729">
          <w:marLeft w:val="0"/>
          <w:marRight w:val="0"/>
          <w:marTop w:val="0"/>
          <w:marBottom w:val="0"/>
          <w:divBdr>
            <w:top w:val="none" w:sz="0" w:space="0" w:color="auto"/>
            <w:left w:val="none" w:sz="0" w:space="0" w:color="auto"/>
            <w:bottom w:val="none" w:sz="0" w:space="0" w:color="auto"/>
            <w:right w:val="none" w:sz="0" w:space="0" w:color="auto"/>
          </w:divBdr>
        </w:div>
        <w:div w:id="808286752">
          <w:marLeft w:val="0"/>
          <w:marRight w:val="0"/>
          <w:marTop w:val="0"/>
          <w:marBottom w:val="0"/>
          <w:divBdr>
            <w:top w:val="none" w:sz="0" w:space="0" w:color="auto"/>
            <w:left w:val="none" w:sz="0" w:space="0" w:color="auto"/>
            <w:bottom w:val="none" w:sz="0" w:space="0" w:color="auto"/>
            <w:right w:val="none" w:sz="0" w:space="0" w:color="auto"/>
          </w:divBdr>
        </w:div>
        <w:div w:id="1325891009">
          <w:marLeft w:val="0"/>
          <w:marRight w:val="0"/>
          <w:marTop w:val="0"/>
          <w:marBottom w:val="0"/>
          <w:divBdr>
            <w:top w:val="none" w:sz="0" w:space="0" w:color="auto"/>
            <w:left w:val="none" w:sz="0" w:space="0" w:color="auto"/>
            <w:bottom w:val="none" w:sz="0" w:space="0" w:color="auto"/>
            <w:right w:val="none" w:sz="0" w:space="0" w:color="auto"/>
          </w:divBdr>
        </w:div>
        <w:div w:id="2130197399">
          <w:marLeft w:val="0"/>
          <w:marRight w:val="0"/>
          <w:marTop w:val="0"/>
          <w:marBottom w:val="0"/>
          <w:divBdr>
            <w:top w:val="none" w:sz="0" w:space="0" w:color="auto"/>
            <w:left w:val="none" w:sz="0" w:space="0" w:color="auto"/>
            <w:bottom w:val="none" w:sz="0" w:space="0" w:color="auto"/>
            <w:right w:val="none" w:sz="0" w:space="0" w:color="auto"/>
          </w:divBdr>
        </w:div>
        <w:div w:id="421294185">
          <w:marLeft w:val="0"/>
          <w:marRight w:val="0"/>
          <w:marTop w:val="0"/>
          <w:marBottom w:val="0"/>
          <w:divBdr>
            <w:top w:val="none" w:sz="0" w:space="0" w:color="auto"/>
            <w:left w:val="none" w:sz="0" w:space="0" w:color="auto"/>
            <w:bottom w:val="none" w:sz="0" w:space="0" w:color="auto"/>
            <w:right w:val="none" w:sz="0" w:space="0" w:color="auto"/>
          </w:divBdr>
        </w:div>
        <w:div w:id="673579652">
          <w:marLeft w:val="0"/>
          <w:marRight w:val="0"/>
          <w:marTop w:val="0"/>
          <w:marBottom w:val="0"/>
          <w:divBdr>
            <w:top w:val="none" w:sz="0" w:space="0" w:color="auto"/>
            <w:left w:val="none" w:sz="0" w:space="0" w:color="auto"/>
            <w:bottom w:val="none" w:sz="0" w:space="0" w:color="auto"/>
            <w:right w:val="none" w:sz="0" w:space="0" w:color="auto"/>
          </w:divBdr>
        </w:div>
        <w:div w:id="2030642589">
          <w:marLeft w:val="0"/>
          <w:marRight w:val="0"/>
          <w:marTop w:val="0"/>
          <w:marBottom w:val="0"/>
          <w:divBdr>
            <w:top w:val="none" w:sz="0" w:space="0" w:color="auto"/>
            <w:left w:val="none" w:sz="0" w:space="0" w:color="auto"/>
            <w:bottom w:val="none" w:sz="0" w:space="0" w:color="auto"/>
            <w:right w:val="none" w:sz="0" w:space="0" w:color="auto"/>
          </w:divBdr>
        </w:div>
        <w:div w:id="313871797">
          <w:marLeft w:val="0"/>
          <w:marRight w:val="0"/>
          <w:marTop w:val="0"/>
          <w:marBottom w:val="0"/>
          <w:divBdr>
            <w:top w:val="none" w:sz="0" w:space="0" w:color="auto"/>
            <w:left w:val="none" w:sz="0" w:space="0" w:color="auto"/>
            <w:bottom w:val="none" w:sz="0" w:space="0" w:color="auto"/>
            <w:right w:val="none" w:sz="0" w:space="0" w:color="auto"/>
          </w:divBdr>
        </w:div>
        <w:div w:id="955256628">
          <w:marLeft w:val="0"/>
          <w:marRight w:val="0"/>
          <w:marTop w:val="0"/>
          <w:marBottom w:val="0"/>
          <w:divBdr>
            <w:top w:val="none" w:sz="0" w:space="0" w:color="auto"/>
            <w:left w:val="none" w:sz="0" w:space="0" w:color="auto"/>
            <w:bottom w:val="none" w:sz="0" w:space="0" w:color="auto"/>
            <w:right w:val="none" w:sz="0" w:space="0" w:color="auto"/>
          </w:divBdr>
        </w:div>
        <w:div w:id="1004356424">
          <w:marLeft w:val="0"/>
          <w:marRight w:val="0"/>
          <w:marTop w:val="0"/>
          <w:marBottom w:val="0"/>
          <w:divBdr>
            <w:top w:val="none" w:sz="0" w:space="0" w:color="auto"/>
            <w:left w:val="none" w:sz="0" w:space="0" w:color="auto"/>
            <w:bottom w:val="none" w:sz="0" w:space="0" w:color="auto"/>
            <w:right w:val="none" w:sz="0" w:space="0" w:color="auto"/>
          </w:divBdr>
        </w:div>
        <w:div w:id="823278123">
          <w:marLeft w:val="0"/>
          <w:marRight w:val="0"/>
          <w:marTop w:val="0"/>
          <w:marBottom w:val="0"/>
          <w:divBdr>
            <w:top w:val="none" w:sz="0" w:space="0" w:color="auto"/>
            <w:left w:val="none" w:sz="0" w:space="0" w:color="auto"/>
            <w:bottom w:val="none" w:sz="0" w:space="0" w:color="auto"/>
            <w:right w:val="none" w:sz="0" w:space="0" w:color="auto"/>
          </w:divBdr>
        </w:div>
        <w:div w:id="356810390">
          <w:marLeft w:val="0"/>
          <w:marRight w:val="0"/>
          <w:marTop w:val="0"/>
          <w:marBottom w:val="0"/>
          <w:divBdr>
            <w:top w:val="none" w:sz="0" w:space="0" w:color="auto"/>
            <w:left w:val="none" w:sz="0" w:space="0" w:color="auto"/>
            <w:bottom w:val="none" w:sz="0" w:space="0" w:color="auto"/>
            <w:right w:val="none" w:sz="0" w:space="0" w:color="auto"/>
          </w:divBdr>
        </w:div>
        <w:div w:id="1862207659">
          <w:marLeft w:val="0"/>
          <w:marRight w:val="0"/>
          <w:marTop w:val="0"/>
          <w:marBottom w:val="0"/>
          <w:divBdr>
            <w:top w:val="none" w:sz="0" w:space="0" w:color="auto"/>
            <w:left w:val="none" w:sz="0" w:space="0" w:color="auto"/>
            <w:bottom w:val="none" w:sz="0" w:space="0" w:color="auto"/>
            <w:right w:val="none" w:sz="0" w:space="0" w:color="auto"/>
          </w:divBdr>
        </w:div>
        <w:div w:id="257369103">
          <w:marLeft w:val="0"/>
          <w:marRight w:val="0"/>
          <w:marTop w:val="0"/>
          <w:marBottom w:val="0"/>
          <w:divBdr>
            <w:top w:val="none" w:sz="0" w:space="0" w:color="auto"/>
            <w:left w:val="none" w:sz="0" w:space="0" w:color="auto"/>
            <w:bottom w:val="none" w:sz="0" w:space="0" w:color="auto"/>
            <w:right w:val="none" w:sz="0" w:space="0" w:color="auto"/>
          </w:divBdr>
        </w:div>
        <w:div w:id="1971664378">
          <w:marLeft w:val="0"/>
          <w:marRight w:val="0"/>
          <w:marTop w:val="0"/>
          <w:marBottom w:val="0"/>
          <w:divBdr>
            <w:top w:val="none" w:sz="0" w:space="0" w:color="auto"/>
            <w:left w:val="none" w:sz="0" w:space="0" w:color="auto"/>
            <w:bottom w:val="none" w:sz="0" w:space="0" w:color="auto"/>
            <w:right w:val="none" w:sz="0" w:space="0" w:color="auto"/>
          </w:divBdr>
        </w:div>
        <w:div w:id="1414278972">
          <w:marLeft w:val="0"/>
          <w:marRight w:val="0"/>
          <w:marTop w:val="0"/>
          <w:marBottom w:val="0"/>
          <w:divBdr>
            <w:top w:val="none" w:sz="0" w:space="0" w:color="auto"/>
            <w:left w:val="none" w:sz="0" w:space="0" w:color="auto"/>
            <w:bottom w:val="none" w:sz="0" w:space="0" w:color="auto"/>
            <w:right w:val="none" w:sz="0" w:space="0" w:color="auto"/>
          </w:divBdr>
        </w:div>
        <w:div w:id="329678565">
          <w:marLeft w:val="0"/>
          <w:marRight w:val="0"/>
          <w:marTop w:val="0"/>
          <w:marBottom w:val="0"/>
          <w:divBdr>
            <w:top w:val="none" w:sz="0" w:space="0" w:color="auto"/>
            <w:left w:val="none" w:sz="0" w:space="0" w:color="auto"/>
            <w:bottom w:val="none" w:sz="0" w:space="0" w:color="auto"/>
            <w:right w:val="none" w:sz="0" w:space="0" w:color="auto"/>
          </w:divBdr>
        </w:div>
        <w:div w:id="1080907305">
          <w:marLeft w:val="0"/>
          <w:marRight w:val="0"/>
          <w:marTop w:val="0"/>
          <w:marBottom w:val="0"/>
          <w:divBdr>
            <w:top w:val="none" w:sz="0" w:space="0" w:color="auto"/>
            <w:left w:val="none" w:sz="0" w:space="0" w:color="auto"/>
            <w:bottom w:val="none" w:sz="0" w:space="0" w:color="auto"/>
            <w:right w:val="none" w:sz="0" w:space="0" w:color="auto"/>
          </w:divBdr>
        </w:div>
        <w:div w:id="21173460">
          <w:marLeft w:val="0"/>
          <w:marRight w:val="0"/>
          <w:marTop w:val="0"/>
          <w:marBottom w:val="0"/>
          <w:divBdr>
            <w:top w:val="none" w:sz="0" w:space="0" w:color="auto"/>
            <w:left w:val="none" w:sz="0" w:space="0" w:color="auto"/>
            <w:bottom w:val="none" w:sz="0" w:space="0" w:color="auto"/>
            <w:right w:val="none" w:sz="0" w:space="0" w:color="auto"/>
          </w:divBdr>
        </w:div>
        <w:div w:id="468863974">
          <w:marLeft w:val="0"/>
          <w:marRight w:val="0"/>
          <w:marTop w:val="0"/>
          <w:marBottom w:val="0"/>
          <w:divBdr>
            <w:top w:val="none" w:sz="0" w:space="0" w:color="auto"/>
            <w:left w:val="none" w:sz="0" w:space="0" w:color="auto"/>
            <w:bottom w:val="none" w:sz="0" w:space="0" w:color="auto"/>
            <w:right w:val="none" w:sz="0" w:space="0" w:color="auto"/>
          </w:divBdr>
        </w:div>
        <w:div w:id="1227689585">
          <w:marLeft w:val="0"/>
          <w:marRight w:val="0"/>
          <w:marTop w:val="0"/>
          <w:marBottom w:val="0"/>
          <w:divBdr>
            <w:top w:val="none" w:sz="0" w:space="0" w:color="auto"/>
            <w:left w:val="none" w:sz="0" w:space="0" w:color="auto"/>
            <w:bottom w:val="none" w:sz="0" w:space="0" w:color="auto"/>
            <w:right w:val="none" w:sz="0" w:space="0" w:color="auto"/>
          </w:divBdr>
        </w:div>
        <w:div w:id="594480920">
          <w:marLeft w:val="0"/>
          <w:marRight w:val="0"/>
          <w:marTop w:val="0"/>
          <w:marBottom w:val="0"/>
          <w:divBdr>
            <w:top w:val="none" w:sz="0" w:space="0" w:color="auto"/>
            <w:left w:val="none" w:sz="0" w:space="0" w:color="auto"/>
            <w:bottom w:val="none" w:sz="0" w:space="0" w:color="auto"/>
            <w:right w:val="none" w:sz="0" w:space="0" w:color="auto"/>
          </w:divBdr>
        </w:div>
        <w:div w:id="657999998">
          <w:marLeft w:val="0"/>
          <w:marRight w:val="0"/>
          <w:marTop w:val="0"/>
          <w:marBottom w:val="0"/>
          <w:divBdr>
            <w:top w:val="none" w:sz="0" w:space="0" w:color="auto"/>
            <w:left w:val="none" w:sz="0" w:space="0" w:color="auto"/>
            <w:bottom w:val="none" w:sz="0" w:space="0" w:color="auto"/>
            <w:right w:val="none" w:sz="0" w:space="0" w:color="auto"/>
          </w:divBdr>
        </w:div>
        <w:div w:id="871499790">
          <w:marLeft w:val="0"/>
          <w:marRight w:val="0"/>
          <w:marTop w:val="0"/>
          <w:marBottom w:val="0"/>
          <w:divBdr>
            <w:top w:val="none" w:sz="0" w:space="0" w:color="auto"/>
            <w:left w:val="none" w:sz="0" w:space="0" w:color="auto"/>
            <w:bottom w:val="none" w:sz="0" w:space="0" w:color="auto"/>
            <w:right w:val="none" w:sz="0" w:space="0" w:color="auto"/>
          </w:divBdr>
        </w:div>
        <w:div w:id="2057200073">
          <w:marLeft w:val="0"/>
          <w:marRight w:val="0"/>
          <w:marTop w:val="0"/>
          <w:marBottom w:val="0"/>
          <w:divBdr>
            <w:top w:val="none" w:sz="0" w:space="0" w:color="auto"/>
            <w:left w:val="none" w:sz="0" w:space="0" w:color="auto"/>
            <w:bottom w:val="none" w:sz="0" w:space="0" w:color="auto"/>
            <w:right w:val="none" w:sz="0" w:space="0" w:color="auto"/>
          </w:divBdr>
        </w:div>
        <w:div w:id="39518437">
          <w:marLeft w:val="0"/>
          <w:marRight w:val="0"/>
          <w:marTop w:val="0"/>
          <w:marBottom w:val="0"/>
          <w:divBdr>
            <w:top w:val="none" w:sz="0" w:space="0" w:color="auto"/>
            <w:left w:val="none" w:sz="0" w:space="0" w:color="auto"/>
            <w:bottom w:val="none" w:sz="0" w:space="0" w:color="auto"/>
            <w:right w:val="none" w:sz="0" w:space="0" w:color="auto"/>
          </w:divBdr>
        </w:div>
      </w:divsChild>
    </w:div>
    <w:div w:id="1629358224">
      <w:bodyDiv w:val="1"/>
      <w:marLeft w:val="0"/>
      <w:marRight w:val="0"/>
      <w:marTop w:val="0"/>
      <w:marBottom w:val="0"/>
      <w:divBdr>
        <w:top w:val="none" w:sz="0" w:space="0" w:color="auto"/>
        <w:left w:val="none" w:sz="0" w:space="0" w:color="auto"/>
        <w:bottom w:val="none" w:sz="0" w:space="0" w:color="auto"/>
        <w:right w:val="none" w:sz="0" w:space="0" w:color="auto"/>
      </w:divBdr>
      <w:divsChild>
        <w:div w:id="89283546">
          <w:marLeft w:val="0"/>
          <w:marRight w:val="0"/>
          <w:marTop w:val="0"/>
          <w:marBottom w:val="0"/>
          <w:divBdr>
            <w:top w:val="none" w:sz="0" w:space="0" w:color="auto"/>
            <w:left w:val="none" w:sz="0" w:space="0" w:color="auto"/>
            <w:bottom w:val="none" w:sz="0" w:space="0" w:color="auto"/>
            <w:right w:val="none" w:sz="0" w:space="0" w:color="auto"/>
          </w:divBdr>
          <w:divsChild>
            <w:div w:id="2052805671">
              <w:marLeft w:val="0"/>
              <w:marRight w:val="0"/>
              <w:marTop w:val="0"/>
              <w:marBottom w:val="0"/>
              <w:divBdr>
                <w:top w:val="none" w:sz="0" w:space="0" w:color="auto"/>
                <w:left w:val="none" w:sz="0" w:space="0" w:color="auto"/>
                <w:bottom w:val="none" w:sz="0" w:space="0" w:color="auto"/>
                <w:right w:val="none" w:sz="0" w:space="0" w:color="auto"/>
              </w:divBdr>
              <w:divsChild>
                <w:div w:id="1608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4035">
      <w:bodyDiv w:val="1"/>
      <w:marLeft w:val="0"/>
      <w:marRight w:val="0"/>
      <w:marTop w:val="0"/>
      <w:marBottom w:val="0"/>
      <w:divBdr>
        <w:top w:val="none" w:sz="0" w:space="0" w:color="auto"/>
        <w:left w:val="none" w:sz="0" w:space="0" w:color="auto"/>
        <w:bottom w:val="none" w:sz="0" w:space="0" w:color="auto"/>
        <w:right w:val="none" w:sz="0" w:space="0" w:color="auto"/>
      </w:divBdr>
      <w:divsChild>
        <w:div w:id="1535776902">
          <w:marLeft w:val="0"/>
          <w:marRight w:val="0"/>
          <w:marTop w:val="0"/>
          <w:marBottom w:val="0"/>
          <w:divBdr>
            <w:top w:val="none" w:sz="0" w:space="0" w:color="auto"/>
            <w:left w:val="none" w:sz="0" w:space="0" w:color="auto"/>
            <w:bottom w:val="none" w:sz="0" w:space="0" w:color="auto"/>
            <w:right w:val="none" w:sz="0" w:space="0" w:color="auto"/>
          </w:divBdr>
        </w:div>
        <w:div w:id="1849559461">
          <w:marLeft w:val="0"/>
          <w:marRight w:val="0"/>
          <w:marTop w:val="0"/>
          <w:marBottom w:val="0"/>
          <w:divBdr>
            <w:top w:val="none" w:sz="0" w:space="0" w:color="auto"/>
            <w:left w:val="none" w:sz="0" w:space="0" w:color="auto"/>
            <w:bottom w:val="none" w:sz="0" w:space="0" w:color="auto"/>
            <w:right w:val="none" w:sz="0" w:space="0" w:color="auto"/>
          </w:divBdr>
        </w:div>
        <w:div w:id="230771383">
          <w:marLeft w:val="0"/>
          <w:marRight w:val="0"/>
          <w:marTop w:val="0"/>
          <w:marBottom w:val="0"/>
          <w:divBdr>
            <w:top w:val="none" w:sz="0" w:space="0" w:color="auto"/>
            <w:left w:val="none" w:sz="0" w:space="0" w:color="auto"/>
            <w:bottom w:val="none" w:sz="0" w:space="0" w:color="auto"/>
            <w:right w:val="none" w:sz="0" w:space="0" w:color="auto"/>
          </w:divBdr>
        </w:div>
        <w:div w:id="1565524646">
          <w:marLeft w:val="0"/>
          <w:marRight w:val="0"/>
          <w:marTop w:val="0"/>
          <w:marBottom w:val="0"/>
          <w:divBdr>
            <w:top w:val="none" w:sz="0" w:space="0" w:color="auto"/>
            <w:left w:val="none" w:sz="0" w:space="0" w:color="auto"/>
            <w:bottom w:val="none" w:sz="0" w:space="0" w:color="auto"/>
            <w:right w:val="none" w:sz="0" w:space="0" w:color="auto"/>
          </w:divBdr>
        </w:div>
        <w:div w:id="745493753">
          <w:marLeft w:val="0"/>
          <w:marRight w:val="0"/>
          <w:marTop w:val="0"/>
          <w:marBottom w:val="0"/>
          <w:divBdr>
            <w:top w:val="none" w:sz="0" w:space="0" w:color="auto"/>
            <w:left w:val="none" w:sz="0" w:space="0" w:color="auto"/>
            <w:bottom w:val="none" w:sz="0" w:space="0" w:color="auto"/>
            <w:right w:val="none" w:sz="0" w:space="0" w:color="auto"/>
          </w:divBdr>
        </w:div>
        <w:div w:id="1899396305">
          <w:marLeft w:val="0"/>
          <w:marRight w:val="0"/>
          <w:marTop w:val="0"/>
          <w:marBottom w:val="0"/>
          <w:divBdr>
            <w:top w:val="none" w:sz="0" w:space="0" w:color="auto"/>
            <w:left w:val="none" w:sz="0" w:space="0" w:color="auto"/>
            <w:bottom w:val="none" w:sz="0" w:space="0" w:color="auto"/>
            <w:right w:val="none" w:sz="0" w:space="0" w:color="auto"/>
          </w:divBdr>
        </w:div>
        <w:div w:id="12655512">
          <w:marLeft w:val="0"/>
          <w:marRight w:val="0"/>
          <w:marTop w:val="0"/>
          <w:marBottom w:val="0"/>
          <w:divBdr>
            <w:top w:val="none" w:sz="0" w:space="0" w:color="auto"/>
            <w:left w:val="none" w:sz="0" w:space="0" w:color="auto"/>
            <w:bottom w:val="none" w:sz="0" w:space="0" w:color="auto"/>
            <w:right w:val="none" w:sz="0" w:space="0" w:color="auto"/>
          </w:divBdr>
        </w:div>
        <w:div w:id="657541237">
          <w:marLeft w:val="0"/>
          <w:marRight w:val="0"/>
          <w:marTop w:val="0"/>
          <w:marBottom w:val="0"/>
          <w:divBdr>
            <w:top w:val="none" w:sz="0" w:space="0" w:color="auto"/>
            <w:left w:val="none" w:sz="0" w:space="0" w:color="auto"/>
            <w:bottom w:val="none" w:sz="0" w:space="0" w:color="auto"/>
            <w:right w:val="none" w:sz="0" w:space="0" w:color="auto"/>
          </w:divBdr>
        </w:div>
        <w:div w:id="1546721340">
          <w:marLeft w:val="0"/>
          <w:marRight w:val="0"/>
          <w:marTop w:val="0"/>
          <w:marBottom w:val="0"/>
          <w:divBdr>
            <w:top w:val="none" w:sz="0" w:space="0" w:color="auto"/>
            <w:left w:val="none" w:sz="0" w:space="0" w:color="auto"/>
            <w:bottom w:val="none" w:sz="0" w:space="0" w:color="auto"/>
            <w:right w:val="none" w:sz="0" w:space="0" w:color="auto"/>
          </w:divBdr>
        </w:div>
        <w:div w:id="1005480824">
          <w:marLeft w:val="0"/>
          <w:marRight w:val="0"/>
          <w:marTop w:val="0"/>
          <w:marBottom w:val="0"/>
          <w:divBdr>
            <w:top w:val="none" w:sz="0" w:space="0" w:color="auto"/>
            <w:left w:val="none" w:sz="0" w:space="0" w:color="auto"/>
            <w:bottom w:val="none" w:sz="0" w:space="0" w:color="auto"/>
            <w:right w:val="none" w:sz="0" w:space="0" w:color="auto"/>
          </w:divBdr>
        </w:div>
        <w:div w:id="2115399281">
          <w:marLeft w:val="0"/>
          <w:marRight w:val="0"/>
          <w:marTop w:val="0"/>
          <w:marBottom w:val="0"/>
          <w:divBdr>
            <w:top w:val="none" w:sz="0" w:space="0" w:color="auto"/>
            <w:left w:val="none" w:sz="0" w:space="0" w:color="auto"/>
            <w:bottom w:val="none" w:sz="0" w:space="0" w:color="auto"/>
            <w:right w:val="none" w:sz="0" w:space="0" w:color="auto"/>
          </w:divBdr>
        </w:div>
        <w:div w:id="2097435330">
          <w:marLeft w:val="0"/>
          <w:marRight w:val="0"/>
          <w:marTop w:val="0"/>
          <w:marBottom w:val="0"/>
          <w:divBdr>
            <w:top w:val="none" w:sz="0" w:space="0" w:color="auto"/>
            <w:left w:val="none" w:sz="0" w:space="0" w:color="auto"/>
            <w:bottom w:val="none" w:sz="0" w:space="0" w:color="auto"/>
            <w:right w:val="none" w:sz="0" w:space="0" w:color="auto"/>
          </w:divBdr>
        </w:div>
        <w:div w:id="181864536">
          <w:marLeft w:val="0"/>
          <w:marRight w:val="0"/>
          <w:marTop w:val="0"/>
          <w:marBottom w:val="0"/>
          <w:divBdr>
            <w:top w:val="none" w:sz="0" w:space="0" w:color="auto"/>
            <w:left w:val="none" w:sz="0" w:space="0" w:color="auto"/>
            <w:bottom w:val="none" w:sz="0" w:space="0" w:color="auto"/>
            <w:right w:val="none" w:sz="0" w:space="0" w:color="auto"/>
          </w:divBdr>
        </w:div>
        <w:div w:id="327515262">
          <w:marLeft w:val="0"/>
          <w:marRight w:val="0"/>
          <w:marTop w:val="0"/>
          <w:marBottom w:val="0"/>
          <w:divBdr>
            <w:top w:val="none" w:sz="0" w:space="0" w:color="auto"/>
            <w:left w:val="none" w:sz="0" w:space="0" w:color="auto"/>
            <w:bottom w:val="none" w:sz="0" w:space="0" w:color="auto"/>
            <w:right w:val="none" w:sz="0" w:space="0" w:color="auto"/>
          </w:divBdr>
        </w:div>
        <w:div w:id="143932101">
          <w:marLeft w:val="0"/>
          <w:marRight w:val="0"/>
          <w:marTop w:val="0"/>
          <w:marBottom w:val="0"/>
          <w:divBdr>
            <w:top w:val="none" w:sz="0" w:space="0" w:color="auto"/>
            <w:left w:val="none" w:sz="0" w:space="0" w:color="auto"/>
            <w:bottom w:val="none" w:sz="0" w:space="0" w:color="auto"/>
            <w:right w:val="none" w:sz="0" w:space="0" w:color="auto"/>
          </w:divBdr>
        </w:div>
        <w:div w:id="947665033">
          <w:marLeft w:val="0"/>
          <w:marRight w:val="0"/>
          <w:marTop w:val="0"/>
          <w:marBottom w:val="0"/>
          <w:divBdr>
            <w:top w:val="none" w:sz="0" w:space="0" w:color="auto"/>
            <w:left w:val="none" w:sz="0" w:space="0" w:color="auto"/>
            <w:bottom w:val="none" w:sz="0" w:space="0" w:color="auto"/>
            <w:right w:val="none" w:sz="0" w:space="0" w:color="auto"/>
          </w:divBdr>
        </w:div>
        <w:div w:id="147131934">
          <w:marLeft w:val="0"/>
          <w:marRight w:val="0"/>
          <w:marTop w:val="0"/>
          <w:marBottom w:val="0"/>
          <w:divBdr>
            <w:top w:val="none" w:sz="0" w:space="0" w:color="auto"/>
            <w:left w:val="none" w:sz="0" w:space="0" w:color="auto"/>
            <w:bottom w:val="none" w:sz="0" w:space="0" w:color="auto"/>
            <w:right w:val="none" w:sz="0" w:space="0" w:color="auto"/>
          </w:divBdr>
        </w:div>
        <w:div w:id="779449728">
          <w:marLeft w:val="0"/>
          <w:marRight w:val="0"/>
          <w:marTop w:val="0"/>
          <w:marBottom w:val="0"/>
          <w:divBdr>
            <w:top w:val="none" w:sz="0" w:space="0" w:color="auto"/>
            <w:left w:val="none" w:sz="0" w:space="0" w:color="auto"/>
            <w:bottom w:val="none" w:sz="0" w:space="0" w:color="auto"/>
            <w:right w:val="none" w:sz="0" w:space="0" w:color="auto"/>
          </w:divBdr>
        </w:div>
        <w:div w:id="1611619341">
          <w:marLeft w:val="0"/>
          <w:marRight w:val="0"/>
          <w:marTop w:val="0"/>
          <w:marBottom w:val="0"/>
          <w:divBdr>
            <w:top w:val="none" w:sz="0" w:space="0" w:color="auto"/>
            <w:left w:val="none" w:sz="0" w:space="0" w:color="auto"/>
            <w:bottom w:val="none" w:sz="0" w:space="0" w:color="auto"/>
            <w:right w:val="none" w:sz="0" w:space="0" w:color="auto"/>
          </w:divBdr>
        </w:div>
        <w:div w:id="151793746">
          <w:marLeft w:val="0"/>
          <w:marRight w:val="0"/>
          <w:marTop w:val="0"/>
          <w:marBottom w:val="0"/>
          <w:divBdr>
            <w:top w:val="none" w:sz="0" w:space="0" w:color="auto"/>
            <w:left w:val="none" w:sz="0" w:space="0" w:color="auto"/>
            <w:bottom w:val="none" w:sz="0" w:space="0" w:color="auto"/>
            <w:right w:val="none" w:sz="0" w:space="0" w:color="auto"/>
          </w:divBdr>
        </w:div>
        <w:div w:id="1532914255">
          <w:marLeft w:val="0"/>
          <w:marRight w:val="0"/>
          <w:marTop w:val="0"/>
          <w:marBottom w:val="0"/>
          <w:divBdr>
            <w:top w:val="none" w:sz="0" w:space="0" w:color="auto"/>
            <w:left w:val="none" w:sz="0" w:space="0" w:color="auto"/>
            <w:bottom w:val="none" w:sz="0" w:space="0" w:color="auto"/>
            <w:right w:val="none" w:sz="0" w:space="0" w:color="auto"/>
          </w:divBdr>
        </w:div>
        <w:div w:id="248271651">
          <w:marLeft w:val="0"/>
          <w:marRight w:val="0"/>
          <w:marTop w:val="0"/>
          <w:marBottom w:val="0"/>
          <w:divBdr>
            <w:top w:val="none" w:sz="0" w:space="0" w:color="auto"/>
            <w:left w:val="none" w:sz="0" w:space="0" w:color="auto"/>
            <w:bottom w:val="none" w:sz="0" w:space="0" w:color="auto"/>
            <w:right w:val="none" w:sz="0" w:space="0" w:color="auto"/>
          </w:divBdr>
        </w:div>
        <w:div w:id="2145806505">
          <w:marLeft w:val="0"/>
          <w:marRight w:val="0"/>
          <w:marTop w:val="0"/>
          <w:marBottom w:val="0"/>
          <w:divBdr>
            <w:top w:val="none" w:sz="0" w:space="0" w:color="auto"/>
            <w:left w:val="none" w:sz="0" w:space="0" w:color="auto"/>
            <w:bottom w:val="none" w:sz="0" w:space="0" w:color="auto"/>
            <w:right w:val="none" w:sz="0" w:space="0" w:color="auto"/>
          </w:divBdr>
        </w:div>
        <w:div w:id="985360673">
          <w:marLeft w:val="0"/>
          <w:marRight w:val="0"/>
          <w:marTop w:val="0"/>
          <w:marBottom w:val="0"/>
          <w:divBdr>
            <w:top w:val="none" w:sz="0" w:space="0" w:color="auto"/>
            <w:left w:val="none" w:sz="0" w:space="0" w:color="auto"/>
            <w:bottom w:val="none" w:sz="0" w:space="0" w:color="auto"/>
            <w:right w:val="none" w:sz="0" w:space="0" w:color="auto"/>
          </w:divBdr>
        </w:div>
        <w:div w:id="845940104">
          <w:marLeft w:val="0"/>
          <w:marRight w:val="0"/>
          <w:marTop w:val="0"/>
          <w:marBottom w:val="0"/>
          <w:divBdr>
            <w:top w:val="none" w:sz="0" w:space="0" w:color="auto"/>
            <w:left w:val="none" w:sz="0" w:space="0" w:color="auto"/>
            <w:bottom w:val="none" w:sz="0" w:space="0" w:color="auto"/>
            <w:right w:val="none" w:sz="0" w:space="0" w:color="auto"/>
          </w:divBdr>
        </w:div>
        <w:div w:id="1099571175">
          <w:marLeft w:val="0"/>
          <w:marRight w:val="0"/>
          <w:marTop w:val="0"/>
          <w:marBottom w:val="0"/>
          <w:divBdr>
            <w:top w:val="none" w:sz="0" w:space="0" w:color="auto"/>
            <w:left w:val="none" w:sz="0" w:space="0" w:color="auto"/>
            <w:bottom w:val="none" w:sz="0" w:space="0" w:color="auto"/>
            <w:right w:val="none" w:sz="0" w:space="0" w:color="auto"/>
          </w:divBdr>
        </w:div>
        <w:div w:id="1936816625">
          <w:marLeft w:val="0"/>
          <w:marRight w:val="0"/>
          <w:marTop w:val="0"/>
          <w:marBottom w:val="0"/>
          <w:divBdr>
            <w:top w:val="none" w:sz="0" w:space="0" w:color="auto"/>
            <w:left w:val="none" w:sz="0" w:space="0" w:color="auto"/>
            <w:bottom w:val="none" w:sz="0" w:space="0" w:color="auto"/>
            <w:right w:val="none" w:sz="0" w:space="0" w:color="auto"/>
          </w:divBdr>
        </w:div>
        <w:div w:id="844326127">
          <w:marLeft w:val="0"/>
          <w:marRight w:val="0"/>
          <w:marTop w:val="0"/>
          <w:marBottom w:val="0"/>
          <w:divBdr>
            <w:top w:val="none" w:sz="0" w:space="0" w:color="auto"/>
            <w:left w:val="none" w:sz="0" w:space="0" w:color="auto"/>
            <w:bottom w:val="none" w:sz="0" w:space="0" w:color="auto"/>
            <w:right w:val="none" w:sz="0" w:space="0" w:color="auto"/>
          </w:divBdr>
        </w:div>
        <w:div w:id="1063455632">
          <w:marLeft w:val="0"/>
          <w:marRight w:val="0"/>
          <w:marTop w:val="0"/>
          <w:marBottom w:val="0"/>
          <w:divBdr>
            <w:top w:val="none" w:sz="0" w:space="0" w:color="auto"/>
            <w:left w:val="none" w:sz="0" w:space="0" w:color="auto"/>
            <w:bottom w:val="none" w:sz="0" w:space="0" w:color="auto"/>
            <w:right w:val="none" w:sz="0" w:space="0" w:color="auto"/>
          </w:divBdr>
        </w:div>
        <w:div w:id="287591123">
          <w:marLeft w:val="0"/>
          <w:marRight w:val="0"/>
          <w:marTop w:val="0"/>
          <w:marBottom w:val="0"/>
          <w:divBdr>
            <w:top w:val="none" w:sz="0" w:space="0" w:color="auto"/>
            <w:left w:val="none" w:sz="0" w:space="0" w:color="auto"/>
            <w:bottom w:val="none" w:sz="0" w:space="0" w:color="auto"/>
            <w:right w:val="none" w:sz="0" w:space="0" w:color="auto"/>
          </w:divBdr>
        </w:div>
        <w:div w:id="833376115">
          <w:marLeft w:val="0"/>
          <w:marRight w:val="0"/>
          <w:marTop w:val="0"/>
          <w:marBottom w:val="0"/>
          <w:divBdr>
            <w:top w:val="none" w:sz="0" w:space="0" w:color="auto"/>
            <w:left w:val="none" w:sz="0" w:space="0" w:color="auto"/>
            <w:bottom w:val="none" w:sz="0" w:space="0" w:color="auto"/>
            <w:right w:val="none" w:sz="0" w:space="0" w:color="auto"/>
          </w:divBdr>
        </w:div>
        <w:div w:id="170949709">
          <w:marLeft w:val="0"/>
          <w:marRight w:val="0"/>
          <w:marTop w:val="0"/>
          <w:marBottom w:val="0"/>
          <w:divBdr>
            <w:top w:val="none" w:sz="0" w:space="0" w:color="auto"/>
            <w:left w:val="none" w:sz="0" w:space="0" w:color="auto"/>
            <w:bottom w:val="none" w:sz="0" w:space="0" w:color="auto"/>
            <w:right w:val="none" w:sz="0" w:space="0" w:color="auto"/>
          </w:divBdr>
        </w:div>
        <w:div w:id="1353260519">
          <w:marLeft w:val="0"/>
          <w:marRight w:val="0"/>
          <w:marTop w:val="0"/>
          <w:marBottom w:val="0"/>
          <w:divBdr>
            <w:top w:val="none" w:sz="0" w:space="0" w:color="auto"/>
            <w:left w:val="none" w:sz="0" w:space="0" w:color="auto"/>
            <w:bottom w:val="none" w:sz="0" w:space="0" w:color="auto"/>
            <w:right w:val="none" w:sz="0" w:space="0" w:color="auto"/>
          </w:divBdr>
        </w:div>
        <w:div w:id="937179448">
          <w:marLeft w:val="0"/>
          <w:marRight w:val="0"/>
          <w:marTop w:val="0"/>
          <w:marBottom w:val="0"/>
          <w:divBdr>
            <w:top w:val="none" w:sz="0" w:space="0" w:color="auto"/>
            <w:left w:val="none" w:sz="0" w:space="0" w:color="auto"/>
            <w:bottom w:val="none" w:sz="0" w:space="0" w:color="auto"/>
            <w:right w:val="none" w:sz="0" w:space="0" w:color="auto"/>
          </w:divBdr>
        </w:div>
        <w:div w:id="665402769">
          <w:marLeft w:val="0"/>
          <w:marRight w:val="0"/>
          <w:marTop w:val="0"/>
          <w:marBottom w:val="0"/>
          <w:divBdr>
            <w:top w:val="none" w:sz="0" w:space="0" w:color="auto"/>
            <w:left w:val="none" w:sz="0" w:space="0" w:color="auto"/>
            <w:bottom w:val="none" w:sz="0" w:space="0" w:color="auto"/>
            <w:right w:val="none" w:sz="0" w:space="0" w:color="auto"/>
          </w:divBdr>
        </w:div>
        <w:div w:id="1873491194">
          <w:marLeft w:val="0"/>
          <w:marRight w:val="0"/>
          <w:marTop w:val="0"/>
          <w:marBottom w:val="0"/>
          <w:divBdr>
            <w:top w:val="none" w:sz="0" w:space="0" w:color="auto"/>
            <w:left w:val="none" w:sz="0" w:space="0" w:color="auto"/>
            <w:bottom w:val="none" w:sz="0" w:space="0" w:color="auto"/>
            <w:right w:val="none" w:sz="0" w:space="0" w:color="auto"/>
          </w:divBdr>
        </w:div>
        <w:div w:id="2108698549">
          <w:marLeft w:val="0"/>
          <w:marRight w:val="0"/>
          <w:marTop w:val="0"/>
          <w:marBottom w:val="0"/>
          <w:divBdr>
            <w:top w:val="none" w:sz="0" w:space="0" w:color="auto"/>
            <w:left w:val="none" w:sz="0" w:space="0" w:color="auto"/>
            <w:bottom w:val="none" w:sz="0" w:space="0" w:color="auto"/>
            <w:right w:val="none" w:sz="0" w:space="0" w:color="auto"/>
          </w:divBdr>
        </w:div>
        <w:div w:id="1137724758">
          <w:marLeft w:val="0"/>
          <w:marRight w:val="0"/>
          <w:marTop w:val="0"/>
          <w:marBottom w:val="0"/>
          <w:divBdr>
            <w:top w:val="none" w:sz="0" w:space="0" w:color="auto"/>
            <w:left w:val="none" w:sz="0" w:space="0" w:color="auto"/>
            <w:bottom w:val="none" w:sz="0" w:space="0" w:color="auto"/>
            <w:right w:val="none" w:sz="0" w:space="0" w:color="auto"/>
          </w:divBdr>
        </w:div>
        <w:div w:id="215436599">
          <w:marLeft w:val="0"/>
          <w:marRight w:val="0"/>
          <w:marTop w:val="0"/>
          <w:marBottom w:val="0"/>
          <w:divBdr>
            <w:top w:val="none" w:sz="0" w:space="0" w:color="auto"/>
            <w:left w:val="none" w:sz="0" w:space="0" w:color="auto"/>
            <w:bottom w:val="none" w:sz="0" w:space="0" w:color="auto"/>
            <w:right w:val="none" w:sz="0" w:space="0" w:color="auto"/>
          </w:divBdr>
        </w:div>
        <w:div w:id="1646668075">
          <w:marLeft w:val="0"/>
          <w:marRight w:val="0"/>
          <w:marTop w:val="0"/>
          <w:marBottom w:val="0"/>
          <w:divBdr>
            <w:top w:val="none" w:sz="0" w:space="0" w:color="auto"/>
            <w:left w:val="none" w:sz="0" w:space="0" w:color="auto"/>
            <w:bottom w:val="none" w:sz="0" w:space="0" w:color="auto"/>
            <w:right w:val="none" w:sz="0" w:space="0" w:color="auto"/>
          </w:divBdr>
        </w:div>
        <w:div w:id="1696491999">
          <w:marLeft w:val="0"/>
          <w:marRight w:val="0"/>
          <w:marTop w:val="0"/>
          <w:marBottom w:val="0"/>
          <w:divBdr>
            <w:top w:val="none" w:sz="0" w:space="0" w:color="auto"/>
            <w:left w:val="none" w:sz="0" w:space="0" w:color="auto"/>
            <w:bottom w:val="none" w:sz="0" w:space="0" w:color="auto"/>
            <w:right w:val="none" w:sz="0" w:space="0" w:color="auto"/>
          </w:divBdr>
        </w:div>
        <w:div w:id="1250504383">
          <w:marLeft w:val="0"/>
          <w:marRight w:val="0"/>
          <w:marTop w:val="0"/>
          <w:marBottom w:val="0"/>
          <w:divBdr>
            <w:top w:val="none" w:sz="0" w:space="0" w:color="auto"/>
            <w:left w:val="none" w:sz="0" w:space="0" w:color="auto"/>
            <w:bottom w:val="none" w:sz="0" w:space="0" w:color="auto"/>
            <w:right w:val="none" w:sz="0" w:space="0" w:color="auto"/>
          </w:divBdr>
        </w:div>
        <w:div w:id="1488861685">
          <w:marLeft w:val="0"/>
          <w:marRight w:val="0"/>
          <w:marTop w:val="0"/>
          <w:marBottom w:val="0"/>
          <w:divBdr>
            <w:top w:val="none" w:sz="0" w:space="0" w:color="auto"/>
            <w:left w:val="none" w:sz="0" w:space="0" w:color="auto"/>
            <w:bottom w:val="none" w:sz="0" w:space="0" w:color="auto"/>
            <w:right w:val="none" w:sz="0" w:space="0" w:color="auto"/>
          </w:divBdr>
        </w:div>
        <w:div w:id="238171145">
          <w:marLeft w:val="0"/>
          <w:marRight w:val="0"/>
          <w:marTop w:val="0"/>
          <w:marBottom w:val="0"/>
          <w:divBdr>
            <w:top w:val="none" w:sz="0" w:space="0" w:color="auto"/>
            <w:left w:val="none" w:sz="0" w:space="0" w:color="auto"/>
            <w:bottom w:val="none" w:sz="0" w:space="0" w:color="auto"/>
            <w:right w:val="none" w:sz="0" w:space="0" w:color="auto"/>
          </w:divBdr>
        </w:div>
        <w:div w:id="1337924918">
          <w:marLeft w:val="0"/>
          <w:marRight w:val="0"/>
          <w:marTop w:val="0"/>
          <w:marBottom w:val="0"/>
          <w:divBdr>
            <w:top w:val="none" w:sz="0" w:space="0" w:color="auto"/>
            <w:left w:val="none" w:sz="0" w:space="0" w:color="auto"/>
            <w:bottom w:val="none" w:sz="0" w:space="0" w:color="auto"/>
            <w:right w:val="none" w:sz="0" w:space="0" w:color="auto"/>
          </w:divBdr>
        </w:div>
        <w:div w:id="533349086">
          <w:marLeft w:val="0"/>
          <w:marRight w:val="0"/>
          <w:marTop w:val="0"/>
          <w:marBottom w:val="0"/>
          <w:divBdr>
            <w:top w:val="none" w:sz="0" w:space="0" w:color="auto"/>
            <w:left w:val="none" w:sz="0" w:space="0" w:color="auto"/>
            <w:bottom w:val="none" w:sz="0" w:space="0" w:color="auto"/>
            <w:right w:val="none" w:sz="0" w:space="0" w:color="auto"/>
          </w:divBdr>
        </w:div>
        <w:div w:id="1264992685">
          <w:marLeft w:val="0"/>
          <w:marRight w:val="0"/>
          <w:marTop w:val="0"/>
          <w:marBottom w:val="0"/>
          <w:divBdr>
            <w:top w:val="none" w:sz="0" w:space="0" w:color="auto"/>
            <w:left w:val="none" w:sz="0" w:space="0" w:color="auto"/>
            <w:bottom w:val="none" w:sz="0" w:space="0" w:color="auto"/>
            <w:right w:val="none" w:sz="0" w:space="0" w:color="auto"/>
          </w:divBdr>
        </w:div>
        <w:div w:id="526600933">
          <w:marLeft w:val="0"/>
          <w:marRight w:val="0"/>
          <w:marTop w:val="0"/>
          <w:marBottom w:val="0"/>
          <w:divBdr>
            <w:top w:val="none" w:sz="0" w:space="0" w:color="auto"/>
            <w:left w:val="none" w:sz="0" w:space="0" w:color="auto"/>
            <w:bottom w:val="none" w:sz="0" w:space="0" w:color="auto"/>
            <w:right w:val="none" w:sz="0" w:space="0" w:color="auto"/>
          </w:divBdr>
        </w:div>
        <w:div w:id="1610576583">
          <w:marLeft w:val="0"/>
          <w:marRight w:val="0"/>
          <w:marTop w:val="0"/>
          <w:marBottom w:val="0"/>
          <w:divBdr>
            <w:top w:val="none" w:sz="0" w:space="0" w:color="auto"/>
            <w:left w:val="none" w:sz="0" w:space="0" w:color="auto"/>
            <w:bottom w:val="none" w:sz="0" w:space="0" w:color="auto"/>
            <w:right w:val="none" w:sz="0" w:space="0" w:color="auto"/>
          </w:divBdr>
        </w:div>
        <w:div w:id="2018999394">
          <w:marLeft w:val="0"/>
          <w:marRight w:val="0"/>
          <w:marTop w:val="0"/>
          <w:marBottom w:val="0"/>
          <w:divBdr>
            <w:top w:val="none" w:sz="0" w:space="0" w:color="auto"/>
            <w:left w:val="none" w:sz="0" w:space="0" w:color="auto"/>
            <w:bottom w:val="none" w:sz="0" w:space="0" w:color="auto"/>
            <w:right w:val="none" w:sz="0" w:space="0" w:color="auto"/>
          </w:divBdr>
        </w:div>
        <w:div w:id="1623413108">
          <w:marLeft w:val="0"/>
          <w:marRight w:val="0"/>
          <w:marTop w:val="0"/>
          <w:marBottom w:val="0"/>
          <w:divBdr>
            <w:top w:val="none" w:sz="0" w:space="0" w:color="auto"/>
            <w:left w:val="none" w:sz="0" w:space="0" w:color="auto"/>
            <w:bottom w:val="none" w:sz="0" w:space="0" w:color="auto"/>
            <w:right w:val="none" w:sz="0" w:space="0" w:color="auto"/>
          </w:divBdr>
        </w:div>
        <w:div w:id="2043625110">
          <w:marLeft w:val="0"/>
          <w:marRight w:val="0"/>
          <w:marTop w:val="0"/>
          <w:marBottom w:val="0"/>
          <w:divBdr>
            <w:top w:val="none" w:sz="0" w:space="0" w:color="auto"/>
            <w:left w:val="none" w:sz="0" w:space="0" w:color="auto"/>
            <w:bottom w:val="none" w:sz="0" w:space="0" w:color="auto"/>
            <w:right w:val="none" w:sz="0" w:space="0" w:color="auto"/>
          </w:divBdr>
        </w:div>
        <w:div w:id="686562985">
          <w:marLeft w:val="0"/>
          <w:marRight w:val="0"/>
          <w:marTop w:val="0"/>
          <w:marBottom w:val="0"/>
          <w:divBdr>
            <w:top w:val="none" w:sz="0" w:space="0" w:color="auto"/>
            <w:left w:val="none" w:sz="0" w:space="0" w:color="auto"/>
            <w:bottom w:val="none" w:sz="0" w:space="0" w:color="auto"/>
            <w:right w:val="none" w:sz="0" w:space="0" w:color="auto"/>
          </w:divBdr>
        </w:div>
        <w:div w:id="1085154932">
          <w:marLeft w:val="0"/>
          <w:marRight w:val="0"/>
          <w:marTop w:val="0"/>
          <w:marBottom w:val="0"/>
          <w:divBdr>
            <w:top w:val="none" w:sz="0" w:space="0" w:color="auto"/>
            <w:left w:val="none" w:sz="0" w:space="0" w:color="auto"/>
            <w:bottom w:val="none" w:sz="0" w:space="0" w:color="auto"/>
            <w:right w:val="none" w:sz="0" w:space="0" w:color="auto"/>
          </w:divBdr>
        </w:div>
        <w:div w:id="1339384602">
          <w:marLeft w:val="0"/>
          <w:marRight w:val="0"/>
          <w:marTop w:val="0"/>
          <w:marBottom w:val="0"/>
          <w:divBdr>
            <w:top w:val="none" w:sz="0" w:space="0" w:color="auto"/>
            <w:left w:val="none" w:sz="0" w:space="0" w:color="auto"/>
            <w:bottom w:val="none" w:sz="0" w:space="0" w:color="auto"/>
            <w:right w:val="none" w:sz="0" w:space="0" w:color="auto"/>
          </w:divBdr>
        </w:div>
        <w:div w:id="182672452">
          <w:marLeft w:val="0"/>
          <w:marRight w:val="0"/>
          <w:marTop w:val="0"/>
          <w:marBottom w:val="0"/>
          <w:divBdr>
            <w:top w:val="none" w:sz="0" w:space="0" w:color="auto"/>
            <w:left w:val="none" w:sz="0" w:space="0" w:color="auto"/>
            <w:bottom w:val="none" w:sz="0" w:space="0" w:color="auto"/>
            <w:right w:val="none" w:sz="0" w:space="0" w:color="auto"/>
          </w:divBdr>
        </w:div>
        <w:div w:id="1301299441">
          <w:marLeft w:val="0"/>
          <w:marRight w:val="0"/>
          <w:marTop w:val="0"/>
          <w:marBottom w:val="0"/>
          <w:divBdr>
            <w:top w:val="none" w:sz="0" w:space="0" w:color="auto"/>
            <w:left w:val="none" w:sz="0" w:space="0" w:color="auto"/>
            <w:bottom w:val="none" w:sz="0" w:space="0" w:color="auto"/>
            <w:right w:val="none" w:sz="0" w:space="0" w:color="auto"/>
          </w:divBdr>
        </w:div>
        <w:div w:id="2039574628">
          <w:marLeft w:val="0"/>
          <w:marRight w:val="0"/>
          <w:marTop w:val="0"/>
          <w:marBottom w:val="0"/>
          <w:divBdr>
            <w:top w:val="none" w:sz="0" w:space="0" w:color="auto"/>
            <w:left w:val="none" w:sz="0" w:space="0" w:color="auto"/>
            <w:bottom w:val="none" w:sz="0" w:space="0" w:color="auto"/>
            <w:right w:val="none" w:sz="0" w:space="0" w:color="auto"/>
          </w:divBdr>
        </w:div>
        <w:div w:id="1260219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51D55-FA57-D94D-A4AC-E0131DCA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46</cp:revision>
  <dcterms:created xsi:type="dcterms:W3CDTF">2025-01-22T10:34:00Z</dcterms:created>
  <dcterms:modified xsi:type="dcterms:W3CDTF">2025-03-27T06:40:00Z</dcterms:modified>
</cp:coreProperties>
</file>