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9676E" w14:textId="1799C31A" w:rsidR="00BC1769" w:rsidRPr="000734ED" w:rsidRDefault="00B370A7" w:rsidP="000734E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2024</w:t>
      </w:r>
      <w:r w:rsidR="00FD6180">
        <w:rPr>
          <w:rFonts w:ascii="Times New Roman" w:hAnsi="Times New Roman" w:cs="Times New Roman"/>
          <w:b/>
          <w:sz w:val="26"/>
          <w:szCs w:val="26"/>
        </w:rPr>
        <w:t>-25</w:t>
      </w:r>
      <w:r w:rsidR="00B11272" w:rsidRPr="000734E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34ED" w:rsidRPr="000734ED">
        <w:rPr>
          <w:rFonts w:ascii="Times New Roman" w:hAnsi="Times New Roman" w:cs="Times New Roman"/>
          <w:b/>
          <w:sz w:val="26"/>
          <w:szCs w:val="26"/>
        </w:rPr>
        <w:t>JD1 Administrative Law</w:t>
      </w:r>
    </w:p>
    <w:p w14:paraId="4C6EEC81" w14:textId="00DE898D" w:rsidR="00A81731" w:rsidRDefault="00040709" w:rsidP="00FD618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C616E">
        <w:rPr>
          <w:rFonts w:ascii="Times New Roman" w:hAnsi="Times New Roman" w:cs="Times New Roman"/>
          <w:b/>
          <w:sz w:val="26"/>
          <w:szCs w:val="26"/>
        </w:rPr>
        <w:t>Week</w:t>
      </w:r>
      <w:r w:rsidR="008D7A3D" w:rsidRPr="00CC616E">
        <w:rPr>
          <w:rFonts w:ascii="Times New Roman" w:hAnsi="Times New Roman" w:cs="Times New Roman"/>
          <w:b/>
          <w:sz w:val="26"/>
          <w:szCs w:val="26"/>
        </w:rPr>
        <w:t xml:space="preserve"> 1 </w:t>
      </w:r>
      <w:r w:rsidR="00CC616E" w:rsidRPr="00CC616E">
        <w:rPr>
          <w:rFonts w:ascii="Times New Roman" w:hAnsi="Times New Roman" w:cs="Times New Roman"/>
          <w:b/>
          <w:sz w:val="26"/>
          <w:szCs w:val="26"/>
        </w:rPr>
        <w:t xml:space="preserve">- Nature of Judicial </w:t>
      </w:r>
      <w:proofErr w:type="gramStart"/>
      <w:r w:rsidR="00CC616E" w:rsidRPr="00CC616E">
        <w:rPr>
          <w:rFonts w:ascii="Times New Roman" w:hAnsi="Times New Roman" w:cs="Times New Roman"/>
          <w:b/>
          <w:sz w:val="26"/>
          <w:szCs w:val="26"/>
        </w:rPr>
        <w:t>Review</w:t>
      </w:r>
      <w:r w:rsidR="00A81731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CC616E" w:rsidRPr="00CC616E">
        <w:rPr>
          <w:rFonts w:ascii="Times New Roman" w:hAnsi="Times New Roman" w:cs="Times New Roman"/>
          <w:b/>
          <w:sz w:val="26"/>
          <w:szCs w:val="26"/>
        </w:rPr>
        <w:t xml:space="preserve"> Procedural</w:t>
      </w:r>
      <w:proofErr w:type="gramEnd"/>
      <w:r w:rsidR="00CC616E" w:rsidRPr="00CC616E">
        <w:rPr>
          <w:rFonts w:ascii="Times New Roman" w:hAnsi="Times New Roman" w:cs="Times New Roman"/>
          <w:b/>
          <w:sz w:val="26"/>
          <w:szCs w:val="26"/>
        </w:rPr>
        <w:t xml:space="preserve"> Exclusivity</w:t>
      </w:r>
    </w:p>
    <w:p w14:paraId="63130ADA" w14:textId="66CFC96B" w:rsidR="00CC616E" w:rsidRPr="00CC616E" w:rsidRDefault="00A81731" w:rsidP="00FD618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&amp; Amenability</w:t>
      </w:r>
    </w:p>
    <w:p w14:paraId="1995E908" w14:textId="7790EF8C" w:rsidR="00CC616E" w:rsidRPr="000734ED" w:rsidRDefault="00FD6180" w:rsidP="008D7A3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ZC</w:t>
      </w:r>
    </w:p>
    <w:p w14:paraId="53E80A2F" w14:textId="77777777" w:rsidR="00CC616E" w:rsidRDefault="00CC616E" w:rsidP="00CC616E">
      <w:pPr>
        <w:spacing w:line="360" w:lineRule="auto"/>
        <w:ind w:left="480"/>
        <w:rPr>
          <w:rFonts w:ascii="Times New Roman" w:hAnsi="Times New Roman" w:cs="Times New Roman"/>
          <w:b/>
          <w:sz w:val="28"/>
          <w:szCs w:val="28"/>
        </w:rPr>
      </w:pPr>
    </w:p>
    <w:p w14:paraId="7C012B53" w14:textId="0D4EFF9D" w:rsidR="00CC616E" w:rsidRPr="00CC616E" w:rsidRDefault="00CC616E" w:rsidP="00CC616E">
      <w:pPr>
        <w:spacing w:line="360" w:lineRule="auto"/>
        <w:ind w:left="480"/>
        <w:rPr>
          <w:rFonts w:ascii="Times New Roman" w:hAnsi="Times New Roman" w:cs="Times New Roman"/>
          <w:b/>
          <w:i/>
          <w:sz w:val="26"/>
          <w:szCs w:val="26"/>
        </w:rPr>
      </w:pPr>
      <w:r w:rsidRPr="00CC616E">
        <w:rPr>
          <w:rFonts w:ascii="Times New Roman" w:hAnsi="Times New Roman" w:cs="Times New Roman"/>
          <w:b/>
          <w:i/>
          <w:sz w:val="26"/>
          <w:szCs w:val="26"/>
        </w:rPr>
        <w:t xml:space="preserve">Items marked with an asterisk are mandatory reading. Copies of the </w:t>
      </w:r>
      <w:r>
        <w:rPr>
          <w:rFonts w:ascii="Times New Roman" w:hAnsi="Times New Roman" w:cs="Times New Roman"/>
          <w:b/>
          <w:i/>
          <w:sz w:val="26"/>
          <w:szCs w:val="26"/>
        </w:rPr>
        <w:t>materials</w:t>
      </w:r>
      <w:r w:rsidRPr="00CC616E">
        <w:rPr>
          <w:rFonts w:ascii="Times New Roman" w:hAnsi="Times New Roman" w:cs="Times New Roman"/>
          <w:b/>
          <w:i/>
          <w:sz w:val="26"/>
          <w:szCs w:val="26"/>
        </w:rPr>
        <w:t xml:space="preserve"> referred to will be uploaded to Moodle. </w:t>
      </w:r>
    </w:p>
    <w:p w14:paraId="354A7184" w14:textId="77777777" w:rsidR="000734ED" w:rsidRDefault="000734ED" w:rsidP="000734E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C26A25" w14:textId="66AA380D" w:rsidR="00DE6D40" w:rsidRPr="006C25F7" w:rsidRDefault="00DE6D40" w:rsidP="004B5067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25F7">
        <w:rPr>
          <w:rFonts w:ascii="Times New Roman" w:hAnsi="Times New Roman" w:cs="Times New Roman"/>
          <w:b/>
          <w:sz w:val="26"/>
          <w:szCs w:val="26"/>
          <w:u w:val="single"/>
        </w:rPr>
        <w:t>Introductio</w:t>
      </w:r>
      <w:r w:rsidR="004B5067" w:rsidRPr="006C25F7">
        <w:rPr>
          <w:rFonts w:ascii="Times New Roman" w:hAnsi="Times New Roman" w:cs="Times New Roman"/>
          <w:b/>
          <w:sz w:val="26"/>
          <w:szCs w:val="26"/>
          <w:u w:val="single"/>
        </w:rPr>
        <w:t>n</w:t>
      </w:r>
    </w:p>
    <w:p w14:paraId="2B352949" w14:textId="77777777" w:rsidR="004B5067" w:rsidRDefault="004B5067" w:rsidP="00DE6D4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Definition of</w:t>
      </w:r>
      <w:r w:rsidR="00D23E59">
        <w:rPr>
          <w:rFonts w:ascii="Times New Roman" w:hAnsi="Times New Roman" w:cs="Times New Roman"/>
          <w:sz w:val="26"/>
          <w:szCs w:val="26"/>
        </w:rPr>
        <w:t xml:space="preserve"> administrative law </w:t>
      </w:r>
    </w:p>
    <w:p w14:paraId="3C91E38F" w14:textId="71173B14" w:rsidR="004B5067" w:rsidRDefault="006C25F7" w:rsidP="004B506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4B5067">
        <w:rPr>
          <w:rFonts w:ascii="Times New Roman" w:hAnsi="Times New Roman" w:cs="Times New Roman"/>
          <w:sz w:val="26"/>
          <w:szCs w:val="26"/>
        </w:rPr>
        <w:t xml:space="preserve">Wade &amp; Forsyth, </w:t>
      </w:r>
      <w:r w:rsidR="004B5067" w:rsidRPr="00D23E59">
        <w:rPr>
          <w:rFonts w:ascii="Times New Roman" w:hAnsi="Times New Roman" w:cs="Times New Roman"/>
          <w:sz w:val="26"/>
          <w:szCs w:val="26"/>
          <w:u w:val="single"/>
        </w:rPr>
        <w:t>Administrative Law</w:t>
      </w:r>
      <w:r w:rsidR="004B5067">
        <w:rPr>
          <w:rFonts w:ascii="Times New Roman" w:hAnsi="Times New Roman" w:cs="Times New Roman"/>
          <w:sz w:val="26"/>
          <w:szCs w:val="26"/>
        </w:rPr>
        <w:t>, 1</w:t>
      </w:r>
      <w:r w:rsidR="00C94F0A">
        <w:rPr>
          <w:rFonts w:ascii="Times New Roman" w:hAnsi="Times New Roman" w:cs="Times New Roman"/>
          <w:sz w:val="26"/>
          <w:szCs w:val="26"/>
        </w:rPr>
        <w:t>1</w:t>
      </w:r>
      <w:r w:rsidR="004B5067" w:rsidRPr="00D23E5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4B5067">
        <w:rPr>
          <w:rFonts w:ascii="Times New Roman" w:hAnsi="Times New Roman" w:cs="Times New Roman"/>
          <w:sz w:val="26"/>
          <w:szCs w:val="26"/>
        </w:rPr>
        <w:t xml:space="preserve"> ed., pp</w:t>
      </w:r>
      <w:r w:rsidR="00CC616E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4-5</w:t>
      </w:r>
    </w:p>
    <w:p w14:paraId="043D8F28" w14:textId="13E59048" w:rsidR="004B5067" w:rsidRDefault="006C25F7" w:rsidP="004B506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*</w:t>
      </w:r>
      <w:r w:rsidR="004B5067">
        <w:rPr>
          <w:rFonts w:ascii="Times New Roman" w:hAnsi="Times New Roman" w:cs="Times New Roman"/>
          <w:sz w:val="26"/>
          <w:szCs w:val="26"/>
        </w:rPr>
        <w:t xml:space="preserve">Jhaveri, Ramsden &amp; Scully-Hill, </w:t>
      </w:r>
      <w:r w:rsidR="004B5067" w:rsidRPr="003B5740">
        <w:rPr>
          <w:rFonts w:ascii="Times New Roman" w:hAnsi="Times New Roman" w:cs="Times New Roman"/>
          <w:sz w:val="26"/>
          <w:szCs w:val="26"/>
          <w:u w:val="single"/>
        </w:rPr>
        <w:t>Administrative Law in Hong Kong</w:t>
      </w:r>
      <w:r w:rsidR="004B5067">
        <w:rPr>
          <w:rFonts w:ascii="Times New Roman" w:hAnsi="Times New Roman" w:cs="Times New Roman"/>
          <w:sz w:val="26"/>
          <w:szCs w:val="26"/>
        </w:rPr>
        <w:t>, 2</w:t>
      </w:r>
      <w:r w:rsidR="004B5067" w:rsidRPr="00702355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ed., pp7-8, 41-86</w:t>
      </w:r>
    </w:p>
    <w:p w14:paraId="5027DE03" w14:textId="77777777" w:rsidR="006C25F7" w:rsidRPr="00C94F0A" w:rsidRDefault="006C25F7" w:rsidP="00C94F0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0E050" w14:textId="0A98F2DE" w:rsidR="004B5067" w:rsidRDefault="004B5067" w:rsidP="00DE6D4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Purposes of administrative law</w:t>
      </w:r>
      <w:r w:rsidR="009E499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0C80E5" w14:textId="7DE992C2" w:rsidR="004B5067" w:rsidRDefault="006C25F7" w:rsidP="004B506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4B5067">
        <w:rPr>
          <w:rFonts w:ascii="Times New Roman" w:hAnsi="Times New Roman" w:cs="Times New Roman"/>
          <w:sz w:val="26"/>
          <w:szCs w:val="26"/>
        </w:rPr>
        <w:t>Jhaveri, Ramsden &amp; Scully-Hill</w:t>
      </w:r>
      <w:r>
        <w:rPr>
          <w:rFonts w:ascii="Times New Roman" w:hAnsi="Times New Roman" w:cs="Times New Roman"/>
          <w:sz w:val="26"/>
          <w:szCs w:val="26"/>
        </w:rPr>
        <w:t xml:space="preserve"> pp1-8</w:t>
      </w:r>
      <w:r w:rsidR="009E499E">
        <w:rPr>
          <w:rFonts w:ascii="Times New Roman" w:hAnsi="Times New Roman" w:cs="Times New Roman"/>
          <w:sz w:val="26"/>
          <w:szCs w:val="26"/>
        </w:rPr>
        <w:t xml:space="preserve"> (6)</w:t>
      </w:r>
    </w:p>
    <w:p w14:paraId="6C155CE0" w14:textId="77777777" w:rsidR="006C25F7" w:rsidRDefault="006C25F7" w:rsidP="006C25F7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</w:p>
    <w:p w14:paraId="6B6ACAAA" w14:textId="5E0151EC" w:rsidR="00886904" w:rsidRDefault="004B5067" w:rsidP="00886904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judicial review</w:t>
      </w:r>
      <w:r w:rsidR="00044C71">
        <w:rPr>
          <w:rFonts w:ascii="Times New Roman" w:hAnsi="Times New Roman" w:cs="Times New Roman"/>
          <w:sz w:val="26"/>
          <w:szCs w:val="26"/>
        </w:rPr>
        <w:t xml:space="preserve"> / constitutional context </w:t>
      </w:r>
    </w:p>
    <w:p w14:paraId="0CDEFF8A" w14:textId="23426EFF" w:rsidR="00886904" w:rsidRDefault="006C25F7" w:rsidP="0088690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886904" w:rsidRPr="0009181F">
        <w:rPr>
          <w:rFonts w:ascii="Times New Roman" w:hAnsi="Times New Roman" w:cs="Times New Roman"/>
          <w:sz w:val="26"/>
          <w:szCs w:val="26"/>
          <w:u w:val="single"/>
        </w:rPr>
        <w:t>De Smith’s Judicial Review</w:t>
      </w:r>
      <w:r w:rsidR="00886904">
        <w:rPr>
          <w:rFonts w:ascii="Times New Roman" w:hAnsi="Times New Roman" w:cs="Times New Roman"/>
          <w:sz w:val="26"/>
          <w:szCs w:val="26"/>
        </w:rPr>
        <w:t xml:space="preserve">, </w:t>
      </w:r>
      <w:r w:rsidR="00C94F0A">
        <w:rPr>
          <w:rFonts w:ascii="Times New Roman" w:hAnsi="Times New Roman" w:cs="Times New Roman"/>
          <w:sz w:val="26"/>
          <w:szCs w:val="26"/>
        </w:rPr>
        <w:t>8</w:t>
      </w:r>
      <w:r w:rsidR="00886904" w:rsidRPr="0009181F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ed., §1-001</w:t>
      </w:r>
      <w:r w:rsidR="006433A2">
        <w:rPr>
          <w:rFonts w:ascii="Times New Roman" w:hAnsi="Times New Roman" w:cs="Times New Roman"/>
          <w:sz w:val="26"/>
          <w:szCs w:val="26"/>
        </w:rPr>
        <w:t>, §1-014</w:t>
      </w:r>
    </w:p>
    <w:p w14:paraId="3548DDFA" w14:textId="47789BAF" w:rsidR="006C25F7" w:rsidRDefault="006C25F7" w:rsidP="0088690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Hong Kong Basic Law, Article 80</w:t>
      </w:r>
    </w:p>
    <w:p w14:paraId="23851414" w14:textId="77777777" w:rsidR="00052247" w:rsidRDefault="00052247" w:rsidP="0005224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6ABE18B6" w14:textId="77777777" w:rsidR="004A14B0" w:rsidRPr="006C25F7" w:rsidRDefault="008D7A3D" w:rsidP="000734ED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C25F7">
        <w:rPr>
          <w:rFonts w:ascii="Times New Roman" w:hAnsi="Times New Roman" w:cs="Times New Roman"/>
          <w:b/>
          <w:sz w:val="26"/>
          <w:szCs w:val="26"/>
          <w:u w:val="single"/>
        </w:rPr>
        <w:t>A brief history</w:t>
      </w:r>
      <w:r w:rsidR="00B84CCF" w:rsidRPr="006C25F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14:paraId="6A722BEA" w14:textId="5EEBB960" w:rsidR="000734ED" w:rsidRDefault="00B84CCF" w:rsidP="004A14B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Baker, </w:t>
      </w:r>
      <w:r w:rsidR="004A14B0" w:rsidRPr="004A14B0">
        <w:rPr>
          <w:rFonts w:ascii="Times New Roman" w:hAnsi="Times New Roman" w:cs="Times New Roman"/>
          <w:sz w:val="26"/>
          <w:szCs w:val="26"/>
          <w:u w:val="single"/>
        </w:rPr>
        <w:t>An Introduction to English Legal History</w:t>
      </w:r>
      <w:r w:rsidR="004A14B0">
        <w:rPr>
          <w:rFonts w:ascii="Times New Roman" w:hAnsi="Times New Roman" w:cs="Times New Roman"/>
          <w:sz w:val="26"/>
          <w:szCs w:val="26"/>
        </w:rPr>
        <w:t>, 3</w:t>
      </w:r>
      <w:r w:rsidR="004A14B0" w:rsidRPr="004A14B0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 w:rsidR="00DE6D40">
        <w:rPr>
          <w:rFonts w:ascii="Times New Roman" w:hAnsi="Times New Roman" w:cs="Times New Roman"/>
          <w:sz w:val="26"/>
          <w:szCs w:val="26"/>
        </w:rPr>
        <w:t xml:space="preserve"> ed,</w:t>
      </w:r>
      <w:r w:rsidR="006C25F7">
        <w:rPr>
          <w:rFonts w:ascii="Times New Roman" w:hAnsi="Times New Roman" w:cs="Times New Roman"/>
          <w:sz w:val="26"/>
          <w:szCs w:val="26"/>
        </w:rPr>
        <w:t xml:space="preserve"> pp164-175</w:t>
      </w:r>
    </w:p>
    <w:p w14:paraId="633ADF27" w14:textId="1F709DEC" w:rsidR="00407680" w:rsidRDefault="00407680" w:rsidP="004A14B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Law Commission, </w:t>
      </w:r>
      <w:r w:rsidRPr="00407680">
        <w:rPr>
          <w:rFonts w:ascii="Times New Roman" w:hAnsi="Times New Roman" w:cs="Times New Roman"/>
          <w:sz w:val="26"/>
          <w:szCs w:val="26"/>
          <w:u w:val="single"/>
        </w:rPr>
        <w:t>Report on Remedies in Administrative Law</w:t>
      </w:r>
      <w:r w:rsidR="006C25F7">
        <w:rPr>
          <w:rFonts w:ascii="Times New Roman" w:hAnsi="Times New Roman" w:cs="Times New Roman"/>
          <w:sz w:val="26"/>
          <w:szCs w:val="26"/>
        </w:rPr>
        <w:t xml:space="preserve"> (1976)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514A72" w14:textId="77777777" w:rsidR="000A7565" w:rsidRDefault="000A7565" w:rsidP="000A7565">
      <w:pPr>
        <w:pStyle w:val="ListParagraph"/>
        <w:spacing w:line="360" w:lineRule="auto"/>
        <w:ind w:left="1449"/>
        <w:jc w:val="both"/>
        <w:rPr>
          <w:rFonts w:ascii="Times New Roman" w:hAnsi="Times New Roman" w:cs="Times New Roman"/>
          <w:sz w:val="26"/>
          <w:szCs w:val="26"/>
        </w:rPr>
      </w:pPr>
    </w:p>
    <w:p w14:paraId="54B81F51" w14:textId="1035B9B8" w:rsidR="006C25F7" w:rsidRDefault="008A7F78" w:rsidP="000734ED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6C25F7">
        <w:rPr>
          <w:rFonts w:ascii="Times New Roman" w:hAnsi="Times New Roman" w:cs="Times New Roman"/>
          <w:b/>
          <w:sz w:val="26"/>
          <w:szCs w:val="26"/>
          <w:u w:val="single"/>
        </w:rPr>
        <w:t xml:space="preserve">Judicial review – </w:t>
      </w:r>
      <w:r w:rsidR="00AD77F1" w:rsidRPr="006C25F7">
        <w:rPr>
          <w:rFonts w:ascii="Times New Roman" w:hAnsi="Times New Roman" w:cs="Times New Roman"/>
          <w:b/>
          <w:sz w:val="26"/>
          <w:szCs w:val="26"/>
          <w:u w:val="single"/>
        </w:rPr>
        <w:t xml:space="preserve">empowering and </w:t>
      </w:r>
      <w:r w:rsidR="006C25F7">
        <w:rPr>
          <w:rFonts w:ascii="Times New Roman" w:hAnsi="Times New Roman" w:cs="Times New Roman"/>
          <w:b/>
          <w:sz w:val="26"/>
          <w:szCs w:val="26"/>
          <w:u w:val="single"/>
        </w:rPr>
        <w:t>key</w:t>
      </w:r>
      <w:r w:rsidR="00AD77F1" w:rsidRPr="006C25F7">
        <w:rPr>
          <w:rFonts w:ascii="Times New Roman" w:hAnsi="Times New Roman" w:cs="Times New Roman"/>
          <w:b/>
          <w:sz w:val="26"/>
          <w:szCs w:val="26"/>
          <w:u w:val="single"/>
        </w:rPr>
        <w:t xml:space="preserve"> provisions</w:t>
      </w:r>
      <w:r w:rsidR="00AD77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2E1B61" w14:textId="77777777" w:rsidR="006C25F7" w:rsidRDefault="006C25F7" w:rsidP="006C25F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AD77F1">
        <w:rPr>
          <w:rFonts w:ascii="Times New Roman" w:hAnsi="Times New Roman" w:cs="Times New Roman"/>
          <w:sz w:val="26"/>
          <w:szCs w:val="26"/>
        </w:rPr>
        <w:t xml:space="preserve">s.21K of </w:t>
      </w:r>
      <w:r w:rsidR="00AD77F1" w:rsidRPr="00AD77F1">
        <w:rPr>
          <w:rFonts w:ascii="Times New Roman" w:hAnsi="Times New Roman" w:cs="Times New Roman"/>
          <w:sz w:val="26"/>
          <w:szCs w:val="26"/>
          <w:u w:val="single"/>
        </w:rPr>
        <w:t>High Court Ordinance</w:t>
      </w:r>
      <w:r>
        <w:rPr>
          <w:rFonts w:ascii="Times New Roman" w:hAnsi="Times New Roman" w:cs="Times New Roman"/>
          <w:sz w:val="26"/>
          <w:szCs w:val="26"/>
        </w:rPr>
        <w:t xml:space="preserve"> (Cap.4)</w:t>
      </w:r>
    </w:p>
    <w:p w14:paraId="74D2324D" w14:textId="4AE7E324" w:rsidR="00AD77F1" w:rsidRDefault="006C25F7" w:rsidP="006C25F7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AD77F1">
        <w:rPr>
          <w:rFonts w:ascii="Times New Roman" w:hAnsi="Times New Roman" w:cs="Times New Roman"/>
          <w:sz w:val="26"/>
          <w:szCs w:val="26"/>
        </w:rPr>
        <w:t>O.53 of Rules of the High Court</w:t>
      </w:r>
    </w:p>
    <w:p w14:paraId="20E8FFD4" w14:textId="77777777" w:rsidR="008A7F78" w:rsidRPr="002A4A01" w:rsidRDefault="008A7F78" w:rsidP="002A4A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DB04B4" w14:textId="6D96FC1A" w:rsidR="008A7F78" w:rsidRDefault="008A7F78" w:rsidP="000734ED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2A4A01">
        <w:rPr>
          <w:rFonts w:ascii="Times New Roman" w:hAnsi="Times New Roman" w:cs="Times New Roman"/>
          <w:b/>
          <w:sz w:val="26"/>
          <w:szCs w:val="26"/>
          <w:u w:val="single"/>
        </w:rPr>
        <w:t>Not only decisions but statutory provisions amenable to challenge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7F78">
        <w:rPr>
          <w:rFonts w:ascii="Times New Roman" w:hAnsi="Times New Roman" w:cs="Times New Roman"/>
          <w:i/>
          <w:sz w:val="26"/>
          <w:szCs w:val="26"/>
        </w:rPr>
        <w:t>Leung v SJ</w:t>
      </w:r>
      <w:r w:rsidRPr="008A7F78">
        <w:rPr>
          <w:rFonts w:ascii="Times New Roman" w:hAnsi="Times New Roman" w:cs="Times New Roman"/>
          <w:sz w:val="26"/>
          <w:szCs w:val="26"/>
        </w:rPr>
        <w:t xml:space="preserve"> [2006] 4 HKLRD 211, §27</w:t>
      </w:r>
    </w:p>
    <w:p w14:paraId="5944191F" w14:textId="77777777" w:rsidR="00932861" w:rsidRDefault="00932861" w:rsidP="0093286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49DA3F90" w14:textId="77777777" w:rsidR="00080E73" w:rsidRPr="00963260" w:rsidRDefault="00080E73" w:rsidP="00080E73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63260">
        <w:rPr>
          <w:rFonts w:ascii="Times New Roman" w:hAnsi="Times New Roman" w:cs="Times New Roman"/>
          <w:b/>
          <w:sz w:val="26"/>
          <w:szCs w:val="26"/>
          <w:u w:val="single"/>
        </w:rPr>
        <w:t>Procedural exclusivity</w:t>
      </w:r>
    </w:p>
    <w:p w14:paraId="54C55EF0" w14:textId="77777777" w:rsidR="00080E73" w:rsidRDefault="00080E73" w:rsidP="00080E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*Stephen Thomson, </w:t>
      </w:r>
      <w:r w:rsidRPr="00C047AA">
        <w:rPr>
          <w:rFonts w:ascii="Times New Roman" w:hAnsi="Times New Roman" w:cs="Times New Roman"/>
          <w:sz w:val="26"/>
          <w:szCs w:val="26"/>
          <w:u w:val="single"/>
        </w:rPr>
        <w:t>Administrative Law in Hong Kong</w:t>
      </w:r>
      <w:r>
        <w:rPr>
          <w:rFonts w:ascii="Times New Roman" w:hAnsi="Times New Roman" w:cs="Times New Roman"/>
          <w:sz w:val="26"/>
          <w:szCs w:val="26"/>
          <w:u w:val="single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pp.64-75</w:t>
      </w:r>
    </w:p>
    <w:p w14:paraId="32D7FF0C" w14:textId="77777777" w:rsidR="00080E73" w:rsidRDefault="00080E73" w:rsidP="00080E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Jhaveri, Ramsden &amp; Scully-Hill pp87-109</w:t>
      </w:r>
    </w:p>
    <w:p w14:paraId="23602B61" w14:textId="33A4CC31" w:rsidR="00080E73" w:rsidRDefault="00C92C32" w:rsidP="00080E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</w:t>
      </w:r>
      <w:r w:rsidR="00080E73" w:rsidRPr="00C801D9">
        <w:rPr>
          <w:rFonts w:ascii="Times New Roman" w:hAnsi="Times New Roman" w:cs="Times New Roman"/>
          <w:i/>
          <w:sz w:val="26"/>
          <w:szCs w:val="26"/>
        </w:rPr>
        <w:t>O’Reilly v Mackman</w:t>
      </w:r>
      <w:r w:rsidR="00080E73">
        <w:rPr>
          <w:rFonts w:ascii="Times New Roman" w:hAnsi="Times New Roman" w:cs="Times New Roman"/>
          <w:sz w:val="26"/>
          <w:szCs w:val="26"/>
        </w:rPr>
        <w:t xml:space="preserve"> [1983] 2 AC 237</w:t>
      </w:r>
      <w:r w:rsidR="00080E73" w:rsidRPr="00A1233F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3B6CEEAC" w14:textId="543A5090" w:rsidR="00080E73" w:rsidRPr="00881A05" w:rsidRDefault="00C92C32" w:rsidP="00080E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</w:t>
      </w:r>
      <w:r w:rsidR="00080E73" w:rsidRPr="004243AC">
        <w:rPr>
          <w:rFonts w:ascii="Times New Roman" w:hAnsi="Times New Roman" w:cs="Times New Roman"/>
          <w:i/>
          <w:sz w:val="26"/>
          <w:szCs w:val="26"/>
        </w:rPr>
        <w:t>Cocks v Thanet D</w:t>
      </w:r>
      <w:r w:rsidR="00080E73">
        <w:rPr>
          <w:rFonts w:ascii="Times New Roman" w:hAnsi="Times New Roman" w:cs="Times New Roman"/>
          <w:i/>
          <w:sz w:val="26"/>
          <w:szCs w:val="26"/>
        </w:rPr>
        <w:t xml:space="preserve">istrict </w:t>
      </w:r>
      <w:r w:rsidR="00080E73" w:rsidRPr="004243AC">
        <w:rPr>
          <w:rFonts w:ascii="Times New Roman" w:hAnsi="Times New Roman" w:cs="Times New Roman"/>
          <w:i/>
          <w:sz w:val="26"/>
          <w:szCs w:val="26"/>
        </w:rPr>
        <w:t>C</w:t>
      </w:r>
      <w:r w:rsidR="00080E73">
        <w:rPr>
          <w:rFonts w:ascii="Times New Roman" w:hAnsi="Times New Roman" w:cs="Times New Roman"/>
          <w:i/>
          <w:sz w:val="26"/>
          <w:szCs w:val="26"/>
        </w:rPr>
        <w:t xml:space="preserve">ouncil </w:t>
      </w:r>
      <w:r w:rsidR="00080E73">
        <w:rPr>
          <w:rFonts w:ascii="Times New Roman" w:hAnsi="Times New Roman" w:cs="Times New Roman"/>
          <w:sz w:val="26"/>
          <w:szCs w:val="26"/>
        </w:rPr>
        <w:t>[1983] 2 AC 286</w:t>
      </w:r>
    </w:p>
    <w:p w14:paraId="58A2D0E5" w14:textId="6E995490" w:rsidR="00080E73" w:rsidRPr="002E2434" w:rsidRDefault="00080E73" w:rsidP="00080E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2E2434">
        <w:rPr>
          <w:rFonts w:ascii="Times New Roman" w:hAnsi="Times New Roman" w:cs="Times New Roman"/>
          <w:i/>
          <w:sz w:val="26"/>
          <w:szCs w:val="26"/>
        </w:rPr>
        <w:t>Wandsworth LBC v. Winder</w:t>
      </w:r>
      <w:r w:rsidRPr="002E2434">
        <w:rPr>
          <w:rFonts w:ascii="Times New Roman" w:hAnsi="Times New Roman" w:cs="Times New Roman"/>
          <w:sz w:val="26"/>
          <w:szCs w:val="26"/>
        </w:rPr>
        <w:t xml:space="preserve"> [1985] AC 461</w:t>
      </w:r>
    </w:p>
    <w:p w14:paraId="0B4E0D5B" w14:textId="5C317934" w:rsidR="00C92C32" w:rsidRPr="002E2434" w:rsidRDefault="00C92C32" w:rsidP="00C92C3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*Roy v Kensington &amp; Chelsea Family Practitioners Committee</w:t>
      </w:r>
      <w:r>
        <w:rPr>
          <w:rFonts w:ascii="Times New Roman" w:hAnsi="Times New Roman" w:cs="Times New Roman"/>
          <w:sz w:val="26"/>
          <w:szCs w:val="26"/>
        </w:rPr>
        <w:t xml:space="preserve"> [1992] 1 AC 624</w:t>
      </w:r>
    </w:p>
    <w:p w14:paraId="7360623E" w14:textId="2E03ECB2" w:rsidR="00B370A7" w:rsidRPr="00B370A7" w:rsidRDefault="00B370A7" w:rsidP="00080E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* Next Digital Limited v Commissioner of Police </w:t>
      </w:r>
      <w:r>
        <w:rPr>
          <w:rFonts w:ascii="Times New Roman" w:hAnsi="Times New Roman" w:cs="Times New Roman"/>
          <w:iCs/>
          <w:sz w:val="26"/>
          <w:szCs w:val="26"/>
        </w:rPr>
        <w:t>[2021] HKCFI 1677</w:t>
      </w:r>
    </w:p>
    <w:p w14:paraId="319CE40A" w14:textId="6A8109C3" w:rsidR="00C92C32" w:rsidRDefault="00C92C32" w:rsidP="00080E7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Mercury Communications Ltd v Director General of Telecommunications</w:t>
      </w:r>
      <w:r>
        <w:rPr>
          <w:rFonts w:ascii="Times New Roman" w:hAnsi="Times New Roman" w:cs="Times New Roman"/>
          <w:sz w:val="26"/>
          <w:szCs w:val="26"/>
        </w:rPr>
        <w:t xml:space="preserve"> [1996] 1 WLR 48</w:t>
      </w:r>
    </w:p>
    <w:p w14:paraId="098E1446" w14:textId="742E16B7" w:rsidR="00080E73" w:rsidRDefault="00080E73" w:rsidP="002E243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A1233F">
        <w:rPr>
          <w:rFonts w:ascii="Times New Roman" w:hAnsi="Times New Roman" w:cs="Times New Roman"/>
          <w:i/>
          <w:sz w:val="26"/>
          <w:szCs w:val="26"/>
        </w:rPr>
        <w:t>Wong Fuk Tim v HKSAR</w:t>
      </w:r>
      <w:r>
        <w:rPr>
          <w:rFonts w:ascii="Times New Roman" w:hAnsi="Times New Roman" w:cs="Times New Roman"/>
          <w:sz w:val="26"/>
          <w:szCs w:val="26"/>
        </w:rPr>
        <w:t>, HCAL 1008/2011 (</w:t>
      </w:r>
      <w:proofErr w:type="spellStart"/>
      <w:r>
        <w:rPr>
          <w:rFonts w:ascii="Times New Roman" w:hAnsi="Times New Roman" w:cs="Times New Roman"/>
          <w:sz w:val="26"/>
          <w:szCs w:val="26"/>
        </w:rPr>
        <w:t>unrep</w:t>
      </w:r>
      <w:proofErr w:type="spellEnd"/>
      <w:r>
        <w:rPr>
          <w:rFonts w:ascii="Times New Roman" w:hAnsi="Times New Roman" w:cs="Times New Roman"/>
          <w:sz w:val="26"/>
          <w:szCs w:val="26"/>
        </w:rPr>
        <w:t>., 12 October 2011)</w:t>
      </w:r>
    </w:p>
    <w:p w14:paraId="50F1E23C" w14:textId="77777777" w:rsidR="00B370A7" w:rsidRDefault="00B370A7" w:rsidP="002E243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56AF80DC" w14:textId="77777777" w:rsidR="00080E73" w:rsidRDefault="00080E73" w:rsidP="002E243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5EF573C" w14:textId="77777777" w:rsidR="00080E73" w:rsidRPr="002E2434" w:rsidRDefault="00080E73" w:rsidP="002E2434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9C589EB" w14:textId="670F72AF" w:rsidR="00932861" w:rsidRPr="002A4A01" w:rsidRDefault="00932861" w:rsidP="00FB02E5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A4A01">
        <w:rPr>
          <w:rFonts w:ascii="Times New Roman" w:hAnsi="Times New Roman" w:cs="Times New Roman"/>
          <w:b/>
          <w:sz w:val="26"/>
          <w:szCs w:val="26"/>
          <w:u w:val="single"/>
        </w:rPr>
        <w:t xml:space="preserve">Public/private divide </w:t>
      </w:r>
    </w:p>
    <w:p w14:paraId="7AAF33D7" w14:textId="54BB5CB9" w:rsidR="006433A2" w:rsidRDefault="006433A2" w:rsidP="00932861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*Stephen Thomson, </w:t>
      </w:r>
      <w:r w:rsidRPr="002E2434">
        <w:rPr>
          <w:rFonts w:ascii="Times New Roman" w:hAnsi="Times New Roman" w:cs="Times New Roman"/>
          <w:sz w:val="26"/>
          <w:szCs w:val="26"/>
          <w:u w:val="single"/>
        </w:rPr>
        <w:t>Administrative Law in Hong Kong</w:t>
      </w:r>
      <w:r>
        <w:rPr>
          <w:rFonts w:ascii="Times New Roman" w:hAnsi="Times New Roman" w:cs="Times New Roman"/>
          <w:sz w:val="26"/>
          <w:szCs w:val="26"/>
          <w:u w:val="single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pp.75</w:t>
      </w:r>
      <w:r w:rsidR="00ED6158">
        <w:rPr>
          <w:rFonts w:ascii="Times New Roman" w:hAnsi="Times New Roman" w:cs="Times New Roman"/>
          <w:sz w:val="26"/>
          <w:szCs w:val="26"/>
        </w:rPr>
        <w:t>-86</w:t>
      </w:r>
    </w:p>
    <w:p w14:paraId="351815BA" w14:textId="46A8E283" w:rsidR="00FE7E4B" w:rsidRDefault="00FE7E4B" w:rsidP="00932861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Jhaveri, Ramsden &amp; Scully-Hill pp109-137</w:t>
      </w:r>
    </w:p>
    <w:p w14:paraId="3277CCE3" w14:textId="783DEB56" w:rsidR="00C92C32" w:rsidRDefault="000E7839" w:rsidP="00C92C32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</w:t>
      </w:r>
      <w:r w:rsidR="00C92C32">
        <w:rPr>
          <w:rFonts w:ascii="Times New Roman" w:hAnsi="Times New Roman" w:cs="Times New Roman"/>
          <w:i/>
          <w:sz w:val="26"/>
          <w:szCs w:val="26"/>
        </w:rPr>
        <w:t>Hang Wah Chong Investment Co Ltd v AG</w:t>
      </w:r>
      <w:r w:rsidR="00C92C32">
        <w:rPr>
          <w:rFonts w:ascii="Times New Roman" w:hAnsi="Times New Roman" w:cs="Times New Roman"/>
          <w:sz w:val="26"/>
          <w:szCs w:val="26"/>
        </w:rPr>
        <w:t xml:space="preserve"> [1981] 1 WLR 1141</w:t>
      </w:r>
    </w:p>
    <w:p w14:paraId="0114D3D6" w14:textId="7103B85F" w:rsidR="00C92C32" w:rsidRDefault="00C92C32" w:rsidP="00C92C32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</w:t>
      </w:r>
      <w:r w:rsidRPr="00932861">
        <w:rPr>
          <w:rFonts w:ascii="Times New Roman" w:hAnsi="Times New Roman" w:cs="Times New Roman"/>
          <w:i/>
          <w:sz w:val="26"/>
          <w:szCs w:val="26"/>
        </w:rPr>
        <w:t xml:space="preserve">R v Panel on Takeovers and Mergers, ex p </w:t>
      </w:r>
      <w:proofErr w:type="spellStart"/>
      <w:r w:rsidRPr="00932861">
        <w:rPr>
          <w:rFonts w:ascii="Times New Roman" w:hAnsi="Times New Roman" w:cs="Times New Roman"/>
          <w:i/>
          <w:sz w:val="26"/>
          <w:szCs w:val="26"/>
        </w:rPr>
        <w:t>Datafin</w:t>
      </w:r>
      <w:proofErr w:type="spellEnd"/>
      <w:r w:rsidRPr="00932861">
        <w:rPr>
          <w:rFonts w:ascii="Times New Roman" w:hAnsi="Times New Roman" w:cs="Times New Roman"/>
          <w:i/>
          <w:sz w:val="26"/>
          <w:szCs w:val="26"/>
        </w:rPr>
        <w:t xml:space="preserve"> plc</w:t>
      </w:r>
      <w:r w:rsidRPr="00932861">
        <w:rPr>
          <w:rFonts w:ascii="Times New Roman" w:hAnsi="Times New Roman" w:cs="Times New Roman"/>
          <w:sz w:val="26"/>
          <w:szCs w:val="26"/>
        </w:rPr>
        <w:t xml:space="preserve"> [1987] 1 All ER </w:t>
      </w:r>
      <w:r>
        <w:rPr>
          <w:rFonts w:ascii="Times New Roman" w:hAnsi="Times New Roman" w:cs="Times New Roman"/>
          <w:sz w:val="26"/>
          <w:szCs w:val="26"/>
        </w:rPr>
        <w:t>564</w:t>
      </w:r>
    </w:p>
    <w:p w14:paraId="300AF5F8" w14:textId="77777777" w:rsidR="00C92C32" w:rsidRPr="006E38C0" w:rsidRDefault="00C92C32" w:rsidP="00C92C32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Hong Kong and China Gas Co Ltd v Director of Lands</w:t>
      </w:r>
      <w:r>
        <w:rPr>
          <w:rFonts w:ascii="Times New Roman" w:hAnsi="Times New Roman" w:cs="Times New Roman"/>
          <w:sz w:val="26"/>
          <w:szCs w:val="26"/>
        </w:rPr>
        <w:t xml:space="preserve"> [1997] 1 HKLRD 1291</w:t>
      </w:r>
    </w:p>
    <w:p w14:paraId="56CA5CA5" w14:textId="77777777" w:rsidR="00C92C32" w:rsidRDefault="00C92C32" w:rsidP="00C92C32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Ngo Kee Construction Co Ltd v Housing Authority</w:t>
      </w:r>
      <w:r>
        <w:rPr>
          <w:rFonts w:ascii="Times New Roman" w:hAnsi="Times New Roman" w:cs="Times New Roman"/>
          <w:sz w:val="26"/>
          <w:szCs w:val="26"/>
        </w:rPr>
        <w:t xml:space="preserve"> [2001] 1 HKC 493</w:t>
      </w:r>
    </w:p>
    <w:p w14:paraId="3445047F" w14:textId="0D522926" w:rsidR="00C92C32" w:rsidRDefault="00C92C32" w:rsidP="00C92C32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Director of Lands v Yin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Shuen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Enterprises Ltd</w:t>
      </w:r>
      <w:r>
        <w:rPr>
          <w:rFonts w:ascii="Times New Roman" w:hAnsi="Times New Roman" w:cs="Times New Roman"/>
          <w:sz w:val="26"/>
          <w:szCs w:val="26"/>
        </w:rPr>
        <w:t xml:space="preserve"> (2003) 6 HKCFAR 1 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2F03D20D" w14:textId="47AC339E" w:rsidR="00C92C32" w:rsidRDefault="00C92C32" w:rsidP="00C92C32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Ying Ho Co Ltd v SJ</w:t>
      </w:r>
      <w:r>
        <w:rPr>
          <w:rFonts w:ascii="Times New Roman" w:hAnsi="Times New Roman" w:cs="Times New Roman"/>
          <w:sz w:val="26"/>
          <w:szCs w:val="26"/>
        </w:rPr>
        <w:t xml:space="preserve"> (2004) 7 HKCFAR 333</w:t>
      </w:r>
    </w:p>
    <w:p w14:paraId="0672AE8D" w14:textId="286150C6" w:rsidR="00C92C32" w:rsidRDefault="00C92C32" w:rsidP="00C92C32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R v English Schools Foundation</w:t>
      </w:r>
      <w:r>
        <w:rPr>
          <w:rFonts w:ascii="Times New Roman" w:hAnsi="Times New Roman" w:cs="Times New Roman"/>
          <w:sz w:val="26"/>
          <w:szCs w:val="26"/>
        </w:rPr>
        <w:t xml:space="preserve"> [2004] 3 HKC 343</w:t>
      </w:r>
    </w:p>
    <w:p w14:paraId="5ACC0A94" w14:textId="60BA4FE7" w:rsidR="008A7F78" w:rsidRDefault="00F9258B" w:rsidP="00932861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</w:t>
      </w:r>
      <w:r w:rsidR="00932861" w:rsidRPr="00FB02E5">
        <w:rPr>
          <w:rFonts w:ascii="Times New Roman" w:hAnsi="Times New Roman" w:cs="Times New Roman"/>
          <w:i/>
          <w:sz w:val="26"/>
          <w:szCs w:val="26"/>
        </w:rPr>
        <w:t xml:space="preserve">Rank Profit </w:t>
      </w:r>
      <w:r w:rsidR="00FB02E5" w:rsidRPr="00FB02E5">
        <w:rPr>
          <w:rFonts w:ascii="Times New Roman" w:hAnsi="Times New Roman" w:cs="Times New Roman"/>
          <w:i/>
          <w:sz w:val="26"/>
          <w:szCs w:val="26"/>
        </w:rPr>
        <w:t>Industries Ltd v Director of Lands</w:t>
      </w:r>
      <w:r w:rsidR="00FB02E5">
        <w:rPr>
          <w:rFonts w:ascii="Times New Roman" w:hAnsi="Times New Roman" w:cs="Times New Roman"/>
          <w:sz w:val="26"/>
          <w:szCs w:val="26"/>
        </w:rPr>
        <w:t xml:space="preserve"> [2009] 1 HKLRD 177</w:t>
      </w:r>
    </w:p>
    <w:p w14:paraId="5FFA81EE" w14:textId="5409E831" w:rsidR="00FB02E5" w:rsidRDefault="00963260" w:rsidP="00932861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</w:t>
      </w:r>
      <w:r w:rsidR="00FB02E5">
        <w:rPr>
          <w:rFonts w:ascii="Times New Roman" w:hAnsi="Times New Roman" w:cs="Times New Roman"/>
          <w:i/>
          <w:sz w:val="26"/>
          <w:szCs w:val="26"/>
        </w:rPr>
        <w:t>Anderson Asphalt Ltd v SJ</w:t>
      </w:r>
      <w:r w:rsidR="00D56C65">
        <w:rPr>
          <w:rFonts w:ascii="Times New Roman" w:hAnsi="Times New Roman" w:cs="Times New Roman"/>
          <w:sz w:val="26"/>
          <w:szCs w:val="26"/>
        </w:rPr>
        <w:t xml:space="preserve"> </w:t>
      </w:r>
      <w:r w:rsidR="00FB02E5">
        <w:rPr>
          <w:rFonts w:ascii="Times New Roman" w:hAnsi="Times New Roman" w:cs="Times New Roman"/>
          <w:sz w:val="26"/>
          <w:szCs w:val="26"/>
        </w:rPr>
        <w:t>[2009] 3 HKLRD 215</w:t>
      </w:r>
      <w:r w:rsidR="00326D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9C8B2E" w14:textId="77777777" w:rsidR="00C92C32" w:rsidRDefault="00C92C32" w:rsidP="00C92C32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>Wan Yung Sang v Housing Authority</w:t>
      </w:r>
      <w:r>
        <w:rPr>
          <w:rFonts w:ascii="Times New Roman" w:hAnsi="Times New Roman" w:cs="Times New Roman"/>
          <w:sz w:val="26"/>
          <w:szCs w:val="26"/>
        </w:rPr>
        <w:t>, HCAL 135/2009 (</w:t>
      </w:r>
      <w:proofErr w:type="spellStart"/>
      <w:r w:rsidRPr="000531C1">
        <w:rPr>
          <w:rFonts w:ascii="Times New Roman" w:hAnsi="Times New Roman" w:cs="Times New Roman"/>
          <w:i/>
          <w:sz w:val="26"/>
          <w:szCs w:val="26"/>
        </w:rPr>
        <w:t>unrep</w:t>
      </w:r>
      <w:proofErr w:type="spellEnd"/>
      <w:r>
        <w:rPr>
          <w:rFonts w:ascii="Times New Roman" w:hAnsi="Times New Roman" w:cs="Times New Roman"/>
          <w:sz w:val="26"/>
          <w:szCs w:val="26"/>
        </w:rPr>
        <w:t>., 6 July 2011)</w:t>
      </w:r>
    </w:p>
    <w:p w14:paraId="0E940F8C" w14:textId="77777777" w:rsidR="00C92C32" w:rsidRDefault="00C92C32" w:rsidP="00C92C32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01578BD8" w14:textId="6BB43CDC" w:rsidR="00C92C32" w:rsidRPr="002E2434" w:rsidRDefault="00C92C32" w:rsidP="00C92C32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B7350D">
        <w:rPr>
          <w:rFonts w:ascii="Times New Roman" w:hAnsi="Times New Roman" w:cs="Times New Roman"/>
          <w:i/>
          <w:sz w:val="26"/>
          <w:szCs w:val="26"/>
        </w:rPr>
        <w:t>Tan Shih Ying v City University of Hong Kong</w:t>
      </w:r>
      <w:r>
        <w:rPr>
          <w:rFonts w:ascii="Times New Roman" w:hAnsi="Times New Roman" w:cs="Times New Roman"/>
          <w:sz w:val="26"/>
          <w:szCs w:val="26"/>
        </w:rPr>
        <w:t>, HCAL 36/2012 (</w:t>
      </w:r>
      <w:proofErr w:type="spellStart"/>
      <w:r w:rsidRPr="00B7350D">
        <w:rPr>
          <w:rFonts w:ascii="Times New Roman" w:hAnsi="Times New Roman" w:cs="Times New Roman"/>
          <w:i/>
          <w:sz w:val="26"/>
          <w:szCs w:val="26"/>
        </w:rPr>
        <w:t>unrep</w:t>
      </w:r>
      <w:proofErr w:type="spellEnd"/>
      <w:r>
        <w:rPr>
          <w:rFonts w:ascii="Times New Roman" w:hAnsi="Times New Roman" w:cs="Times New Roman"/>
          <w:sz w:val="26"/>
          <w:szCs w:val="26"/>
        </w:rPr>
        <w:t>., 7 December 2012)</w:t>
      </w:r>
    </w:p>
    <w:p w14:paraId="283DB870" w14:textId="64F4FEF6" w:rsidR="00A230A4" w:rsidRDefault="00B50D0D" w:rsidP="00103CC6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</w:t>
      </w:r>
      <w:r w:rsidR="00A230A4" w:rsidRPr="002E2434">
        <w:rPr>
          <w:rFonts w:ascii="Times New Roman" w:hAnsi="Times New Roman" w:cs="Times New Roman"/>
          <w:i/>
          <w:sz w:val="26"/>
          <w:szCs w:val="26"/>
        </w:rPr>
        <w:t xml:space="preserve">Leung Sze Ho Albert </w:t>
      </w:r>
      <w:r w:rsidR="00F9258B" w:rsidRPr="002E2434">
        <w:rPr>
          <w:rFonts w:ascii="Times New Roman" w:hAnsi="Times New Roman" w:cs="Times New Roman"/>
          <w:i/>
          <w:sz w:val="26"/>
          <w:szCs w:val="26"/>
        </w:rPr>
        <w:t>v Bar Council of the Hong Kong Bar Association</w:t>
      </w:r>
      <w:r w:rsidR="00F9258B">
        <w:rPr>
          <w:rFonts w:ascii="Times New Roman" w:hAnsi="Times New Roman" w:cs="Times New Roman"/>
          <w:sz w:val="26"/>
          <w:szCs w:val="26"/>
        </w:rPr>
        <w:t xml:space="preserve"> [2015] 5 HKLRD 791</w:t>
      </w:r>
    </w:p>
    <w:p w14:paraId="60C8DC07" w14:textId="1B6B664C" w:rsidR="00B11272" w:rsidRDefault="00B11272" w:rsidP="000E7839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</w:t>
      </w:r>
      <w:r w:rsidRPr="000E7839">
        <w:rPr>
          <w:rFonts w:ascii="Times New Roman" w:hAnsi="Times New Roman" w:cs="Times New Roman"/>
          <w:i/>
          <w:sz w:val="26"/>
          <w:szCs w:val="26"/>
        </w:rPr>
        <w:t>Li Fung Kei v Council of the University of Hong Kong</w:t>
      </w:r>
      <w:r w:rsidRPr="000E7839">
        <w:rPr>
          <w:rFonts w:ascii="Times New Roman" w:hAnsi="Times New Roman" w:cs="Times New Roman"/>
          <w:sz w:val="26"/>
          <w:szCs w:val="26"/>
        </w:rPr>
        <w:t xml:space="preserve"> [2018] 4 HKC 231</w:t>
      </w:r>
    </w:p>
    <w:p w14:paraId="024040BD" w14:textId="1F936E7A" w:rsidR="00F5594C" w:rsidRDefault="00F5594C" w:rsidP="000E7839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*Sime D</w:t>
      </w:r>
      <w:r w:rsidR="00B370A7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i/>
          <w:sz w:val="26"/>
          <w:szCs w:val="26"/>
        </w:rPr>
        <w:t>rby Motor Services Ltd v. Director of Lands [2022] 4 HKLRD 714</w:t>
      </w:r>
      <w:r w:rsidR="00873B94">
        <w:rPr>
          <w:rFonts w:ascii="Times New Roman" w:hAnsi="Times New Roman" w:cs="Times New Roman"/>
          <w:i/>
          <w:sz w:val="26"/>
          <w:szCs w:val="26"/>
        </w:rPr>
        <w:t xml:space="preserve">; </w:t>
      </w:r>
      <w:r w:rsidR="00873B94" w:rsidRPr="00873B94">
        <w:rPr>
          <w:rFonts w:ascii="Times New Roman" w:hAnsi="Times New Roman" w:cs="Times New Roman"/>
          <w:i/>
          <w:sz w:val="26"/>
          <w:szCs w:val="26"/>
        </w:rPr>
        <w:t>[2024] 2 HKLRD 319</w:t>
      </w:r>
      <w:r w:rsidR="00873B94">
        <w:rPr>
          <w:rFonts w:ascii="Times New Roman" w:hAnsi="Times New Roman" w:cs="Times New Roman"/>
          <w:i/>
          <w:sz w:val="26"/>
          <w:szCs w:val="26"/>
        </w:rPr>
        <w:t>; [2024] HKCFA 26</w:t>
      </w:r>
    </w:p>
    <w:p w14:paraId="44246B17" w14:textId="77777777" w:rsidR="00873B94" w:rsidRPr="000E7839" w:rsidRDefault="00873B94" w:rsidP="000E7839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04E228F1" w14:textId="73495C65" w:rsidR="00B11272" w:rsidRPr="00B11272" w:rsidRDefault="00B11272" w:rsidP="00B112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HK"/>
        </w:rPr>
      </w:pPr>
    </w:p>
    <w:p w14:paraId="25E61E7A" w14:textId="77777777" w:rsidR="00B11272" w:rsidRPr="00C307A3" w:rsidRDefault="00B11272" w:rsidP="00103CC6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0D2A3D70" w14:textId="20A61B79" w:rsidR="00256373" w:rsidRDefault="006433A2" w:rsidP="00932861">
      <w:pPr>
        <w:spacing w:line="360" w:lineRule="auto"/>
        <w:ind w:left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56373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0F4C02F0" w14:textId="77777777" w:rsidR="00932861" w:rsidRPr="00932861" w:rsidRDefault="00932861" w:rsidP="0093286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08C397" w14:textId="77777777" w:rsidR="004A52B9" w:rsidRDefault="004A52B9" w:rsidP="0033135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sectPr w:rsidR="004A52B9" w:rsidSect="006F7C0A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52338" w14:textId="77777777" w:rsidR="002B4539" w:rsidRDefault="002B4539" w:rsidP="00A70EFC">
      <w:r>
        <w:separator/>
      </w:r>
    </w:p>
  </w:endnote>
  <w:endnote w:type="continuationSeparator" w:id="0">
    <w:p w14:paraId="79B64EAF" w14:textId="77777777" w:rsidR="002B4539" w:rsidRDefault="002B4539" w:rsidP="00A7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0CB47" w14:textId="77777777" w:rsidR="002809C2" w:rsidRDefault="002809C2" w:rsidP="000522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3A49E0" w14:textId="77777777" w:rsidR="002809C2" w:rsidRDefault="00280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C6D25" w14:textId="77777777" w:rsidR="002809C2" w:rsidRDefault="002809C2" w:rsidP="000522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243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E7B4F42" w14:textId="77777777" w:rsidR="002809C2" w:rsidRDefault="00280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11C05" w14:textId="77777777" w:rsidR="002B4539" w:rsidRDefault="002B4539" w:rsidP="00A70EFC">
      <w:r>
        <w:separator/>
      </w:r>
    </w:p>
  </w:footnote>
  <w:footnote w:type="continuationSeparator" w:id="0">
    <w:p w14:paraId="272572AE" w14:textId="77777777" w:rsidR="002B4539" w:rsidRDefault="002B4539" w:rsidP="00A70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7C3"/>
    <w:multiLevelType w:val="hybridMultilevel"/>
    <w:tmpl w:val="2FCAB79A"/>
    <w:lvl w:ilvl="0" w:tplc="BFD4BE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7880"/>
    <w:multiLevelType w:val="hybridMultilevel"/>
    <w:tmpl w:val="0B96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D3100"/>
    <w:multiLevelType w:val="hybridMultilevel"/>
    <w:tmpl w:val="09DE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BC4"/>
    <w:multiLevelType w:val="hybridMultilevel"/>
    <w:tmpl w:val="CA8252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035A06"/>
    <w:multiLevelType w:val="hybridMultilevel"/>
    <w:tmpl w:val="136C9D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D75F97"/>
    <w:multiLevelType w:val="hybridMultilevel"/>
    <w:tmpl w:val="ACE8C938"/>
    <w:lvl w:ilvl="0" w:tplc="7AA200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60190"/>
    <w:multiLevelType w:val="hybridMultilevel"/>
    <w:tmpl w:val="8E2E0B1C"/>
    <w:lvl w:ilvl="0" w:tplc="0C100112">
      <w:start w:val="1"/>
      <w:numFmt w:val="decimal"/>
      <w:lvlText w:val="(%1)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522B54"/>
    <w:multiLevelType w:val="hybridMultilevel"/>
    <w:tmpl w:val="D736CED0"/>
    <w:lvl w:ilvl="0" w:tplc="F6E0BBFA">
      <w:start w:val="1"/>
      <w:numFmt w:val="decimal"/>
      <w:lvlText w:val="(%1)"/>
      <w:lvlJc w:val="left"/>
      <w:pPr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541451D3"/>
    <w:multiLevelType w:val="hybridMultilevel"/>
    <w:tmpl w:val="B060EB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A2775E"/>
    <w:multiLevelType w:val="multilevel"/>
    <w:tmpl w:val="6C94F24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lowerLetter"/>
      <w:lvlText w:val="(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390D9A"/>
    <w:multiLevelType w:val="hybridMultilevel"/>
    <w:tmpl w:val="77A69912"/>
    <w:lvl w:ilvl="0" w:tplc="08B68090">
      <w:start w:val="1"/>
      <w:numFmt w:val="lowerRoman"/>
      <w:lvlText w:val="(%1)"/>
      <w:lvlJc w:val="left"/>
      <w:pPr>
        <w:ind w:left="2158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6BF20430"/>
    <w:multiLevelType w:val="hybridMultilevel"/>
    <w:tmpl w:val="CDB432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A67BE8"/>
    <w:multiLevelType w:val="hybridMultilevel"/>
    <w:tmpl w:val="9DECF0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3B137B"/>
    <w:multiLevelType w:val="hybridMultilevel"/>
    <w:tmpl w:val="2D8CDE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A1D7748"/>
    <w:multiLevelType w:val="hybridMultilevel"/>
    <w:tmpl w:val="987692DE"/>
    <w:lvl w:ilvl="0" w:tplc="A6FEDEEC">
      <w:start w:val="1"/>
      <w:numFmt w:val="decimal"/>
      <w:lvlText w:val="(%1)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09739054">
    <w:abstractNumId w:val="0"/>
  </w:num>
  <w:num w:numId="2" w16cid:durableId="328026116">
    <w:abstractNumId w:val="14"/>
  </w:num>
  <w:num w:numId="3" w16cid:durableId="1694068179">
    <w:abstractNumId w:val="1"/>
  </w:num>
  <w:num w:numId="4" w16cid:durableId="1676103705">
    <w:abstractNumId w:val="3"/>
  </w:num>
  <w:num w:numId="5" w16cid:durableId="1309362264">
    <w:abstractNumId w:val="7"/>
  </w:num>
  <w:num w:numId="6" w16cid:durableId="988289733">
    <w:abstractNumId w:val="10"/>
  </w:num>
  <w:num w:numId="7" w16cid:durableId="893858913">
    <w:abstractNumId w:val="6"/>
  </w:num>
  <w:num w:numId="8" w16cid:durableId="1200362416">
    <w:abstractNumId w:val="2"/>
  </w:num>
  <w:num w:numId="9" w16cid:durableId="226427421">
    <w:abstractNumId w:val="11"/>
  </w:num>
  <w:num w:numId="10" w16cid:durableId="62683106">
    <w:abstractNumId w:val="12"/>
  </w:num>
  <w:num w:numId="11" w16cid:durableId="810441452">
    <w:abstractNumId w:val="4"/>
  </w:num>
  <w:num w:numId="12" w16cid:durableId="1131167599">
    <w:abstractNumId w:val="9"/>
  </w:num>
  <w:num w:numId="13" w16cid:durableId="692153631">
    <w:abstractNumId w:val="5"/>
  </w:num>
  <w:num w:numId="14" w16cid:durableId="1376394988">
    <w:abstractNumId w:val="8"/>
  </w:num>
  <w:num w:numId="15" w16cid:durableId="15314514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ED"/>
    <w:rsid w:val="00040709"/>
    <w:rsid w:val="00044C71"/>
    <w:rsid w:val="00052247"/>
    <w:rsid w:val="000531C1"/>
    <w:rsid w:val="000734ED"/>
    <w:rsid w:val="00080E73"/>
    <w:rsid w:val="0008487A"/>
    <w:rsid w:val="0009181F"/>
    <w:rsid w:val="000969D7"/>
    <w:rsid w:val="000A456A"/>
    <w:rsid w:val="000A7565"/>
    <w:rsid w:val="000E7839"/>
    <w:rsid w:val="000E7D8F"/>
    <w:rsid w:val="00103CC6"/>
    <w:rsid w:val="00147754"/>
    <w:rsid w:val="00170520"/>
    <w:rsid w:val="00172740"/>
    <w:rsid w:val="0017459C"/>
    <w:rsid w:val="001C4995"/>
    <w:rsid w:val="00214485"/>
    <w:rsid w:val="00253C9B"/>
    <w:rsid w:val="00256373"/>
    <w:rsid w:val="002809C2"/>
    <w:rsid w:val="002A4A01"/>
    <w:rsid w:val="002B4539"/>
    <w:rsid w:val="002E2434"/>
    <w:rsid w:val="002E4608"/>
    <w:rsid w:val="00310A8B"/>
    <w:rsid w:val="00326D14"/>
    <w:rsid w:val="0033135A"/>
    <w:rsid w:val="00356526"/>
    <w:rsid w:val="003B32DA"/>
    <w:rsid w:val="003B5740"/>
    <w:rsid w:val="00407680"/>
    <w:rsid w:val="004243AC"/>
    <w:rsid w:val="00443C6C"/>
    <w:rsid w:val="004772D0"/>
    <w:rsid w:val="00496DBD"/>
    <w:rsid w:val="004A14B0"/>
    <w:rsid w:val="004A4779"/>
    <w:rsid w:val="004A52B9"/>
    <w:rsid w:val="004A5D21"/>
    <w:rsid w:val="004B5067"/>
    <w:rsid w:val="004F1127"/>
    <w:rsid w:val="004F32A8"/>
    <w:rsid w:val="00513EAE"/>
    <w:rsid w:val="00580BFF"/>
    <w:rsid w:val="005A3528"/>
    <w:rsid w:val="005A77E2"/>
    <w:rsid w:val="0063004E"/>
    <w:rsid w:val="006433A2"/>
    <w:rsid w:val="00644C09"/>
    <w:rsid w:val="00682E68"/>
    <w:rsid w:val="006C25F7"/>
    <w:rsid w:val="006D722A"/>
    <w:rsid w:val="006E38C0"/>
    <w:rsid w:val="006E47FC"/>
    <w:rsid w:val="006F7C0A"/>
    <w:rsid w:val="00702355"/>
    <w:rsid w:val="007049E1"/>
    <w:rsid w:val="0071605F"/>
    <w:rsid w:val="00766DA8"/>
    <w:rsid w:val="00791EB3"/>
    <w:rsid w:val="007B698A"/>
    <w:rsid w:val="00811D69"/>
    <w:rsid w:val="00832214"/>
    <w:rsid w:val="00873B94"/>
    <w:rsid w:val="00881A05"/>
    <w:rsid w:val="00886904"/>
    <w:rsid w:val="008A7F78"/>
    <w:rsid w:val="008D7A3D"/>
    <w:rsid w:val="008F2027"/>
    <w:rsid w:val="00932861"/>
    <w:rsid w:val="00963260"/>
    <w:rsid w:val="009758A9"/>
    <w:rsid w:val="00991B7E"/>
    <w:rsid w:val="009E499E"/>
    <w:rsid w:val="00A1233F"/>
    <w:rsid w:val="00A230A4"/>
    <w:rsid w:val="00A61D95"/>
    <w:rsid w:val="00A70EFC"/>
    <w:rsid w:val="00A76C40"/>
    <w:rsid w:val="00A81731"/>
    <w:rsid w:val="00A903FB"/>
    <w:rsid w:val="00A92F94"/>
    <w:rsid w:val="00A95F9F"/>
    <w:rsid w:val="00AA2F09"/>
    <w:rsid w:val="00AB168D"/>
    <w:rsid w:val="00AD1988"/>
    <w:rsid w:val="00AD77F1"/>
    <w:rsid w:val="00AE7A4F"/>
    <w:rsid w:val="00B11272"/>
    <w:rsid w:val="00B370A7"/>
    <w:rsid w:val="00B50D0D"/>
    <w:rsid w:val="00B6277B"/>
    <w:rsid w:val="00B7350D"/>
    <w:rsid w:val="00B84CCF"/>
    <w:rsid w:val="00BC1769"/>
    <w:rsid w:val="00C307A3"/>
    <w:rsid w:val="00C36AAD"/>
    <w:rsid w:val="00C42DD2"/>
    <w:rsid w:val="00C76645"/>
    <w:rsid w:val="00C801D9"/>
    <w:rsid w:val="00C92C32"/>
    <w:rsid w:val="00C94F0A"/>
    <w:rsid w:val="00CC616E"/>
    <w:rsid w:val="00D2162A"/>
    <w:rsid w:val="00D23E59"/>
    <w:rsid w:val="00D56C65"/>
    <w:rsid w:val="00DE3CBA"/>
    <w:rsid w:val="00DE6D40"/>
    <w:rsid w:val="00E02A9B"/>
    <w:rsid w:val="00E6031C"/>
    <w:rsid w:val="00ED6158"/>
    <w:rsid w:val="00F10983"/>
    <w:rsid w:val="00F5594C"/>
    <w:rsid w:val="00F8466C"/>
    <w:rsid w:val="00F86E77"/>
    <w:rsid w:val="00F9258B"/>
    <w:rsid w:val="00FB02E5"/>
    <w:rsid w:val="00FD6180"/>
    <w:rsid w:val="00FE1B0E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D0383"/>
  <w14:defaultImageDpi w14:val="300"/>
  <w15:docId w15:val="{9A8F300A-9199-6145-945D-76F06FDD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2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70E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EFC"/>
  </w:style>
  <w:style w:type="character" w:styleId="PageNumber">
    <w:name w:val="page number"/>
    <w:basedOn w:val="DefaultParagraphFont"/>
    <w:uiPriority w:val="99"/>
    <w:semiHidden/>
    <w:unhideWhenUsed/>
    <w:rsid w:val="00A70EFC"/>
  </w:style>
  <w:style w:type="table" w:styleId="TableGrid">
    <w:name w:val="Table Grid"/>
    <w:basedOn w:val="TableNormal"/>
    <w:rsid w:val="00C30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A52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6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8D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11272"/>
    <w:rPr>
      <w:rFonts w:ascii="Times New Roman" w:eastAsia="Times New Roman" w:hAnsi="Times New Roman" w:cs="Times New Roman"/>
      <w:b/>
      <w:bCs/>
      <w:sz w:val="36"/>
      <w:szCs w:val="36"/>
      <w:lang w:val="en-HK"/>
    </w:rPr>
  </w:style>
  <w:style w:type="character" w:customStyle="1" w:styleId="ssactiverptr">
    <w:name w:val="ss_activerptr"/>
    <w:basedOn w:val="DefaultParagraphFont"/>
    <w:rsid w:val="00B1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5D5DE0-ACCD-1E4E-8AC9-224518A4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Zenith C</cp:lastModifiedBy>
  <cp:revision>4</cp:revision>
  <cp:lastPrinted>2018-01-22T06:55:00Z</cp:lastPrinted>
  <dcterms:created xsi:type="dcterms:W3CDTF">2024-01-08T07:56:00Z</dcterms:created>
  <dcterms:modified xsi:type="dcterms:W3CDTF">2025-01-16T04:38:00Z</dcterms:modified>
</cp:coreProperties>
</file>