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DCCA3F" w14:textId="094D2AF7" w:rsidR="0050531B" w:rsidRPr="00134014" w:rsidRDefault="00134014" w:rsidP="00B02077">
      <w:pPr>
        <w:adjustRightInd w:val="0"/>
        <w:contextualSpacing/>
        <w:rPr>
          <w:rFonts w:hint="eastAsia"/>
          <w:b/>
          <w:bCs/>
          <w:sz w:val="21"/>
          <w:szCs w:val="22"/>
        </w:rPr>
      </w:pPr>
      <w:r w:rsidRPr="00134014">
        <w:rPr>
          <w:rFonts w:hint="eastAsia"/>
          <w:b/>
          <w:bCs/>
          <w:sz w:val="21"/>
          <w:szCs w:val="22"/>
        </w:rPr>
        <w:t>Mistake</w:t>
      </w:r>
    </w:p>
    <w:p w14:paraId="17FE71BF" w14:textId="54B2EF50" w:rsidR="00134014" w:rsidRPr="00134014" w:rsidRDefault="00134014" w:rsidP="00B02077">
      <w:pPr>
        <w:adjustRightInd w:val="0"/>
        <w:contextualSpacing/>
        <w:rPr>
          <w:rFonts w:hint="eastAsia"/>
          <w:b/>
          <w:bCs/>
          <w:sz w:val="21"/>
          <w:szCs w:val="22"/>
        </w:rPr>
      </w:pPr>
      <w:r w:rsidRPr="00134014">
        <w:rPr>
          <w:b/>
          <w:bCs/>
          <w:sz w:val="21"/>
          <w:szCs w:val="22"/>
        </w:rPr>
        <w:t>General</w:t>
      </w:r>
      <w:r w:rsidR="00E80711">
        <w:rPr>
          <w:rFonts w:hint="eastAsia"/>
          <w:b/>
          <w:bCs/>
          <w:sz w:val="21"/>
          <w:szCs w:val="22"/>
        </w:rPr>
        <w:t xml:space="preserve"> </w:t>
      </w:r>
    </w:p>
    <w:p w14:paraId="306E63B8" w14:textId="77777777" w:rsidR="007C57C6" w:rsidRPr="007C57C6" w:rsidRDefault="00134014">
      <w:pPr>
        <w:pStyle w:val="a9"/>
        <w:numPr>
          <w:ilvl w:val="0"/>
          <w:numId w:val="27"/>
        </w:numPr>
        <w:adjustRightInd w:val="0"/>
        <w:rPr>
          <w:rFonts w:hint="eastAsia"/>
          <w:sz w:val="21"/>
          <w:szCs w:val="22"/>
        </w:rPr>
      </w:pPr>
      <w:r w:rsidRPr="007C57C6">
        <w:rPr>
          <w:sz w:val="21"/>
          <w:szCs w:val="22"/>
        </w:rPr>
        <w:t xml:space="preserve">The law relating to mistake must balance the need for certainty in transactions (requiring a narrow doctrine) with protecting parties who enter agreements radically different from what they intended (suggesting a more liberal doctrine). </w:t>
      </w:r>
    </w:p>
    <w:p w14:paraId="0ABF9F25" w14:textId="5C32B2F2" w:rsidR="007C57C6" w:rsidRDefault="00134014">
      <w:pPr>
        <w:pStyle w:val="a9"/>
        <w:numPr>
          <w:ilvl w:val="0"/>
          <w:numId w:val="27"/>
        </w:numPr>
        <w:adjustRightInd w:val="0"/>
        <w:rPr>
          <w:rFonts w:hint="eastAsia"/>
          <w:sz w:val="21"/>
          <w:szCs w:val="22"/>
        </w:rPr>
      </w:pPr>
      <w:r w:rsidRPr="007C57C6">
        <w:rPr>
          <w:sz w:val="21"/>
          <w:szCs w:val="22"/>
        </w:rPr>
        <w:t>The law adopts an objective rather than subjective approach to agreement.</w:t>
      </w:r>
    </w:p>
    <w:p w14:paraId="43D57FF7" w14:textId="5F4856C3" w:rsidR="007C57C6" w:rsidRDefault="007C57C6">
      <w:pPr>
        <w:pStyle w:val="a9"/>
        <w:numPr>
          <w:ilvl w:val="0"/>
          <w:numId w:val="27"/>
        </w:numPr>
        <w:adjustRightInd w:val="0"/>
        <w:rPr>
          <w:rFonts w:hint="eastAsia"/>
          <w:sz w:val="21"/>
          <w:szCs w:val="22"/>
        </w:rPr>
      </w:pPr>
      <w:r>
        <w:rPr>
          <w:rFonts w:hint="eastAsia"/>
          <w:sz w:val="21"/>
          <w:szCs w:val="22"/>
        </w:rPr>
        <w:t>I</w:t>
      </w:r>
      <w:r w:rsidRPr="007C57C6">
        <w:rPr>
          <w:rFonts w:hint="eastAsia"/>
          <w:sz w:val="21"/>
          <w:szCs w:val="22"/>
        </w:rPr>
        <w:t>s there a remedy for the mistaken party (or parties)?</w:t>
      </w:r>
    </w:p>
    <w:p w14:paraId="37039553" w14:textId="43F62C7C" w:rsidR="007C57C6" w:rsidRPr="007C57C6" w:rsidRDefault="007C57C6">
      <w:pPr>
        <w:pStyle w:val="a9"/>
        <w:numPr>
          <w:ilvl w:val="0"/>
          <w:numId w:val="27"/>
        </w:numPr>
        <w:adjustRightInd w:val="0"/>
        <w:rPr>
          <w:rFonts w:hint="eastAsia"/>
          <w:sz w:val="21"/>
          <w:szCs w:val="22"/>
        </w:rPr>
      </w:pPr>
      <w:r w:rsidRPr="007C57C6">
        <w:rPr>
          <w:sz w:val="21"/>
          <w:szCs w:val="22"/>
        </w:rPr>
        <w:t>Often no: the contract stands and is binding</w:t>
      </w:r>
      <w:r w:rsidR="00E80711">
        <w:rPr>
          <w:rFonts w:hint="eastAsia"/>
          <w:sz w:val="21"/>
          <w:szCs w:val="22"/>
        </w:rPr>
        <w:t>.</w:t>
      </w:r>
    </w:p>
    <w:p w14:paraId="1F845617" w14:textId="709AF122" w:rsidR="007C57C6" w:rsidRPr="007C57C6" w:rsidRDefault="007C57C6">
      <w:pPr>
        <w:pStyle w:val="a9"/>
        <w:numPr>
          <w:ilvl w:val="0"/>
          <w:numId w:val="27"/>
        </w:numPr>
        <w:adjustRightInd w:val="0"/>
        <w:rPr>
          <w:rFonts w:hint="eastAsia"/>
          <w:sz w:val="21"/>
          <w:szCs w:val="22"/>
        </w:rPr>
      </w:pPr>
      <w:r w:rsidRPr="007C57C6">
        <w:rPr>
          <w:sz w:val="21"/>
          <w:szCs w:val="22"/>
        </w:rPr>
        <w:t>Why?</w:t>
      </w:r>
    </w:p>
    <w:p w14:paraId="32E76807" w14:textId="03218D5B" w:rsidR="007C57C6" w:rsidRPr="007C57C6" w:rsidRDefault="007C57C6">
      <w:pPr>
        <w:pStyle w:val="a9"/>
        <w:numPr>
          <w:ilvl w:val="1"/>
          <w:numId w:val="27"/>
        </w:numPr>
        <w:adjustRightInd w:val="0"/>
        <w:rPr>
          <w:rFonts w:hint="eastAsia"/>
          <w:sz w:val="21"/>
          <w:szCs w:val="22"/>
        </w:rPr>
      </w:pPr>
      <w:r w:rsidRPr="007C57C6">
        <w:rPr>
          <w:sz w:val="21"/>
          <w:szCs w:val="22"/>
        </w:rPr>
        <w:t>Objective theory of contract</w:t>
      </w:r>
    </w:p>
    <w:p w14:paraId="728EACCE" w14:textId="4A93C4AF" w:rsidR="007C57C6" w:rsidRPr="007C57C6" w:rsidRDefault="007C57C6">
      <w:pPr>
        <w:pStyle w:val="a9"/>
        <w:numPr>
          <w:ilvl w:val="1"/>
          <w:numId w:val="27"/>
        </w:numPr>
        <w:adjustRightInd w:val="0"/>
        <w:rPr>
          <w:rFonts w:hint="eastAsia"/>
          <w:sz w:val="21"/>
          <w:szCs w:val="22"/>
        </w:rPr>
      </w:pPr>
      <w:r w:rsidRPr="007C57C6">
        <w:rPr>
          <w:sz w:val="21"/>
          <w:szCs w:val="22"/>
        </w:rPr>
        <w:t>Certainty of contracts</w:t>
      </w:r>
    </w:p>
    <w:p w14:paraId="668859FD" w14:textId="2F6F1783" w:rsidR="007C57C6" w:rsidRPr="007C57C6" w:rsidRDefault="007C57C6">
      <w:pPr>
        <w:pStyle w:val="a9"/>
        <w:numPr>
          <w:ilvl w:val="0"/>
          <w:numId w:val="27"/>
        </w:numPr>
        <w:adjustRightInd w:val="0"/>
        <w:rPr>
          <w:rFonts w:hint="eastAsia"/>
          <w:sz w:val="21"/>
          <w:szCs w:val="22"/>
        </w:rPr>
      </w:pPr>
      <w:r w:rsidRPr="007C57C6">
        <w:rPr>
          <w:sz w:val="21"/>
          <w:szCs w:val="22"/>
        </w:rPr>
        <w:t xml:space="preserve">But factors </w:t>
      </w:r>
      <w:r w:rsidR="00AB44A0" w:rsidRPr="007C57C6">
        <w:rPr>
          <w:sz w:val="21"/>
          <w:szCs w:val="22"/>
        </w:rPr>
        <w:t>favoring</w:t>
      </w:r>
      <w:r w:rsidRPr="007C57C6">
        <w:rPr>
          <w:sz w:val="21"/>
          <w:szCs w:val="22"/>
        </w:rPr>
        <w:t xml:space="preserve"> a remedy:</w:t>
      </w:r>
    </w:p>
    <w:p w14:paraId="17F12231" w14:textId="7305131E" w:rsidR="007C57C6" w:rsidRPr="007C57C6" w:rsidRDefault="007C57C6">
      <w:pPr>
        <w:pStyle w:val="a9"/>
        <w:numPr>
          <w:ilvl w:val="1"/>
          <w:numId w:val="27"/>
        </w:numPr>
        <w:adjustRightInd w:val="0"/>
        <w:rPr>
          <w:rFonts w:hint="eastAsia"/>
          <w:sz w:val="21"/>
          <w:szCs w:val="22"/>
        </w:rPr>
      </w:pPr>
      <w:r w:rsidRPr="007C57C6">
        <w:rPr>
          <w:sz w:val="21"/>
          <w:szCs w:val="22"/>
        </w:rPr>
        <w:t>Fairness</w:t>
      </w:r>
    </w:p>
    <w:p w14:paraId="654D8B5F" w14:textId="40E4AC40" w:rsidR="007C57C6" w:rsidRPr="007C57C6" w:rsidRDefault="007C57C6">
      <w:pPr>
        <w:pStyle w:val="a9"/>
        <w:numPr>
          <w:ilvl w:val="1"/>
          <w:numId w:val="27"/>
        </w:numPr>
        <w:adjustRightInd w:val="0"/>
        <w:rPr>
          <w:rFonts w:hint="eastAsia"/>
          <w:sz w:val="21"/>
          <w:szCs w:val="22"/>
        </w:rPr>
      </w:pPr>
      <w:r w:rsidRPr="007C57C6">
        <w:rPr>
          <w:sz w:val="21"/>
          <w:szCs w:val="22"/>
        </w:rPr>
        <w:t>Need for “integrity” of actual agreement: consensus ad idem</w:t>
      </w:r>
    </w:p>
    <w:p w14:paraId="31FD8D79" w14:textId="77777777" w:rsidR="007C57C6" w:rsidRPr="00134014" w:rsidRDefault="007C57C6" w:rsidP="00B02077">
      <w:pPr>
        <w:adjustRightInd w:val="0"/>
        <w:contextualSpacing/>
        <w:rPr>
          <w:rFonts w:hint="eastAsia"/>
          <w:sz w:val="21"/>
          <w:szCs w:val="22"/>
        </w:rPr>
      </w:pPr>
    </w:p>
    <w:p w14:paraId="1AE98EF3" w14:textId="73AA2618" w:rsidR="00134014" w:rsidRPr="00134014" w:rsidRDefault="00AB44A0" w:rsidP="00B02077">
      <w:pPr>
        <w:adjustRightInd w:val="0"/>
        <w:contextualSpacing/>
        <w:rPr>
          <w:rFonts w:hint="eastAsia"/>
          <w:b/>
          <w:bCs/>
          <w:sz w:val="21"/>
          <w:szCs w:val="22"/>
        </w:rPr>
      </w:pPr>
      <w:r w:rsidRPr="00AB44A0">
        <w:rPr>
          <w:rFonts w:hint="eastAsia"/>
          <w:b/>
          <w:bCs/>
          <w:sz w:val="21"/>
          <w:szCs w:val="22"/>
        </w:rPr>
        <w:t xml:space="preserve">Categories </w:t>
      </w:r>
      <w:r w:rsidR="00134014" w:rsidRPr="00134014">
        <w:rPr>
          <w:b/>
          <w:bCs/>
          <w:sz w:val="21"/>
          <w:szCs w:val="22"/>
        </w:rPr>
        <w:t>of mistake</w:t>
      </w:r>
    </w:p>
    <w:p w14:paraId="0D1DCD02" w14:textId="77777777" w:rsidR="00134014" w:rsidRPr="00134014" w:rsidRDefault="00134014" w:rsidP="00B02077">
      <w:pPr>
        <w:adjustRightInd w:val="0"/>
        <w:contextualSpacing/>
        <w:rPr>
          <w:rFonts w:hint="eastAsia"/>
          <w:b/>
          <w:bCs/>
          <w:sz w:val="21"/>
          <w:szCs w:val="22"/>
        </w:rPr>
      </w:pPr>
      <w:r w:rsidRPr="00134014">
        <w:rPr>
          <w:b/>
          <w:bCs/>
          <w:sz w:val="21"/>
          <w:szCs w:val="22"/>
        </w:rPr>
        <w:t>Mutual mistake</w:t>
      </w:r>
    </w:p>
    <w:p w14:paraId="4B4E7934" w14:textId="77777777" w:rsidR="00134014" w:rsidRPr="00134014" w:rsidRDefault="00134014" w:rsidP="00B02077">
      <w:pPr>
        <w:numPr>
          <w:ilvl w:val="0"/>
          <w:numId w:val="1"/>
        </w:numPr>
        <w:adjustRightInd w:val="0"/>
        <w:contextualSpacing/>
        <w:rPr>
          <w:rFonts w:hint="eastAsia"/>
          <w:sz w:val="21"/>
          <w:szCs w:val="22"/>
        </w:rPr>
      </w:pPr>
      <w:r w:rsidRPr="00134014">
        <w:rPr>
          <w:sz w:val="21"/>
          <w:szCs w:val="22"/>
        </w:rPr>
        <w:t>Occurs when both parties are mistaken but about different things (at cross-purposes)</w:t>
      </w:r>
    </w:p>
    <w:p w14:paraId="1C8C9191" w14:textId="75F737A4" w:rsidR="00134014" w:rsidRPr="00134014" w:rsidRDefault="00134014" w:rsidP="00B02077">
      <w:pPr>
        <w:numPr>
          <w:ilvl w:val="0"/>
          <w:numId w:val="2"/>
        </w:numPr>
        <w:adjustRightInd w:val="0"/>
        <w:contextualSpacing/>
        <w:rPr>
          <w:rFonts w:hint="eastAsia"/>
          <w:sz w:val="21"/>
          <w:szCs w:val="22"/>
        </w:rPr>
      </w:pPr>
      <w:r w:rsidRPr="00134014">
        <w:rPr>
          <w:sz w:val="21"/>
          <w:szCs w:val="22"/>
        </w:rPr>
        <w:t xml:space="preserve">This terminology is problematic in legal </w:t>
      </w:r>
      <w:r w:rsidR="00AA4F34" w:rsidRPr="00134014">
        <w:rPr>
          <w:sz w:val="21"/>
          <w:szCs w:val="22"/>
        </w:rPr>
        <w:t>context</w:t>
      </w:r>
      <w:r w:rsidR="00AA4F34">
        <w:rPr>
          <w:sz w:val="21"/>
          <w:szCs w:val="22"/>
        </w:rPr>
        <w:t xml:space="preserve"> </w:t>
      </w:r>
      <w:r w:rsidR="00AA4F34">
        <w:rPr>
          <w:rFonts w:hint="eastAsia"/>
          <w:sz w:val="21"/>
          <w:szCs w:val="22"/>
        </w:rPr>
        <w:t>(</w:t>
      </w:r>
      <w:r w:rsidR="00AA4F34" w:rsidRPr="00AA4F34">
        <w:rPr>
          <w:sz w:val="21"/>
          <w:szCs w:val="22"/>
        </w:rPr>
        <w:t>not always used consistently</w:t>
      </w:r>
      <w:r w:rsidR="00AA4F34">
        <w:rPr>
          <w:rFonts w:hint="eastAsia"/>
          <w:sz w:val="21"/>
          <w:szCs w:val="22"/>
        </w:rPr>
        <w:t>)</w:t>
      </w:r>
      <w:r w:rsidRPr="00134014">
        <w:rPr>
          <w:sz w:val="21"/>
          <w:szCs w:val="22"/>
        </w:rPr>
        <w:t xml:space="preserve"> and often avoided due to confusion</w:t>
      </w:r>
      <w:r w:rsidR="00AA4F34">
        <w:rPr>
          <w:rFonts w:hint="eastAsia"/>
          <w:sz w:val="21"/>
          <w:szCs w:val="22"/>
        </w:rPr>
        <w:t>.</w:t>
      </w:r>
    </w:p>
    <w:p w14:paraId="57B91AB3" w14:textId="5234599D" w:rsidR="00134014" w:rsidRDefault="00134014" w:rsidP="00B02077">
      <w:pPr>
        <w:numPr>
          <w:ilvl w:val="0"/>
          <w:numId w:val="3"/>
        </w:numPr>
        <w:adjustRightInd w:val="0"/>
        <w:contextualSpacing/>
        <w:rPr>
          <w:rFonts w:hint="eastAsia"/>
          <w:sz w:val="21"/>
          <w:szCs w:val="22"/>
        </w:rPr>
      </w:pPr>
      <w:r w:rsidRPr="00134014">
        <w:rPr>
          <w:sz w:val="21"/>
          <w:szCs w:val="22"/>
        </w:rPr>
        <w:t>Can prevent contract formation entirely when parties fundamentally misunderstand each other</w:t>
      </w:r>
      <w:r w:rsidR="00AB44A0">
        <w:rPr>
          <w:rFonts w:hint="eastAsia"/>
          <w:sz w:val="21"/>
          <w:szCs w:val="22"/>
        </w:rPr>
        <w:t xml:space="preserve"> </w:t>
      </w:r>
      <w:r w:rsidR="00AB44A0">
        <w:rPr>
          <w:sz w:val="21"/>
          <w:szCs w:val="22"/>
        </w:rPr>
        <w:t>–</w:t>
      </w:r>
      <w:r w:rsidR="00AB44A0">
        <w:rPr>
          <w:rFonts w:hint="eastAsia"/>
          <w:sz w:val="21"/>
          <w:szCs w:val="22"/>
        </w:rPr>
        <w:t xml:space="preserve"> i.e. </w:t>
      </w:r>
      <w:r w:rsidR="00AB44A0" w:rsidRPr="00AB44A0">
        <w:rPr>
          <w:rFonts w:hint="eastAsia"/>
          <w:sz w:val="21"/>
          <w:szCs w:val="22"/>
        </w:rPr>
        <w:t>Offer and acceptance do not coincide (no consensus ad idem)</w:t>
      </w:r>
    </w:p>
    <w:p w14:paraId="7950F78E" w14:textId="667B1AC4" w:rsidR="00AB44A0" w:rsidRPr="00134014" w:rsidRDefault="00AB44A0" w:rsidP="00B02077">
      <w:pPr>
        <w:numPr>
          <w:ilvl w:val="1"/>
          <w:numId w:val="3"/>
        </w:numPr>
        <w:adjustRightInd w:val="0"/>
        <w:contextualSpacing/>
        <w:rPr>
          <w:rFonts w:hint="eastAsia"/>
          <w:sz w:val="21"/>
          <w:szCs w:val="22"/>
        </w:rPr>
      </w:pPr>
      <w:r w:rsidRPr="00AB44A0">
        <w:rPr>
          <w:rFonts w:hint="eastAsia"/>
          <w:sz w:val="21"/>
          <w:szCs w:val="22"/>
        </w:rPr>
        <w:t>Possible that parties not ad idem even if there is literal correspondence between offer and acceptance</w:t>
      </w:r>
    </w:p>
    <w:p w14:paraId="7342399D" w14:textId="107B6A2E" w:rsidR="00134014" w:rsidRPr="00134014" w:rsidRDefault="00134014" w:rsidP="00B02077">
      <w:pPr>
        <w:numPr>
          <w:ilvl w:val="0"/>
          <w:numId w:val="4"/>
        </w:numPr>
        <w:adjustRightInd w:val="0"/>
        <w:contextualSpacing/>
        <w:rPr>
          <w:rFonts w:hint="eastAsia"/>
          <w:sz w:val="21"/>
          <w:szCs w:val="22"/>
        </w:rPr>
      </w:pPr>
      <w:r w:rsidRPr="00134014">
        <w:rPr>
          <w:sz w:val="21"/>
          <w:szCs w:val="22"/>
        </w:rPr>
        <w:t>Prima facie presumption</w:t>
      </w:r>
      <w:r w:rsidR="00AA4F34">
        <w:rPr>
          <w:rFonts w:hint="eastAsia"/>
          <w:sz w:val="21"/>
          <w:szCs w:val="22"/>
        </w:rPr>
        <w:t xml:space="preserve"> </w:t>
      </w:r>
      <w:r w:rsidRPr="00134014">
        <w:rPr>
          <w:sz w:val="21"/>
          <w:szCs w:val="22"/>
        </w:rPr>
        <w:t xml:space="preserve">in </w:t>
      </w:r>
      <w:r w:rsidRPr="00134014">
        <w:rPr>
          <w:sz w:val="21"/>
          <w:szCs w:val="22"/>
          <w:u w:val="single"/>
        </w:rPr>
        <w:t>face-to-face </w:t>
      </w:r>
      <w:r w:rsidRPr="00134014">
        <w:rPr>
          <w:sz w:val="21"/>
          <w:szCs w:val="22"/>
        </w:rPr>
        <w:t>contracts is</w:t>
      </w:r>
      <w:r w:rsidR="00AA4F34">
        <w:rPr>
          <w:rFonts w:hint="eastAsia"/>
          <w:sz w:val="21"/>
          <w:szCs w:val="22"/>
        </w:rPr>
        <w:t xml:space="preserve">: </w:t>
      </w:r>
      <w:r w:rsidRPr="00134014">
        <w:rPr>
          <w:sz w:val="21"/>
          <w:szCs w:val="22"/>
        </w:rPr>
        <w:t>a person intends to contract with the person in front of them</w:t>
      </w:r>
    </w:p>
    <w:p w14:paraId="4EA92E26" w14:textId="77777777" w:rsidR="00134014" w:rsidRPr="00134014" w:rsidRDefault="00134014" w:rsidP="00B02077">
      <w:pPr>
        <w:adjustRightInd w:val="0"/>
        <w:contextualSpacing/>
        <w:rPr>
          <w:rFonts w:hint="eastAsia"/>
          <w:b/>
          <w:bCs/>
          <w:sz w:val="21"/>
          <w:szCs w:val="22"/>
        </w:rPr>
      </w:pPr>
      <w:r w:rsidRPr="00134014">
        <w:rPr>
          <w:b/>
          <w:bCs/>
          <w:sz w:val="21"/>
          <w:szCs w:val="22"/>
        </w:rPr>
        <w:t>Unilateral mistake</w:t>
      </w:r>
    </w:p>
    <w:p w14:paraId="4B5C5A38" w14:textId="77777777" w:rsidR="00134014" w:rsidRPr="00134014" w:rsidRDefault="00134014" w:rsidP="00B02077">
      <w:pPr>
        <w:numPr>
          <w:ilvl w:val="0"/>
          <w:numId w:val="5"/>
        </w:numPr>
        <w:adjustRightInd w:val="0"/>
        <w:contextualSpacing/>
        <w:rPr>
          <w:rFonts w:hint="eastAsia"/>
          <w:sz w:val="21"/>
          <w:szCs w:val="22"/>
        </w:rPr>
      </w:pPr>
      <w:r w:rsidRPr="00134014">
        <w:rPr>
          <w:sz w:val="21"/>
          <w:szCs w:val="22"/>
        </w:rPr>
        <w:t>Only one party has made a mistake</w:t>
      </w:r>
    </w:p>
    <w:p w14:paraId="30FDFE32" w14:textId="77777777" w:rsidR="00134014" w:rsidRPr="00134014" w:rsidRDefault="00134014" w:rsidP="00B02077">
      <w:pPr>
        <w:numPr>
          <w:ilvl w:val="0"/>
          <w:numId w:val="6"/>
        </w:numPr>
        <w:adjustRightInd w:val="0"/>
        <w:contextualSpacing/>
        <w:rPr>
          <w:rFonts w:hint="eastAsia"/>
          <w:sz w:val="21"/>
          <w:szCs w:val="22"/>
        </w:rPr>
      </w:pPr>
      <w:r w:rsidRPr="00134014">
        <w:rPr>
          <w:sz w:val="21"/>
          <w:szCs w:val="22"/>
        </w:rPr>
        <w:t>The other party is either aware or unaware of this mistake</w:t>
      </w:r>
    </w:p>
    <w:p w14:paraId="1B0D9491" w14:textId="77777777" w:rsidR="00134014" w:rsidRPr="00134014" w:rsidRDefault="00134014" w:rsidP="00B02077">
      <w:pPr>
        <w:numPr>
          <w:ilvl w:val="0"/>
          <w:numId w:val="7"/>
        </w:numPr>
        <w:adjustRightInd w:val="0"/>
        <w:contextualSpacing/>
        <w:rPr>
          <w:rFonts w:hint="eastAsia"/>
          <w:sz w:val="21"/>
          <w:szCs w:val="22"/>
        </w:rPr>
      </w:pPr>
      <w:r w:rsidRPr="00134014">
        <w:rPr>
          <w:sz w:val="21"/>
          <w:szCs w:val="22"/>
        </w:rPr>
        <w:t>Face-to-face presumption applies that a person intends to contract with the person physically present</w:t>
      </w:r>
    </w:p>
    <w:p w14:paraId="73092E54" w14:textId="77777777" w:rsidR="00134014" w:rsidRPr="00134014" w:rsidRDefault="00134014" w:rsidP="00B02077">
      <w:pPr>
        <w:numPr>
          <w:ilvl w:val="0"/>
          <w:numId w:val="8"/>
        </w:numPr>
        <w:adjustRightInd w:val="0"/>
        <w:contextualSpacing/>
        <w:rPr>
          <w:rFonts w:hint="eastAsia"/>
          <w:sz w:val="21"/>
          <w:szCs w:val="22"/>
        </w:rPr>
      </w:pPr>
      <w:r w:rsidRPr="00134014">
        <w:rPr>
          <w:sz w:val="21"/>
          <w:szCs w:val="22"/>
        </w:rPr>
        <w:t>This presumption can only be displaced on 'special facts'</w:t>
      </w:r>
    </w:p>
    <w:p w14:paraId="42433A70" w14:textId="77777777" w:rsidR="00134014" w:rsidRPr="00134014" w:rsidRDefault="00134014" w:rsidP="00B02077">
      <w:pPr>
        <w:numPr>
          <w:ilvl w:val="0"/>
          <w:numId w:val="9"/>
        </w:numPr>
        <w:adjustRightInd w:val="0"/>
        <w:contextualSpacing/>
        <w:rPr>
          <w:rFonts w:hint="eastAsia"/>
          <w:sz w:val="21"/>
          <w:szCs w:val="22"/>
        </w:rPr>
      </w:pPr>
      <w:r w:rsidRPr="00134014">
        <w:rPr>
          <w:sz w:val="21"/>
          <w:szCs w:val="22"/>
        </w:rPr>
        <w:t>Does not apply to written contracts, where extrinsic evidence contradicting written terms is generally not permitted</w:t>
      </w:r>
    </w:p>
    <w:p w14:paraId="2825A026" w14:textId="77777777" w:rsidR="00134014" w:rsidRPr="00134014" w:rsidRDefault="00134014" w:rsidP="00B02077">
      <w:pPr>
        <w:adjustRightInd w:val="0"/>
        <w:contextualSpacing/>
        <w:rPr>
          <w:rFonts w:hint="eastAsia"/>
          <w:b/>
          <w:bCs/>
          <w:sz w:val="21"/>
          <w:szCs w:val="22"/>
        </w:rPr>
      </w:pPr>
      <w:r w:rsidRPr="00134014">
        <w:rPr>
          <w:b/>
          <w:bCs/>
          <w:sz w:val="21"/>
          <w:szCs w:val="22"/>
        </w:rPr>
        <w:t>Common mistake</w:t>
      </w:r>
    </w:p>
    <w:p w14:paraId="467D93E4" w14:textId="30FC5083" w:rsidR="00134014" w:rsidRPr="00134014" w:rsidRDefault="00134014" w:rsidP="00B02077">
      <w:pPr>
        <w:numPr>
          <w:ilvl w:val="0"/>
          <w:numId w:val="10"/>
        </w:numPr>
        <w:adjustRightInd w:val="0"/>
        <w:contextualSpacing/>
        <w:rPr>
          <w:rFonts w:hint="eastAsia"/>
          <w:sz w:val="21"/>
          <w:szCs w:val="22"/>
        </w:rPr>
      </w:pPr>
      <w:r w:rsidRPr="00134014">
        <w:rPr>
          <w:sz w:val="21"/>
          <w:szCs w:val="22"/>
        </w:rPr>
        <w:t xml:space="preserve">Both parties </w:t>
      </w:r>
      <w:r w:rsidR="00AB44A0">
        <w:rPr>
          <w:rFonts w:hint="eastAsia"/>
          <w:sz w:val="21"/>
          <w:szCs w:val="22"/>
        </w:rPr>
        <w:t>under</w:t>
      </w:r>
      <w:r w:rsidRPr="00134014">
        <w:rPr>
          <w:sz w:val="21"/>
          <w:szCs w:val="22"/>
        </w:rPr>
        <w:t xml:space="preserve"> the same mistake</w:t>
      </w:r>
    </w:p>
    <w:p w14:paraId="5A9F739C" w14:textId="5AA97147" w:rsidR="00134014" w:rsidRPr="00134014" w:rsidRDefault="00134014" w:rsidP="00B02077">
      <w:pPr>
        <w:numPr>
          <w:ilvl w:val="0"/>
          <w:numId w:val="11"/>
        </w:numPr>
        <w:adjustRightInd w:val="0"/>
        <w:contextualSpacing/>
        <w:rPr>
          <w:rFonts w:hint="eastAsia"/>
          <w:sz w:val="21"/>
          <w:szCs w:val="22"/>
        </w:rPr>
      </w:pPr>
      <w:r w:rsidRPr="00134014">
        <w:rPr>
          <w:sz w:val="21"/>
          <w:szCs w:val="22"/>
        </w:rPr>
        <w:t>Agreement is reached but vitiated by the shared error</w:t>
      </w:r>
      <w:r w:rsidR="00AB44A0">
        <w:rPr>
          <w:rFonts w:hint="eastAsia"/>
          <w:sz w:val="21"/>
          <w:szCs w:val="22"/>
        </w:rPr>
        <w:t>.</w:t>
      </w:r>
    </w:p>
    <w:p w14:paraId="32230316" w14:textId="77777777" w:rsidR="00134014" w:rsidRPr="00134014" w:rsidRDefault="00134014" w:rsidP="00B02077">
      <w:pPr>
        <w:numPr>
          <w:ilvl w:val="0"/>
          <w:numId w:val="12"/>
        </w:numPr>
        <w:adjustRightInd w:val="0"/>
        <w:contextualSpacing/>
        <w:rPr>
          <w:rFonts w:hint="eastAsia"/>
          <w:sz w:val="21"/>
          <w:szCs w:val="22"/>
        </w:rPr>
      </w:pPr>
      <w:r w:rsidRPr="00134014">
        <w:rPr>
          <w:sz w:val="21"/>
          <w:szCs w:val="22"/>
        </w:rPr>
        <w:t>May set aside contracts when relating to:</w:t>
      </w:r>
    </w:p>
    <w:p w14:paraId="043A2D8D" w14:textId="77777777" w:rsidR="00134014" w:rsidRPr="00134014" w:rsidRDefault="00134014" w:rsidP="00B02077">
      <w:pPr>
        <w:numPr>
          <w:ilvl w:val="0"/>
          <w:numId w:val="13"/>
        </w:numPr>
        <w:adjustRightInd w:val="0"/>
        <w:contextualSpacing/>
        <w:rPr>
          <w:rFonts w:hint="eastAsia"/>
          <w:sz w:val="21"/>
          <w:szCs w:val="22"/>
        </w:rPr>
      </w:pPr>
      <w:r w:rsidRPr="00134014">
        <w:rPr>
          <w:sz w:val="21"/>
          <w:szCs w:val="22"/>
        </w:rPr>
        <w:t>Existence or identity of subject matter (more likely to invalidate)</w:t>
      </w:r>
    </w:p>
    <w:p w14:paraId="46F2236F" w14:textId="77777777" w:rsidR="00134014" w:rsidRPr="00134014" w:rsidRDefault="00134014" w:rsidP="00B02077">
      <w:pPr>
        <w:numPr>
          <w:ilvl w:val="0"/>
          <w:numId w:val="14"/>
        </w:numPr>
        <w:adjustRightInd w:val="0"/>
        <w:contextualSpacing/>
        <w:rPr>
          <w:rFonts w:hint="eastAsia"/>
          <w:sz w:val="21"/>
          <w:szCs w:val="22"/>
        </w:rPr>
      </w:pPr>
      <w:r w:rsidRPr="00134014">
        <w:rPr>
          <w:sz w:val="21"/>
          <w:szCs w:val="22"/>
        </w:rPr>
        <w:t>Quality of subject matter (rarely sufficient except in extreme cases)</w:t>
      </w:r>
    </w:p>
    <w:p w14:paraId="52462F6B" w14:textId="77777777" w:rsidR="00134014" w:rsidRPr="00134014" w:rsidRDefault="00134014" w:rsidP="00B02077">
      <w:pPr>
        <w:numPr>
          <w:ilvl w:val="0"/>
          <w:numId w:val="15"/>
        </w:numPr>
        <w:adjustRightInd w:val="0"/>
        <w:contextualSpacing/>
        <w:rPr>
          <w:rFonts w:hint="eastAsia"/>
          <w:sz w:val="21"/>
          <w:szCs w:val="22"/>
        </w:rPr>
      </w:pPr>
      <w:r w:rsidRPr="00134014">
        <w:rPr>
          <w:sz w:val="21"/>
          <w:szCs w:val="22"/>
        </w:rPr>
        <w:t>Courts are reluctant to allow this as an escape from bad bargains</w:t>
      </w:r>
    </w:p>
    <w:p w14:paraId="6995EA65" w14:textId="77777777" w:rsidR="00134014" w:rsidRDefault="00134014" w:rsidP="00B02077">
      <w:pPr>
        <w:adjustRightInd w:val="0"/>
        <w:contextualSpacing/>
        <w:rPr>
          <w:rFonts w:hint="eastAsia"/>
          <w:b/>
          <w:bCs/>
          <w:sz w:val="21"/>
          <w:szCs w:val="22"/>
        </w:rPr>
      </w:pPr>
      <w:r w:rsidRPr="00134014">
        <w:rPr>
          <w:b/>
          <w:bCs/>
          <w:sz w:val="21"/>
          <w:szCs w:val="22"/>
        </w:rPr>
        <w:t>Legal consequences of mistake</w:t>
      </w:r>
    </w:p>
    <w:p w14:paraId="2A77EE65" w14:textId="2C81079B" w:rsidR="00AA4F34" w:rsidRPr="00AA4F34" w:rsidRDefault="00AA4F34">
      <w:pPr>
        <w:pStyle w:val="a9"/>
        <w:numPr>
          <w:ilvl w:val="0"/>
          <w:numId w:val="26"/>
        </w:numPr>
        <w:adjustRightInd w:val="0"/>
        <w:rPr>
          <w:rFonts w:hint="eastAsia"/>
          <w:sz w:val="21"/>
          <w:szCs w:val="22"/>
        </w:rPr>
      </w:pPr>
      <w:r w:rsidRPr="00AA4F34">
        <w:rPr>
          <w:rFonts w:hint="eastAsia"/>
          <w:sz w:val="21"/>
          <w:szCs w:val="22"/>
        </w:rPr>
        <w:t>Main remedy: no contract formed (or contract void ab initio)</w:t>
      </w:r>
    </w:p>
    <w:p w14:paraId="56016F3C" w14:textId="6D0D8CDD" w:rsidR="00AA4F34" w:rsidRPr="00AA4F34" w:rsidRDefault="00AA4F34">
      <w:pPr>
        <w:pStyle w:val="a9"/>
        <w:numPr>
          <w:ilvl w:val="0"/>
          <w:numId w:val="26"/>
        </w:numPr>
        <w:adjustRightInd w:val="0"/>
        <w:rPr>
          <w:rFonts w:hint="eastAsia"/>
          <w:sz w:val="21"/>
          <w:szCs w:val="22"/>
        </w:rPr>
      </w:pPr>
      <w:r w:rsidRPr="00AA4F34">
        <w:rPr>
          <w:sz w:val="21"/>
          <w:szCs w:val="22"/>
        </w:rPr>
        <w:t>Other (potential) equitable remedies:</w:t>
      </w:r>
    </w:p>
    <w:p w14:paraId="101522C6" w14:textId="3BE1E608" w:rsidR="00AA4F34" w:rsidRPr="00AA4F34" w:rsidRDefault="00AA4F34">
      <w:pPr>
        <w:pStyle w:val="a9"/>
        <w:numPr>
          <w:ilvl w:val="1"/>
          <w:numId w:val="26"/>
        </w:numPr>
        <w:adjustRightInd w:val="0"/>
        <w:rPr>
          <w:rFonts w:hint="eastAsia"/>
          <w:sz w:val="21"/>
          <w:szCs w:val="22"/>
        </w:rPr>
      </w:pPr>
      <w:r w:rsidRPr="00AA4F34">
        <w:rPr>
          <w:sz w:val="21"/>
          <w:szCs w:val="22"/>
        </w:rPr>
        <w:t>Contract voidable in equity (contract may be rescinded)</w:t>
      </w:r>
    </w:p>
    <w:p w14:paraId="15E3AE78" w14:textId="6442A289" w:rsidR="00AA4F34" w:rsidRPr="00AA4F34" w:rsidRDefault="00AA4F34">
      <w:pPr>
        <w:pStyle w:val="a9"/>
        <w:numPr>
          <w:ilvl w:val="1"/>
          <w:numId w:val="26"/>
        </w:numPr>
        <w:adjustRightInd w:val="0"/>
        <w:rPr>
          <w:rFonts w:hint="eastAsia"/>
          <w:sz w:val="21"/>
          <w:szCs w:val="22"/>
        </w:rPr>
      </w:pPr>
      <w:r w:rsidRPr="00AA4F34">
        <w:rPr>
          <w:sz w:val="21"/>
          <w:szCs w:val="22"/>
        </w:rPr>
        <w:t>Refusal to grant specific performance of contract</w:t>
      </w:r>
    </w:p>
    <w:p w14:paraId="2903E4AE" w14:textId="775A1D88" w:rsidR="00AA4F34" w:rsidRPr="00AA4F34" w:rsidRDefault="00AA4F34">
      <w:pPr>
        <w:pStyle w:val="a9"/>
        <w:numPr>
          <w:ilvl w:val="1"/>
          <w:numId w:val="26"/>
        </w:numPr>
        <w:adjustRightInd w:val="0"/>
        <w:rPr>
          <w:rFonts w:hint="eastAsia"/>
          <w:sz w:val="21"/>
          <w:szCs w:val="22"/>
        </w:rPr>
      </w:pPr>
      <w:r w:rsidRPr="00AA4F34">
        <w:rPr>
          <w:sz w:val="21"/>
          <w:szCs w:val="22"/>
        </w:rPr>
        <w:t>Rectification of contrac</w:t>
      </w:r>
      <w:r w:rsidRPr="00AA4F34">
        <w:rPr>
          <w:rFonts w:hint="eastAsia"/>
          <w:sz w:val="21"/>
          <w:szCs w:val="22"/>
        </w:rPr>
        <w:t>t</w:t>
      </w:r>
    </w:p>
    <w:p w14:paraId="374E0C51" w14:textId="77777777" w:rsidR="00134014" w:rsidRPr="00134014" w:rsidRDefault="00134014" w:rsidP="00B02077">
      <w:pPr>
        <w:adjustRightInd w:val="0"/>
        <w:contextualSpacing/>
        <w:rPr>
          <w:rFonts w:hint="eastAsia"/>
          <w:b/>
          <w:bCs/>
          <w:sz w:val="21"/>
          <w:szCs w:val="22"/>
        </w:rPr>
      </w:pPr>
      <w:r w:rsidRPr="00134014">
        <w:rPr>
          <w:b/>
          <w:bCs/>
          <w:sz w:val="21"/>
          <w:szCs w:val="22"/>
        </w:rPr>
        <w:t>Mutual mistake and absence of contract</w:t>
      </w:r>
    </w:p>
    <w:p w14:paraId="483B6148" w14:textId="6243187B" w:rsidR="00134014" w:rsidRPr="00134014" w:rsidRDefault="00134014" w:rsidP="00B02077">
      <w:pPr>
        <w:numPr>
          <w:ilvl w:val="0"/>
          <w:numId w:val="16"/>
        </w:numPr>
        <w:adjustRightInd w:val="0"/>
        <w:contextualSpacing/>
        <w:rPr>
          <w:rFonts w:hint="eastAsia"/>
          <w:sz w:val="21"/>
          <w:szCs w:val="22"/>
        </w:rPr>
      </w:pPr>
      <w:r w:rsidRPr="00134014">
        <w:rPr>
          <w:sz w:val="21"/>
          <w:szCs w:val="22"/>
        </w:rPr>
        <w:lastRenderedPageBreak/>
        <w:t xml:space="preserve">Prevents formation of </w:t>
      </w:r>
      <w:r w:rsidR="00D8099D" w:rsidRPr="00134014">
        <w:rPr>
          <w:sz w:val="21"/>
          <w:szCs w:val="22"/>
        </w:rPr>
        <w:t>contract</w:t>
      </w:r>
      <w:r w:rsidR="00D8099D" w:rsidRPr="00134014">
        <w:rPr>
          <w:rFonts w:hint="eastAsia"/>
          <w:sz w:val="21"/>
          <w:szCs w:val="22"/>
        </w:rPr>
        <w:t>s</w:t>
      </w:r>
      <w:r w:rsidRPr="00134014">
        <w:rPr>
          <w:sz w:val="21"/>
          <w:szCs w:val="22"/>
        </w:rPr>
        <w:t xml:space="preserve"> as parties are at cross-purposes</w:t>
      </w:r>
    </w:p>
    <w:p w14:paraId="25719354" w14:textId="77777777" w:rsidR="00BC3B74" w:rsidRPr="00BC3B74" w:rsidRDefault="00134014" w:rsidP="00B02077">
      <w:pPr>
        <w:numPr>
          <w:ilvl w:val="0"/>
          <w:numId w:val="17"/>
        </w:numPr>
        <w:adjustRightInd w:val="0"/>
        <w:contextualSpacing/>
        <w:rPr>
          <w:rFonts w:hint="eastAsia"/>
          <w:sz w:val="21"/>
          <w:szCs w:val="22"/>
        </w:rPr>
      </w:pPr>
      <w:r w:rsidRPr="00134014">
        <w:rPr>
          <w:sz w:val="21"/>
          <w:szCs w:val="22"/>
        </w:rPr>
        <w:t>No consensus ad idem (meeting of minds)</w:t>
      </w:r>
      <w:r w:rsidR="00BC3B74" w:rsidRPr="00BC3B74">
        <w:rPr>
          <w:rFonts w:hint="eastAsia"/>
        </w:rPr>
        <w:t xml:space="preserve"> </w:t>
      </w:r>
    </w:p>
    <w:p w14:paraId="52B55344" w14:textId="03201D4F" w:rsidR="00FB2484" w:rsidRPr="00BC3B74" w:rsidRDefault="00BC3B74" w:rsidP="00B02077">
      <w:pPr>
        <w:numPr>
          <w:ilvl w:val="0"/>
          <w:numId w:val="17"/>
        </w:numPr>
        <w:adjustRightInd w:val="0"/>
        <w:contextualSpacing/>
        <w:rPr>
          <w:rFonts w:hint="eastAsia"/>
          <w:sz w:val="21"/>
          <w:szCs w:val="22"/>
        </w:rPr>
      </w:pPr>
      <w:r w:rsidRPr="00BC3B74">
        <w:rPr>
          <w:rFonts w:hint="eastAsia"/>
          <w:sz w:val="21"/>
          <w:szCs w:val="22"/>
        </w:rPr>
        <w:t xml:space="preserve">Mutual mistake </w:t>
      </w:r>
      <w:r w:rsidRPr="00BC3B74">
        <w:rPr>
          <w:rFonts w:hint="eastAsia"/>
          <w:sz w:val="21"/>
          <w:szCs w:val="22"/>
          <w:u w:val="single"/>
        </w:rPr>
        <w:t>operative only if the objective facts are equivocal</w:t>
      </w:r>
      <w:r w:rsidRPr="00BC3B74">
        <w:rPr>
          <w:rFonts w:hint="eastAsia"/>
          <w:sz w:val="21"/>
          <w:szCs w:val="22"/>
        </w:rPr>
        <w:t xml:space="preserve"> (as to which interpretation is correct</w:t>
      </w:r>
      <w:r>
        <w:rPr>
          <w:rFonts w:hint="eastAsia"/>
          <w:sz w:val="21"/>
          <w:szCs w:val="22"/>
        </w:rPr>
        <w:t>.</w:t>
      </w:r>
    </w:p>
    <w:p w14:paraId="63C5A14A" w14:textId="77777777" w:rsidR="00FB2484" w:rsidRDefault="00FB2484" w:rsidP="00B02077">
      <w:pPr>
        <w:numPr>
          <w:ilvl w:val="0"/>
          <w:numId w:val="17"/>
        </w:numPr>
        <w:adjustRightInd w:val="0"/>
        <w:contextualSpacing/>
        <w:rPr>
          <w:rFonts w:hint="eastAsia"/>
          <w:sz w:val="21"/>
          <w:szCs w:val="22"/>
        </w:rPr>
      </w:pPr>
      <w:r w:rsidRPr="008E59DF">
        <w:rPr>
          <w:rFonts w:hint="eastAsia"/>
          <w:i/>
          <w:iCs/>
          <w:sz w:val="21"/>
          <w:szCs w:val="22"/>
        </w:rPr>
        <w:t>Raffles v Wichelhaus</w:t>
      </w:r>
      <w:r w:rsidRPr="00FB2484">
        <w:rPr>
          <w:rFonts w:hint="eastAsia"/>
          <w:sz w:val="21"/>
          <w:szCs w:val="22"/>
        </w:rPr>
        <w:t xml:space="preserve"> (1864) 2 H &amp; C 906 </w:t>
      </w:r>
    </w:p>
    <w:p w14:paraId="3E6E2C30" w14:textId="0D764FCF" w:rsidR="00FB2484" w:rsidRPr="00FB2484" w:rsidRDefault="00FB2484" w:rsidP="00B02077">
      <w:pPr>
        <w:numPr>
          <w:ilvl w:val="1"/>
          <w:numId w:val="17"/>
        </w:numPr>
        <w:adjustRightInd w:val="0"/>
        <w:contextualSpacing/>
        <w:rPr>
          <w:rFonts w:hint="eastAsia"/>
          <w:sz w:val="21"/>
          <w:szCs w:val="22"/>
        </w:rPr>
      </w:pPr>
      <w:r w:rsidRPr="00FB2484">
        <w:rPr>
          <w:rFonts w:hint="eastAsia"/>
          <w:sz w:val="21"/>
          <w:szCs w:val="22"/>
        </w:rPr>
        <w:t>Issue: Mistake preventing contract formation; Latent ambiguity</w:t>
      </w:r>
      <w:r w:rsidR="00BC07BF">
        <w:rPr>
          <w:sz w:val="21"/>
          <w:szCs w:val="22"/>
        </w:rPr>
        <w:t>(</w:t>
      </w:r>
      <w:r w:rsidR="00BC07BF" w:rsidRPr="00BC07BF">
        <w:rPr>
          <w:sz w:val="21"/>
          <w:szCs w:val="22"/>
        </w:rPr>
        <w:t xml:space="preserve">either interpretation of </w:t>
      </w:r>
      <w:r w:rsidR="00BC07BF" w:rsidRPr="00BC07BF">
        <w:rPr>
          <w:sz w:val="21"/>
          <w:szCs w:val="22"/>
        </w:rPr>
        <w:br/>
        <w:t>words is reasonabl</w:t>
      </w:r>
      <w:r w:rsidR="00BC07BF">
        <w:rPr>
          <w:sz w:val="21"/>
          <w:szCs w:val="22"/>
        </w:rPr>
        <w:t>e)</w:t>
      </w:r>
      <w:r w:rsidRPr="00FB2484">
        <w:rPr>
          <w:rFonts w:hint="eastAsia"/>
          <w:sz w:val="21"/>
          <w:szCs w:val="22"/>
        </w:rPr>
        <w:t>.</w:t>
      </w:r>
    </w:p>
    <w:p w14:paraId="23A1F153" w14:textId="77777777" w:rsidR="00FB2484" w:rsidRPr="00FB2484" w:rsidRDefault="00FB2484" w:rsidP="00B02077">
      <w:pPr>
        <w:numPr>
          <w:ilvl w:val="1"/>
          <w:numId w:val="17"/>
        </w:numPr>
        <w:adjustRightInd w:val="0"/>
        <w:contextualSpacing/>
        <w:rPr>
          <w:rFonts w:hint="eastAsia"/>
          <w:sz w:val="21"/>
          <w:szCs w:val="22"/>
        </w:rPr>
      </w:pPr>
      <w:r w:rsidRPr="00FB2484">
        <w:rPr>
          <w:rFonts w:hint="eastAsia"/>
          <w:sz w:val="21"/>
          <w:szCs w:val="22"/>
        </w:rPr>
        <w:t>Facts: Parties agreed to a contract for cotton "ex Peerless from Bombay". There were two ships named Peerless sailing from Bombay at different times. One party intended the October ship, the other the December ship.</w:t>
      </w:r>
    </w:p>
    <w:p w14:paraId="16B3C65C" w14:textId="77777777" w:rsidR="00FB2484" w:rsidRPr="00FB2484" w:rsidRDefault="00FB2484" w:rsidP="00B02077">
      <w:pPr>
        <w:numPr>
          <w:ilvl w:val="1"/>
          <w:numId w:val="17"/>
        </w:numPr>
        <w:adjustRightInd w:val="0"/>
        <w:contextualSpacing/>
        <w:rPr>
          <w:rFonts w:hint="eastAsia"/>
          <w:sz w:val="21"/>
          <w:szCs w:val="22"/>
        </w:rPr>
      </w:pPr>
      <w:r w:rsidRPr="00FB2484">
        <w:rPr>
          <w:rFonts w:hint="eastAsia"/>
          <w:sz w:val="21"/>
          <w:szCs w:val="22"/>
        </w:rPr>
        <w:t>Holding/Principle: The court accepted that parol evidence could show which ship was intended. If the parties meant different ships, the necessary agreement for a binding contract would be absent. The case suggests that latent ambiguity in terms can prevent contract formation if parties are at cross-purposes.</w:t>
      </w:r>
    </w:p>
    <w:p w14:paraId="46A6C959" w14:textId="79730E55" w:rsidR="00FB2484" w:rsidRDefault="00FB2484" w:rsidP="00B02077">
      <w:pPr>
        <w:numPr>
          <w:ilvl w:val="1"/>
          <w:numId w:val="17"/>
        </w:numPr>
        <w:adjustRightInd w:val="0"/>
        <w:contextualSpacing/>
        <w:rPr>
          <w:rFonts w:hint="eastAsia"/>
          <w:sz w:val="21"/>
          <w:szCs w:val="22"/>
        </w:rPr>
      </w:pPr>
      <w:r w:rsidRPr="00FB2484">
        <w:rPr>
          <w:rFonts w:hint="eastAsia"/>
          <w:sz w:val="21"/>
          <w:szCs w:val="22"/>
        </w:rPr>
        <w:t xml:space="preserve">Commentary: The </w:t>
      </w:r>
      <w:r w:rsidR="00BC07BF">
        <w:rPr>
          <w:rFonts w:hint="eastAsia"/>
          <w:sz w:val="21"/>
          <w:szCs w:val="22"/>
        </w:rPr>
        <w:t>textbook</w:t>
      </w:r>
      <w:r w:rsidRPr="00FB2484">
        <w:rPr>
          <w:rFonts w:hint="eastAsia"/>
          <w:sz w:val="21"/>
          <w:szCs w:val="22"/>
        </w:rPr>
        <w:t xml:space="preserve"> describes Raffles as an "obscure case" primarily dealing with a point of pleading rather than a full decision on the contract's validity. Its fame stems from academic use in debates about objective versus subjective theories of contract. The </w:t>
      </w:r>
      <w:r w:rsidR="00BC07BF">
        <w:rPr>
          <w:rFonts w:hint="eastAsia"/>
          <w:sz w:val="21"/>
          <w:szCs w:val="22"/>
        </w:rPr>
        <w:t>textbook</w:t>
      </w:r>
      <w:r w:rsidRPr="00FB2484">
        <w:rPr>
          <w:rFonts w:hint="eastAsia"/>
          <w:sz w:val="21"/>
          <w:szCs w:val="22"/>
        </w:rPr>
        <w:t xml:space="preserve"> notes its limited practical application due to the sparseness of facts compared to modern cases.</w:t>
      </w:r>
    </w:p>
    <w:p w14:paraId="26D8F7E8" w14:textId="77777777" w:rsidR="00FB2484" w:rsidRDefault="00FB2484" w:rsidP="00B02077">
      <w:pPr>
        <w:numPr>
          <w:ilvl w:val="0"/>
          <w:numId w:val="17"/>
        </w:numPr>
        <w:adjustRightInd w:val="0"/>
        <w:contextualSpacing/>
        <w:rPr>
          <w:rFonts w:hint="eastAsia"/>
          <w:sz w:val="21"/>
          <w:szCs w:val="22"/>
        </w:rPr>
      </w:pPr>
      <w:r w:rsidRPr="008E59DF">
        <w:rPr>
          <w:rFonts w:hint="eastAsia"/>
          <w:i/>
          <w:iCs/>
          <w:sz w:val="21"/>
          <w:szCs w:val="22"/>
        </w:rPr>
        <w:t>Scriven Bros &amp; Co v Hindley &amp; Co</w:t>
      </w:r>
      <w:r w:rsidRPr="00FB2484">
        <w:rPr>
          <w:rFonts w:hint="eastAsia"/>
          <w:sz w:val="21"/>
          <w:szCs w:val="22"/>
        </w:rPr>
        <w:t xml:space="preserve"> [1913] 3 KB 564 </w:t>
      </w:r>
    </w:p>
    <w:p w14:paraId="10AF8C7F" w14:textId="77777777" w:rsidR="00FB2484" w:rsidRDefault="00FB2484" w:rsidP="00B02077">
      <w:pPr>
        <w:numPr>
          <w:ilvl w:val="1"/>
          <w:numId w:val="17"/>
        </w:numPr>
        <w:adjustRightInd w:val="0"/>
        <w:contextualSpacing/>
        <w:rPr>
          <w:rFonts w:hint="eastAsia"/>
          <w:sz w:val="21"/>
          <w:szCs w:val="22"/>
        </w:rPr>
      </w:pPr>
      <w:r w:rsidRPr="00FB2484">
        <w:rPr>
          <w:rFonts w:hint="eastAsia"/>
          <w:sz w:val="21"/>
          <w:szCs w:val="22"/>
        </w:rPr>
        <w:t>Issue: Mistake known or induced by the other party.</w:t>
      </w:r>
    </w:p>
    <w:p w14:paraId="31412C14" w14:textId="59053F49" w:rsidR="00545668" w:rsidRPr="00545668" w:rsidRDefault="00545668" w:rsidP="00B02077">
      <w:pPr>
        <w:numPr>
          <w:ilvl w:val="1"/>
          <w:numId w:val="17"/>
        </w:numPr>
        <w:adjustRightInd w:val="0"/>
        <w:contextualSpacing/>
        <w:rPr>
          <w:rFonts w:hint="eastAsia"/>
          <w:sz w:val="21"/>
          <w:szCs w:val="22"/>
        </w:rPr>
      </w:pPr>
      <w:r>
        <w:rPr>
          <w:rFonts w:hint="eastAsia"/>
          <w:sz w:val="21"/>
          <w:szCs w:val="22"/>
        </w:rPr>
        <w:t xml:space="preserve">Facts: </w:t>
      </w:r>
      <w:r w:rsidRPr="00545668">
        <w:rPr>
          <w:rFonts w:hint="eastAsia"/>
          <w:sz w:val="21"/>
          <w:szCs w:val="22"/>
        </w:rPr>
        <w:t>Pl selling hemp and tow by auction</w:t>
      </w:r>
      <w:r>
        <w:rPr>
          <w:rFonts w:hint="eastAsia"/>
          <w:sz w:val="21"/>
          <w:szCs w:val="22"/>
        </w:rPr>
        <w:t xml:space="preserve"> </w:t>
      </w:r>
      <w:r w:rsidRPr="00545668">
        <w:rPr>
          <w:sz w:val="21"/>
          <w:szCs w:val="22"/>
        </w:rPr>
        <w:t xml:space="preserve">Auction catalogue: described 2 sets of goods with same shipping mark (S.L. Lots </w:t>
      </w:r>
      <w:r w:rsidRPr="00545668">
        <w:rPr>
          <w:rFonts w:hint="eastAsia"/>
          <w:sz w:val="21"/>
          <w:szCs w:val="22"/>
        </w:rPr>
        <w:t>63–67 (47 bales) and S.L. Lots 68–79 (176 bales))</w:t>
      </w:r>
      <w:r>
        <w:rPr>
          <w:rFonts w:hint="eastAsia"/>
          <w:sz w:val="21"/>
          <w:szCs w:val="22"/>
        </w:rPr>
        <w:t xml:space="preserve">. </w:t>
      </w:r>
      <w:r w:rsidRPr="00545668">
        <w:rPr>
          <w:sz w:val="21"/>
          <w:szCs w:val="22"/>
        </w:rPr>
        <w:t xml:space="preserve">Samples of both Lots available for inspection at pl’s showroom – Lot numbers </w:t>
      </w:r>
      <w:r w:rsidRPr="00545668">
        <w:rPr>
          <w:rFonts w:hint="eastAsia"/>
          <w:sz w:val="21"/>
          <w:szCs w:val="22"/>
        </w:rPr>
        <w:t>shown</w:t>
      </w:r>
      <w:r>
        <w:rPr>
          <w:rFonts w:hint="eastAsia"/>
          <w:sz w:val="21"/>
          <w:szCs w:val="22"/>
        </w:rPr>
        <w:t xml:space="preserve">. </w:t>
      </w:r>
      <w:r w:rsidRPr="00545668">
        <w:rPr>
          <w:sz w:val="21"/>
          <w:szCs w:val="22"/>
        </w:rPr>
        <w:t xml:space="preserve">Def buyer inspected first sample (hemp) but did not inspect second sample </w:t>
      </w:r>
      <w:r w:rsidRPr="00545668">
        <w:rPr>
          <w:rFonts w:hint="eastAsia"/>
          <w:sz w:val="21"/>
          <w:szCs w:val="22"/>
        </w:rPr>
        <w:t>(tow), believing it was also hemp</w:t>
      </w:r>
      <w:r>
        <w:rPr>
          <w:rFonts w:hint="eastAsia"/>
          <w:sz w:val="21"/>
          <w:szCs w:val="22"/>
        </w:rPr>
        <w:t xml:space="preserve">. </w:t>
      </w:r>
      <w:r w:rsidRPr="00545668">
        <w:rPr>
          <w:sz w:val="21"/>
          <w:szCs w:val="22"/>
        </w:rPr>
        <w:t>Def made bids for both Lots at auction; goods knocked down to def</w:t>
      </w:r>
      <w:r>
        <w:rPr>
          <w:rFonts w:hint="eastAsia"/>
          <w:sz w:val="21"/>
          <w:szCs w:val="22"/>
        </w:rPr>
        <w:t xml:space="preserve">. </w:t>
      </w:r>
      <w:r w:rsidRPr="00545668">
        <w:rPr>
          <w:sz w:val="21"/>
          <w:szCs w:val="22"/>
        </w:rPr>
        <w:t xml:space="preserve">After discovering that second set of Lots was tow, def refused to pay  </w:t>
      </w:r>
    </w:p>
    <w:p w14:paraId="06D3518D" w14:textId="2D86DC60" w:rsidR="00FB2484" w:rsidRDefault="00FB2484" w:rsidP="00B02077">
      <w:pPr>
        <w:numPr>
          <w:ilvl w:val="1"/>
          <w:numId w:val="17"/>
        </w:numPr>
        <w:adjustRightInd w:val="0"/>
        <w:contextualSpacing/>
        <w:rPr>
          <w:rFonts w:hint="eastAsia"/>
          <w:sz w:val="21"/>
          <w:szCs w:val="22"/>
        </w:rPr>
      </w:pPr>
      <w:r w:rsidRPr="00FB2484">
        <w:rPr>
          <w:rFonts w:hint="eastAsia"/>
          <w:sz w:val="21"/>
          <w:szCs w:val="22"/>
        </w:rPr>
        <w:t>Holding/Principle: A party at fault (e.g., by inducing a mistake in the other party or failing to notice the other party's mistake) may not be entitled to enforce the contract based on the mistaken terms.</w:t>
      </w:r>
    </w:p>
    <w:p w14:paraId="02FCFDA8" w14:textId="77777777" w:rsidR="00FB2484" w:rsidRDefault="00FB2484" w:rsidP="00B02077">
      <w:pPr>
        <w:numPr>
          <w:ilvl w:val="0"/>
          <w:numId w:val="17"/>
        </w:numPr>
        <w:adjustRightInd w:val="0"/>
        <w:contextualSpacing/>
        <w:rPr>
          <w:rFonts w:hint="eastAsia"/>
          <w:sz w:val="21"/>
          <w:szCs w:val="22"/>
        </w:rPr>
      </w:pPr>
      <w:r w:rsidRPr="008E59DF">
        <w:rPr>
          <w:rFonts w:hint="eastAsia"/>
          <w:i/>
          <w:iCs/>
          <w:sz w:val="21"/>
          <w:szCs w:val="22"/>
        </w:rPr>
        <w:t xml:space="preserve">Goldsborough Mort &amp; Co Ltd v Quinn </w:t>
      </w:r>
      <w:r w:rsidRPr="00FB2484">
        <w:rPr>
          <w:rFonts w:hint="eastAsia"/>
          <w:sz w:val="21"/>
          <w:szCs w:val="22"/>
        </w:rPr>
        <w:t>(1910) 10 CLR 674</w:t>
      </w:r>
    </w:p>
    <w:p w14:paraId="37D10318" w14:textId="0E3CFB8E" w:rsidR="00FB2484" w:rsidRDefault="00FB2484" w:rsidP="00B02077">
      <w:pPr>
        <w:numPr>
          <w:ilvl w:val="1"/>
          <w:numId w:val="17"/>
        </w:numPr>
        <w:adjustRightInd w:val="0"/>
        <w:contextualSpacing/>
        <w:rPr>
          <w:rFonts w:hint="eastAsia"/>
          <w:sz w:val="21"/>
          <w:szCs w:val="22"/>
        </w:rPr>
      </w:pPr>
      <w:r w:rsidRPr="00FB2484">
        <w:rPr>
          <w:rFonts w:hint="eastAsia"/>
          <w:sz w:val="21"/>
          <w:szCs w:val="22"/>
        </w:rPr>
        <w:t>Facts:</w:t>
      </w:r>
      <w:r>
        <w:rPr>
          <w:rFonts w:hint="eastAsia"/>
          <w:sz w:val="21"/>
          <w:szCs w:val="22"/>
        </w:rPr>
        <w:t xml:space="preserve"> </w:t>
      </w:r>
      <w:r w:rsidRPr="00FB2484">
        <w:rPr>
          <w:rFonts w:hint="eastAsia"/>
          <w:sz w:val="21"/>
          <w:szCs w:val="22"/>
        </w:rPr>
        <w:t>Contract for sale of land – price of £1, 10s per acre “calculated on a freehold basis”</w:t>
      </w:r>
      <w:r w:rsidRPr="00FB2484">
        <w:rPr>
          <w:rFonts w:hint="eastAsia"/>
          <w:sz w:val="21"/>
          <w:szCs w:val="22"/>
        </w:rPr>
        <w:cr/>
        <w:t>Was price simply £1, 10s per acre (vendor’s view) or did price payable require deduction for conversion from leasehold to freehold (purchaser’s view)?</w:t>
      </w:r>
    </w:p>
    <w:p w14:paraId="61F48D80" w14:textId="437CA836" w:rsidR="00FB2484" w:rsidRDefault="00FB2484" w:rsidP="00B02077">
      <w:pPr>
        <w:numPr>
          <w:ilvl w:val="1"/>
          <w:numId w:val="17"/>
        </w:numPr>
        <w:adjustRightInd w:val="0"/>
        <w:contextualSpacing/>
        <w:rPr>
          <w:rFonts w:hint="eastAsia"/>
          <w:sz w:val="21"/>
          <w:szCs w:val="22"/>
        </w:rPr>
      </w:pPr>
      <w:r w:rsidRPr="00FB2484">
        <w:rPr>
          <w:rFonts w:hint="eastAsia"/>
          <w:sz w:val="21"/>
          <w:szCs w:val="22"/>
        </w:rPr>
        <w:t>Held:Purchaser’s interpretation correct</w:t>
      </w:r>
      <w:r>
        <w:rPr>
          <w:rFonts w:hint="eastAsia"/>
          <w:sz w:val="21"/>
          <w:szCs w:val="22"/>
        </w:rPr>
        <w:t xml:space="preserve">. </w:t>
      </w:r>
      <w:r w:rsidRPr="00FB2484">
        <w:rPr>
          <w:rFonts w:hint="eastAsia"/>
          <w:sz w:val="21"/>
          <w:szCs w:val="22"/>
        </w:rPr>
        <w:t>Wording clear and unambiguous in meaning</w:t>
      </w:r>
      <w:r>
        <w:rPr>
          <w:rFonts w:hint="eastAsia"/>
          <w:sz w:val="21"/>
          <w:szCs w:val="22"/>
        </w:rPr>
        <w:t xml:space="preserve">. </w:t>
      </w:r>
      <w:r w:rsidRPr="00FB2484">
        <w:rPr>
          <w:rFonts w:hint="eastAsia"/>
          <w:sz w:val="21"/>
          <w:szCs w:val="22"/>
        </w:rPr>
        <w:t>Unilateral mistake on part of vendor and not mutual mistake</w:t>
      </w:r>
    </w:p>
    <w:p w14:paraId="696C8FB2" w14:textId="3E9BBE45" w:rsidR="00134014" w:rsidRDefault="00134014" w:rsidP="00B02077">
      <w:pPr>
        <w:adjustRightInd w:val="0"/>
        <w:contextualSpacing/>
        <w:rPr>
          <w:rFonts w:hint="eastAsia"/>
          <w:b/>
          <w:bCs/>
          <w:sz w:val="21"/>
          <w:szCs w:val="22"/>
        </w:rPr>
      </w:pPr>
      <w:r w:rsidRPr="00134014">
        <w:rPr>
          <w:b/>
          <w:bCs/>
          <w:sz w:val="21"/>
          <w:szCs w:val="22"/>
        </w:rPr>
        <w:t>Unilateral mistake</w:t>
      </w:r>
    </w:p>
    <w:p w14:paraId="75FE8096" w14:textId="5E35466E" w:rsidR="002E433F" w:rsidRPr="001A26C4" w:rsidRDefault="002E433F">
      <w:pPr>
        <w:pStyle w:val="a9"/>
        <w:numPr>
          <w:ilvl w:val="0"/>
          <w:numId w:val="24"/>
        </w:numPr>
        <w:adjustRightInd w:val="0"/>
        <w:rPr>
          <w:rFonts w:hint="eastAsia"/>
          <w:sz w:val="21"/>
          <w:szCs w:val="22"/>
        </w:rPr>
      </w:pPr>
      <w:r w:rsidRPr="002E433F">
        <w:rPr>
          <w:rFonts w:hint="eastAsia"/>
          <w:sz w:val="21"/>
          <w:szCs w:val="22"/>
        </w:rPr>
        <w:t>Mistake about some matter relating to the contract is not sufficient on its own to give rise to operative mistake</w:t>
      </w:r>
      <w:r w:rsidR="001A26C4">
        <w:rPr>
          <w:rFonts w:hint="eastAsia"/>
          <w:sz w:val="21"/>
          <w:szCs w:val="22"/>
        </w:rPr>
        <w:t xml:space="preserve">. </w:t>
      </w:r>
      <w:r w:rsidRPr="001A26C4">
        <w:rPr>
          <w:rFonts w:hint="eastAsia"/>
          <w:sz w:val="21"/>
          <w:szCs w:val="22"/>
        </w:rPr>
        <w:t xml:space="preserve">Even if </w:t>
      </w:r>
      <w:r w:rsidR="00242AFA" w:rsidRPr="001A26C4">
        <w:rPr>
          <w:sz w:val="21"/>
          <w:szCs w:val="22"/>
        </w:rPr>
        <w:t>the o</w:t>
      </w:r>
      <w:r w:rsidR="00242AFA" w:rsidRPr="001A26C4">
        <w:rPr>
          <w:rFonts w:hint="eastAsia"/>
          <w:sz w:val="21"/>
          <w:szCs w:val="22"/>
        </w:rPr>
        <w:t>ther</w:t>
      </w:r>
      <w:r w:rsidRPr="001A26C4">
        <w:rPr>
          <w:rFonts w:hint="eastAsia"/>
          <w:sz w:val="21"/>
          <w:szCs w:val="22"/>
        </w:rPr>
        <w:t xml:space="preserve"> party to contract </w:t>
      </w:r>
      <w:r w:rsidRPr="001A26C4">
        <w:rPr>
          <w:rFonts w:hint="eastAsia"/>
          <w:sz w:val="21"/>
          <w:szCs w:val="22"/>
          <w:u w:val="single"/>
        </w:rPr>
        <w:t>knows</w:t>
      </w:r>
      <w:r w:rsidRPr="001A26C4">
        <w:rPr>
          <w:rFonts w:hint="eastAsia"/>
          <w:sz w:val="21"/>
          <w:szCs w:val="22"/>
        </w:rPr>
        <w:t xml:space="preserve"> that mistaken party is contracting under the mistake: </w:t>
      </w:r>
      <w:r w:rsidRPr="001A26C4">
        <w:rPr>
          <w:rFonts w:hint="eastAsia"/>
          <w:i/>
          <w:iCs/>
          <w:sz w:val="21"/>
          <w:szCs w:val="22"/>
        </w:rPr>
        <w:t xml:space="preserve">Smith v Hughes </w:t>
      </w:r>
      <w:r w:rsidRPr="001A26C4">
        <w:rPr>
          <w:rFonts w:hint="eastAsia"/>
          <w:sz w:val="21"/>
          <w:szCs w:val="22"/>
        </w:rPr>
        <w:t>(1871) LR 6 QB 597</w:t>
      </w:r>
      <w:r w:rsidR="00D9278A">
        <w:rPr>
          <w:rFonts w:hint="eastAsia"/>
          <w:sz w:val="21"/>
          <w:szCs w:val="22"/>
        </w:rPr>
        <w:t xml:space="preserve">. </w:t>
      </w:r>
    </w:p>
    <w:p w14:paraId="45D93820" w14:textId="1E2BE86B" w:rsidR="00AD442C" w:rsidRDefault="002E433F">
      <w:pPr>
        <w:pStyle w:val="a9"/>
        <w:numPr>
          <w:ilvl w:val="0"/>
          <w:numId w:val="24"/>
        </w:numPr>
        <w:adjustRightInd w:val="0"/>
        <w:rPr>
          <w:rFonts w:hint="eastAsia"/>
          <w:sz w:val="21"/>
          <w:szCs w:val="22"/>
        </w:rPr>
      </w:pPr>
      <w:r w:rsidRPr="002E433F">
        <w:rPr>
          <w:rFonts w:hint="eastAsia"/>
          <w:sz w:val="21"/>
          <w:szCs w:val="22"/>
        </w:rPr>
        <w:t>Caveat emptor – let the buyer beware</w:t>
      </w:r>
    </w:p>
    <w:p w14:paraId="709D809F" w14:textId="77777777" w:rsidR="001C3DD7" w:rsidRDefault="00684BE7">
      <w:pPr>
        <w:pStyle w:val="a9"/>
        <w:numPr>
          <w:ilvl w:val="0"/>
          <w:numId w:val="24"/>
        </w:numPr>
        <w:adjustRightInd w:val="0"/>
        <w:rPr>
          <w:rFonts w:hint="eastAsia"/>
          <w:sz w:val="21"/>
          <w:szCs w:val="22"/>
        </w:rPr>
      </w:pPr>
      <w:r w:rsidRPr="001A26C4">
        <w:rPr>
          <w:rFonts w:hint="eastAsia"/>
          <w:b/>
          <w:bCs/>
          <w:sz w:val="21"/>
          <w:szCs w:val="22"/>
        </w:rPr>
        <w:t>Remedy</w:t>
      </w:r>
      <w:r w:rsidRPr="00684BE7">
        <w:rPr>
          <w:rFonts w:hint="eastAsia"/>
          <w:sz w:val="21"/>
          <w:szCs w:val="22"/>
        </w:rPr>
        <w:t xml:space="preserve"> where unilateral mistake operative: </w:t>
      </w:r>
    </w:p>
    <w:p w14:paraId="23782349" w14:textId="329CE883" w:rsidR="00684BE7" w:rsidRPr="00684BE7" w:rsidRDefault="001C3DD7">
      <w:pPr>
        <w:pStyle w:val="a9"/>
        <w:numPr>
          <w:ilvl w:val="1"/>
          <w:numId w:val="24"/>
        </w:numPr>
        <w:adjustRightInd w:val="0"/>
        <w:rPr>
          <w:rFonts w:hint="eastAsia"/>
          <w:sz w:val="21"/>
          <w:szCs w:val="22"/>
        </w:rPr>
      </w:pPr>
      <w:r>
        <w:rPr>
          <w:rFonts w:hint="eastAsia"/>
          <w:sz w:val="21"/>
          <w:szCs w:val="22"/>
        </w:rPr>
        <w:t>1. N</w:t>
      </w:r>
      <w:r w:rsidR="00684BE7" w:rsidRPr="00684BE7">
        <w:rPr>
          <w:rFonts w:hint="eastAsia"/>
          <w:sz w:val="21"/>
          <w:szCs w:val="22"/>
        </w:rPr>
        <w:t xml:space="preserve">o contract (or </w:t>
      </w:r>
      <w:r w:rsidR="00684BE7" w:rsidRPr="001A26C4">
        <w:rPr>
          <w:rFonts w:hint="eastAsia"/>
          <w:sz w:val="21"/>
          <w:szCs w:val="22"/>
          <w:u w:val="single"/>
        </w:rPr>
        <w:t>contract void</w:t>
      </w:r>
      <w:r w:rsidR="00684BE7" w:rsidRPr="00684BE7">
        <w:rPr>
          <w:rFonts w:hint="eastAsia"/>
          <w:sz w:val="21"/>
          <w:szCs w:val="22"/>
        </w:rPr>
        <w:t xml:space="preserve">) </w:t>
      </w:r>
    </w:p>
    <w:p w14:paraId="52EE6928" w14:textId="0BD76549" w:rsidR="00684BE7" w:rsidRPr="00684BE7" w:rsidRDefault="00684BE7">
      <w:pPr>
        <w:pStyle w:val="a9"/>
        <w:numPr>
          <w:ilvl w:val="2"/>
          <w:numId w:val="24"/>
        </w:numPr>
        <w:adjustRightInd w:val="0"/>
        <w:rPr>
          <w:rFonts w:hint="eastAsia"/>
          <w:i/>
          <w:iCs/>
          <w:sz w:val="21"/>
          <w:szCs w:val="22"/>
        </w:rPr>
      </w:pPr>
      <w:r w:rsidRPr="00684BE7">
        <w:rPr>
          <w:i/>
          <w:iCs/>
          <w:sz w:val="21"/>
          <w:szCs w:val="22"/>
        </w:rPr>
        <w:t>Smith</w:t>
      </w:r>
      <w:r>
        <w:rPr>
          <w:sz w:val="21"/>
          <w:szCs w:val="22"/>
        </w:rPr>
        <w:t>;</w:t>
      </w:r>
      <w:r w:rsidRPr="00684BE7">
        <w:rPr>
          <w:i/>
          <w:iCs/>
          <w:sz w:val="21"/>
          <w:szCs w:val="22"/>
        </w:rPr>
        <w:t xml:space="preserve"> Harto</w:t>
      </w:r>
      <w:r w:rsidRPr="00684BE7">
        <w:rPr>
          <w:rFonts w:hint="eastAsia"/>
          <w:i/>
          <w:iCs/>
          <w:sz w:val="21"/>
          <w:szCs w:val="22"/>
        </w:rPr>
        <w:t>g</w:t>
      </w:r>
    </w:p>
    <w:p w14:paraId="1F4501DE" w14:textId="3A18AEF1" w:rsidR="00684BE7" w:rsidRPr="00684BE7" w:rsidRDefault="00684BE7">
      <w:pPr>
        <w:pStyle w:val="a9"/>
        <w:numPr>
          <w:ilvl w:val="2"/>
          <w:numId w:val="24"/>
        </w:numPr>
        <w:adjustRightInd w:val="0"/>
        <w:rPr>
          <w:rFonts w:hint="eastAsia"/>
          <w:sz w:val="21"/>
          <w:szCs w:val="22"/>
        </w:rPr>
      </w:pPr>
      <w:r>
        <w:rPr>
          <w:rFonts w:hint="eastAsia"/>
          <w:sz w:val="21"/>
          <w:szCs w:val="22"/>
        </w:rPr>
        <w:t>C</w:t>
      </w:r>
      <w:r w:rsidRPr="00684BE7">
        <w:rPr>
          <w:rFonts w:hint="eastAsia"/>
          <w:sz w:val="21"/>
          <w:szCs w:val="22"/>
        </w:rPr>
        <w:t>onsistent with objective theory of contract?</w:t>
      </w:r>
    </w:p>
    <w:p w14:paraId="35656F6D" w14:textId="27958FE7" w:rsidR="00684BE7" w:rsidRPr="00684BE7" w:rsidRDefault="00684BE7">
      <w:pPr>
        <w:pStyle w:val="a9"/>
        <w:numPr>
          <w:ilvl w:val="3"/>
          <w:numId w:val="24"/>
        </w:numPr>
        <w:adjustRightInd w:val="0"/>
        <w:rPr>
          <w:rFonts w:hint="eastAsia"/>
          <w:sz w:val="21"/>
          <w:szCs w:val="22"/>
        </w:rPr>
      </w:pPr>
      <w:r>
        <w:rPr>
          <w:rFonts w:hint="eastAsia"/>
          <w:sz w:val="21"/>
          <w:szCs w:val="22"/>
        </w:rPr>
        <w:t>V</w:t>
      </w:r>
      <w:r w:rsidRPr="00684BE7">
        <w:rPr>
          <w:rFonts w:hint="eastAsia"/>
          <w:sz w:val="21"/>
          <w:szCs w:val="22"/>
        </w:rPr>
        <w:t>iew</w:t>
      </w:r>
      <w:r>
        <w:rPr>
          <w:rFonts w:hint="eastAsia"/>
          <w:sz w:val="21"/>
          <w:szCs w:val="22"/>
        </w:rPr>
        <w:t>1</w:t>
      </w:r>
      <w:r w:rsidRPr="00684BE7">
        <w:rPr>
          <w:rFonts w:hint="eastAsia"/>
          <w:sz w:val="21"/>
          <w:szCs w:val="22"/>
        </w:rPr>
        <w:t>: this is an exception to the objective theory (since subjective intention of mistaken party protected)</w:t>
      </w:r>
    </w:p>
    <w:p w14:paraId="6F055EAE" w14:textId="0F7070E8" w:rsidR="00684BE7" w:rsidRDefault="00684BE7">
      <w:pPr>
        <w:pStyle w:val="a9"/>
        <w:numPr>
          <w:ilvl w:val="4"/>
          <w:numId w:val="24"/>
        </w:numPr>
        <w:adjustRightInd w:val="0"/>
        <w:rPr>
          <w:rFonts w:hint="eastAsia"/>
          <w:sz w:val="21"/>
          <w:szCs w:val="22"/>
        </w:rPr>
      </w:pPr>
      <w:r w:rsidRPr="00684BE7">
        <w:rPr>
          <w:rFonts w:hint="eastAsia"/>
          <w:sz w:val="21"/>
          <w:szCs w:val="22"/>
        </w:rPr>
        <w:t>but exception justified and does not conflict with rationale of objective theory</w:t>
      </w:r>
    </w:p>
    <w:p w14:paraId="591F575F" w14:textId="03057211" w:rsidR="00684BE7" w:rsidRPr="00684BE7" w:rsidRDefault="00684BE7">
      <w:pPr>
        <w:pStyle w:val="a9"/>
        <w:numPr>
          <w:ilvl w:val="3"/>
          <w:numId w:val="24"/>
        </w:numPr>
        <w:adjustRightInd w:val="0"/>
        <w:rPr>
          <w:rFonts w:hint="eastAsia"/>
          <w:sz w:val="21"/>
          <w:szCs w:val="22"/>
        </w:rPr>
      </w:pPr>
      <w:r>
        <w:rPr>
          <w:rFonts w:hint="eastAsia"/>
          <w:sz w:val="21"/>
          <w:szCs w:val="22"/>
        </w:rPr>
        <w:t>View2</w:t>
      </w:r>
      <w:r w:rsidRPr="00684BE7">
        <w:rPr>
          <w:rFonts w:hint="eastAsia"/>
          <w:sz w:val="21"/>
          <w:szCs w:val="22"/>
        </w:rPr>
        <w:t xml:space="preserve">: </w:t>
      </w:r>
      <w:r w:rsidR="00D9278A" w:rsidRPr="00684BE7">
        <w:rPr>
          <w:sz w:val="21"/>
          <w:szCs w:val="22"/>
        </w:rPr>
        <w:t>This</w:t>
      </w:r>
      <w:r w:rsidRPr="00684BE7">
        <w:rPr>
          <w:rFonts w:hint="eastAsia"/>
          <w:sz w:val="21"/>
          <w:szCs w:val="22"/>
        </w:rPr>
        <w:t xml:space="preserve"> is an application of the objective theory</w:t>
      </w:r>
    </w:p>
    <w:p w14:paraId="2267B5EC" w14:textId="1E9660A8" w:rsidR="00684BE7" w:rsidRPr="00684BE7" w:rsidRDefault="001C3DD7">
      <w:pPr>
        <w:pStyle w:val="a9"/>
        <w:numPr>
          <w:ilvl w:val="3"/>
          <w:numId w:val="24"/>
        </w:numPr>
        <w:adjustRightInd w:val="0"/>
        <w:rPr>
          <w:rFonts w:hint="eastAsia"/>
          <w:sz w:val="21"/>
          <w:szCs w:val="22"/>
        </w:rPr>
      </w:pPr>
      <w:r w:rsidRPr="00684BE7">
        <w:rPr>
          <w:sz w:val="21"/>
          <w:szCs w:val="22"/>
        </w:rPr>
        <w:lastRenderedPageBreak/>
        <w:t>E.</w:t>
      </w:r>
      <w:r w:rsidRPr="00684BE7">
        <w:rPr>
          <w:rFonts w:hint="eastAsia"/>
          <w:sz w:val="21"/>
          <w:szCs w:val="22"/>
        </w:rPr>
        <w:t>g.</w:t>
      </w:r>
      <w:r w:rsidR="00684BE7" w:rsidRPr="00684BE7">
        <w:rPr>
          <w:rFonts w:hint="eastAsia"/>
          <w:sz w:val="21"/>
          <w:szCs w:val="22"/>
        </w:rPr>
        <w:t xml:space="preserve"> </w:t>
      </w:r>
      <w:r w:rsidR="00684BE7" w:rsidRPr="00684BE7">
        <w:rPr>
          <w:rFonts w:hint="eastAsia"/>
          <w:i/>
          <w:iCs/>
          <w:sz w:val="21"/>
          <w:szCs w:val="22"/>
        </w:rPr>
        <w:t>Hartog</w:t>
      </w:r>
      <w:r w:rsidR="00684BE7" w:rsidRPr="00684BE7">
        <w:rPr>
          <w:rFonts w:hint="eastAsia"/>
          <w:sz w:val="21"/>
          <w:szCs w:val="22"/>
        </w:rPr>
        <w:t>:</w:t>
      </w:r>
    </w:p>
    <w:p w14:paraId="7FBAF37A" w14:textId="77777777" w:rsidR="00684BE7" w:rsidRPr="00684BE7" w:rsidRDefault="00684BE7">
      <w:pPr>
        <w:pStyle w:val="a9"/>
        <w:numPr>
          <w:ilvl w:val="4"/>
          <w:numId w:val="24"/>
        </w:numPr>
        <w:adjustRightInd w:val="0"/>
        <w:rPr>
          <w:rFonts w:hint="eastAsia"/>
          <w:sz w:val="21"/>
          <w:szCs w:val="22"/>
        </w:rPr>
      </w:pPr>
      <w:r w:rsidRPr="00684BE7">
        <w:rPr>
          <w:rFonts w:hint="eastAsia"/>
          <w:sz w:val="21"/>
          <w:szCs w:val="22"/>
        </w:rPr>
        <w:t>Objectively possible to ascertain that real agreement was price per piece</w:t>
      </w:r>
    </w:p>
    <w:p w14:paraId="421B79DE" w14:textId="71214A45" w:rsidR="00684BE7" w:rsidRPr="00684BE7" w:rsidRDefault="00684BE7">
      <w:pPr>
        <w:pStyle w:val="a9"/>
        <w:numPr>
          <w:ilvl w:val="4"/>
          <w:numId w:val="24"/>
        </w:numPr>
        <w:adjustRightInd w:val="0"/>
        <w:rPr>
          <w:rFonts w:hint="eastAsia"/>
          <w:sz w:val="21"/>
          <w:szCs w:val="22"/>
        </w:rPr>
      </w:pPr>
      <w:r w:rsidRPr="00684BE7">
        <w:rPr>
          <w:rFonts w:hint="eastAsia"/>
          <w:sz w:val="21"/>
          <w:szCs w:val="22"/>
        </w:rPr>
        <w:t xml:space="preserve">No reasonable person could form </w:t>
      </w:r>
      <w:r w:rsidRPr="00684BE7">
        <w:rPr>
          <w:sz w:val="21"/>
          <w:szCs w:val="22"/>
        </w:rPr>
        <w:t xml:space="preserve">the </w:t>
      </w:r>
      <w:r w:rsidRPr="00684BE7">
        <w:rPr>
          <w:rFonts w:hint="eastAsia"/>
          <w:sz w:val="21"/>
          <w:szCs w:val="22"/>
        </w:rPr>
        <w:t>view that there was agreement on the literal terms</w:t>
      </w:r>
    </w:p>
    <w:p w14:paraId="331F1EE1" w14:textId="77777777" w:rsidR="00684BE7" w:rsidRPr="00684BE7" w:rsidRDefault="00684BE7">
      <w:pPr>
        <w:pStyle w:val="a9"/>
        <w:numPr>
          <w:ilvl w:val="4"/>
          <w:numId w:val="24"/>
        </w:numPr>
        <w:adjustRightInd w:val="0"/>
        <w:rPr>
          <w:rFonts w:hint="eastAsia"/>
          <w:sz w:val="21"/>
          <w:szCs w:val="22"/>
        </w:rPr>
      </w:pPr>
      <w:r w:rsidRPr="00684BE7">
        <w:rPr>
          <w:rFonts w:hint="eastAsia"/>
          <w:sz w:val="21"/>
          <w:szCs w:val="22"/>
        </w:rPr>
        <w:t>Objectively, not reasonable for P to believe that there was consensus ad idem for sale at price per pound</w:t>
      </w:r>
    </w:p>
    <w:p w14:paraId="7AF38B4D" w14:textId="4BF0606D" w:rsidR="00684BE7" w:rsidRDefault="00684BE7">
      <w:pPr>
        <w:pStyle w:val="a9"/>
        <w:numPr>
          <w:ilvl w:val="4"/>
          <w:numId w:val="24"/>
        </w:numPr>
        <w:adjustRightInd w:val="0"/>
        <w:rPr>
          <w:rFonts w:hint="eastAsia"/>
          <w:sz w:val="21"/>
          <w:szCs w:val="22"/>
        </w:rPr>
      </w:pPr>
      <w:r w:rsidRPr="00684BE7">
        <w:rPr>
          <w:rFonts w:hint="eastAsia"/>
          <w:sz w:val="21"/>
          <w:szCs w:val="22"/>
        </w:rPr>
        <w:t>True intentions, objectively ascertained, do not correspond to the literal agreement</w:t>
      </w:r>
    </w:p>
    <w:p w14:paraId="084498CF" w14:textId="77777777" w:rsidR="001C3DD7" w:rsidRPr="001C3DD7" w:rsidRDefault="001C3DD7">
      <w:pPr>
        <w:pStyle w:val="a9"/>
        <w:numPr>
          <w:ilvl w:val="1"/>
          <w:numId w:val="24"/>
        </w:numPr>
        <w:adjustRightInd w:val="0"/>
        <w:rPr>
          <w:rFonts w:hint="eastAsia"/>
          <w:sz w:val="21"/>
          <w:szCs w:val="22"/>
        </w:rPr>
      </w:pPr>
      <w:r>
        <w:rPr>
          <w:rFonts w:hint="eastAsia"/>
          <w:sz w:val="21"/>
          <w:szCs w:val="22"/>
        </w:rPr>
        <w:t xml:space="preserve">2. </w:t>
      </w:r>
      <w:r w:rsidRPr="001C3DD7">
        <w:rPr>
          <w:rFonts w:hint="eastAsia"/>
          <w:sz w:val="21"/>
          <w:szCs w:val="22"/>
        </w:rPr>
        <w:t>“Apparent contract” void (because of mistake of mistaken party)</w:t>
      </w:r>
    </w:p>
    <w:p w14:paraId="4AA6FC10" w14:textId="77777777" w:rsidR="001C3DD7" w:rsidRPr="001C3DD7" w:rsidRDefault="001C3DD7">
      <w:pPr>
        <w:pStyle w:val="a9"/>
        <w:numPr>
          <w:ilvl w:val="2"/>
          <w:numId w:val="24"/>
        </w:numPr>
        <w:adjustRightInd w:val="0"/>
        <w:rPr>
          <w:rFonts w:hint="eastAsia"/>
          <w:sz w:val="21"/>
          <w:szCs w:val="22"/>
        </w:rPr>
      </w:pPr>
      <w:r w:rsidRPr="001C3DD7">
        <w:rPr>
          <w:rFonts w:hint="eastAsia"/>
          <w:sz w:val="21"/>
          <w:szCs w:val="22"/>
        </w:rPr>
        <w:t xml:space="preserve">But </w:t>
      </w:r>
      <w:r w:rsidRPr="001A26C4">
        <w:rPr>
          <w:rFonts w:hint="eastAsia"/>
          <w:sz w:val="21"/>
          <w:szCs w:val="22"/>
          <w:u w:val="single"/>
        </w:rPr>
        <w:t>actual contract enforceable</w:t>
      </w:r>
      <w:r w:rsidRPr="001C3DD7">
        <w:rPr>
          <w:rFonts w:hint="eastAsia"/>
          <w:sz w:val="21"/>
          <w:szCs w:val="22"/>
        </w:rPr>
        <w:t xml:space="preserve"> on terms as intended by mistaken party (and</w:t>
      </w:r>
      <w:r w:rsidRPr="001A26C4">
        <w:rPr>
          <w:rFonts w:hint="eastAsia"/>
          <w:sz w:val="21"/>
          <w:szCs w:val="22"/>
          <w:u w:val="single"/>
        </w:rPr>
        <w:t xml:space="preserve"> known to other party</w:t>
      </w:r>
      <w:r w:rsidRPr="001C3DD7">
        <w:rPr>
          <w:rFonts w:hint="eastAsia"/>
          <w:sz w:val="21"/>
          <w:szCs w:val="22"/>
        </w:rPr>
        <w:t>) – to reflect true intentions:</w:t>
      </w:r>
    </w:p>
    <w:p w14:paraId="7C2DD116" w14:textId="0320DADE" w:rsidR="001C3DD7" w:rsidRDefault="001C3DD7">
      <w:pPr>
        <w:pStyle w:val="a9"/>
        <w:numPr>
          <w:ilvl w:val="2"/>
          <w:numId w:val="24"/>
        </w:numPr>
        <w:adjustRightInd w:val="0"/>
        <w:rPr>
          <w:rFonts w:hint="eastAsia"/>
          <w:sz w:val="21"/>
          <w:szCs w:val="22"/>
        </w:rPr>
      </w:pPr>
      <w:r w:rsidRPr="001C3DD7">
        <w:rPr>
          <w:rFonts w:hint="eastAsia"/>
          <w:sz w:val="21"/>
          <w:szCs w:val="22"/>
        </w:rPr>
        <w:t>Ulster Bank Ltd v Lambe [2012] NIQB 31</w:t>
      </w:r>
    </w:p>
    <w:p w14:paraId="571BBD4B" w14:textId="6CACB6A2" w:rsidR="00242AFA" w:rsidRDefault="001C3DD7">
      <w:pPr>
        <w:pStyle w:val="a9"/>
        <w:numPr>
          <w:ilvl w:val="3"/>
          <w:numId w:val="24"/>
        </w:numPr>
        <w:adjustRightInd w:val="0"/>
        <w:rPr>
          <w:rFonts w:hint="eastAsia"/>
          <w:sz w:val="21"/>
          <w:szCs w:val="22"/>
        </w:rPr>
      </w:pPr>
      <w:r>
        <w:rPr>
          <w:rFonts w:hint="eastAsia"/>
          <w:sz w:val="21"/>
          <w:szCs w:val="22"/>
        </w:rPr>
        <w:t>T</w:t>
      </w:r>
      <w:r w:rsidRPr="001C3DD7">
        <w:rPr>
          <w:rFonts w:hint="eastAsia"/>
          <w:sz w:val="21"/>
          <w:szCs w:val="22"/>
        </w:rPr>
        <w:t xml:space="preserve">he plaintiff’s offer of settlement of debts mistakenly used euros as the currency instead of sterling. </w:t>
      </w:r>
      <w:r w:rsidR="00EF7AA6" w:rsidRPr="001C3DD7">
        <w:rPr>
          <w:sz w:val="21"/>
          <w:szCs w:val="22"/>
        </w:rPr>
        <w:t>The</w:t>
      </w:r>
      <w:r w:rsidRPr="001C3DD7">
        <w:rPr>
          <w:rFonts w:hint="eastAsia"/>
          <w:sz w:val="21"/>
          <w:szCs w:val="22"/>
        </w:rPr>
        <w:t xml:space="preserve"> court held that defendant must have known of the mistake, and ordered that the contract should be interpreted as by sterling or rectified to be by sterling</w:t>
      </w:r>
    </w:p>
    <w:p w14:paraId="2288CF85" w14:textId="77777777" w:rsidR="00242AFA" w:rsidRPr="00152C11" w:rsidRDefault="00242AFA" w:rsidP="00B02077">
      <w:pPr>
        <w:adjustRightInd w:val="0"/>
        <w:contextualSpacing/>
        <w:rPr>
          <w:rFonts w:hint="eastAsia"/>
          <w:b/>
          <w:bCs/>
          <w:sz w:val="21"/>
          <w:szCs w:val="22"/>
        </w:rPr>
      </w:pPr>
      <w:r w:rsidRPr="00152C11">
        <w:rPr>
          <w:rFonts w:hint="eastAsia"/>
          <w:b/>
          <w:bCs/>
          <w:sz w:val="21"/>
          <w:szCs w:val="22"/>
        </w:rPr>
        <w:t xml:space="preserve">Where unilateral mistake </w:t>
      </w:r>
      <w:r w:rsidRPr="00152C11">
        <w:rPr>
          <w:rFonts w:hint="eastAsia"/>
          <w:b/>
          <w:bCs/>
          <w:sz w:val="21"/>
          <w:szCs w:val="22"/>
          <w:u w:val="single"/>
        </w:rPr>
        <w:t>not known</w:t>
      </w:r>
      <w:r w:rsidRPr="00152C11">
        <w:rPr>
          <w:rFonts w:hint="eastAsia"/>
          <w:b/>
          <w:bCs/>
          <w:sz w:val="21"/>
          <w:szCs w:val="22"/>
        </w:rPr>
        <w:t xml:space="preserve"> by unmistaken party</w:t>
      </w:r>
    </w:p>
    <w:p w14:paraId="758DE978" w14:textId="77777777" w:rsidR="00242AFA" w:rsidRPr="00242AFA" w:rsidRDefault="00242AFA">
      <w:pPr>
        <w:pStyle w:val="a9"/>
        <w:numPr>
          <w:ilvl w:val="0"/>
          <w:numId w:val="24"/>
        </w:numPr>
        <w:adjustRightInd w:val="0"/>
        <w:rPr>
          <w:rFonts w:hint="eastAsia"/>
          <w:sz w:val="21"/>
          <w:szCs w:val="22"/>
        </w:rPr>
      </w:pPr>
      <w:r w:rsidRPr="00242AFA">
        <w:rPr>
          <w:rFonts w:hint="eastAsia"/>
          <w:sz w:val="21"/>
          <w:szCs w:val="22"/>
        </w:rPr>
        <w:t>Court may deny specific performance if unjust to impose burden on mistaken party due to hardship:</w:t>
      </w:r>
    </w:p>
    <w:p w14:paraId="60429DB9" w14:textId="1CBECC8A" w:rsidR="00242AFA" w:rsidRDefault="00242AFA">
      <w:pPr>
        <w:pStyle w:val="a9"/>
        <w:numPr>
          <w:ilvl w:val="1"/>
          <w:numId w:val="24"/>
        </w:numPr>
        <w:adjustRightInd w:val="0"/>
        <w:rPr>
          <w:rFonts w:hint="eastAsia"/>
          <w:sz w:val="21"/>
          <w:szCs w:val="22"/>
        </w:rPr>
      </w:pPr>
      <w:r w:rsidRPr="00242AFA">
        <w:rPr>
          <w:rFonts w:hint="eastAsia"/>
          <w:sz w:val="21"/>
          <w:szCs w:val="22"/>
        </w:rPr>
        <w:t>Burrow v Scammell (1881) 19 Ch D 175 at 182</w:t>
      </w:r>
      <w:r w:rsidR="004F5A2E">
        <w:rPr>
          <w:rFonts w:hint="eastAsia"/>
          <w:sz w:val="21"/>
          <w:szCs w:val="22"/>
        </w:rPr>
        <w:t xml:space="preserve"> </w:t>
      </w:r>
      <w:r w:rsidR="004F5A2E">
        <w:rPr>
          <w:sz w:val="21"/>
          <w:szCs w:val="22"/>
        </w:rPr>
        <w:t>–</w:t>
      </w:r>
      <w:r w:rsidR="004F5A2E">
        <w:rPr>
          <w:rFonts w:hint="eastAsia"/>
          <w:sz w:val="21"/>
          <w:szCs w:val="22"/>
        </w:rPr>
        <w:t xml:space="preserve"> Burden not </w:t>
      </w:r>
      <w:r w:rsidR="004F5A2E">
        <w:rPr>
          <w:sz w:val="21"/>
          <w:szCs w:val="22"/>
        </w:rPr>
        <w:t>contemplated</w:t>
      </w:r>
    </w:p>
    <w:p w14:paraId="328F1D23" w14:textId="3FBA6889" w:rsidR="00242AFA" w:rsidRPr="004F5A2E" w:rsidRDefault="00242AFA">
      <w:pPr>
        <w:pStyle w:val="a9"/>
        <w:numPr>
          <w:ilvl w:val="2"/>
          <w:numId w:val="24"/>
        </w:numPr>
        <w:adjustRightInd w:val="0"/>
        <w:rPr>
          <w:rFonts w:hint="eastAsia"/>
          <w:sz w:val="21"/>
          <w:szCs w:val="22"/>
        </w:rPr>
      </w:pPr>
      <w:r w:rsidRPr="00242AFA">
        <w:rPr>
          <w:rFonts w:hint="eastAsia"/>
          <w:sz w:val="21"/>
          <w:szCs w:val="22"/>
        </w:rPr>
        <w:t>Principle Cited: Bacon VC states</w:t>
      </w:r>
      <w:r w:rsidR="004F5A2E">
        <w:rPr>
          <w:rFonts w:hint="eastAsia"/>
          <w:sz w:val="21"/>
          <w:szCs w:val="22"/>
        </w:rPr>
        <w:t xml:space="preserve">:  </w:t>
      </w:r>
      <w:r w:rsidR="004F5A2E" w:rsidRPr="004F5A2E">
        <w:rPr>
          <w:sz w:val="21"/>
          <w:szCs w:val="22"/>
        </w:rPr>
        <w:t>“</w:t>
      </w:r>
      <w:r w:rsidR="004F5A2E" w:rsidRPr="004F5A2E">
        <w:rPr>
          <w:rFonts w:hint="eastAsia"/>
          <w:sz w:val="21"/>
          <w:szCs w:val="22"/>
        </w:rPr>
        <w:t>It cannot be disputed that Courts of Equity have at all times relieved against honest mistakes in contracts, where the literal effect and the specific performance of them would be to i</w:t>
      </w:r>
      <w:r w:rsidR="004F5A2E" w:rsidRPr="004F5A2E">
        <w:rPr>
          <w:rFonts w:hint="eastAsia"/>
          <w:sz w:val="21"/>
          <w:szCs w:val="22"/>
          <w:u w:val="single"/>
        </w:rPr>
        <w:t>mpose a burden not contemplated</w:t>
      </w:r>
      <w:r w:rsidR="004F5A2E" w:rsidRPr="004F5A2E">
        <w:rPr>
          <w:rFonts w:hint="eastAsia"/>
          <w:sz w:val="21"/>
          <w:szCs w:val="22"/>
        </w:rPr>
        <w:t>, and which it would be</w:t>
      </w:r>
      <w:r w:rsidR="004F5A2E" w:rsidRPr="004F5A2E">
        <w:rPr>
          <w:rFonts w:hint="eastAsia"/>
          <w:sz w:val="21"/>
          <w:szCs w:val="22"/>
          <w:u w:val="single"/>
        </w:rPr>
        <w:t xml:space="preserve"> against all reason and justice to fix</w:t>
      </w:r>
      <w:r w:rsidR="004F5A2E" w:rsidRPr="004F5A2E">
        <w:rPr>
          <w:rFonts w:hint="eastAsia"/>
          <w:sz w:val="21"/>
          <w:szCs w:val="22"/>
        </w:rPr>
        <w:t xml:space="preserve">, upon the person who, without the imputation of fraud, has inadvertently committed an accidental mistake; and also where not to correct the mistake would be to give an unconscionable advantage to either party. But </w:t>
      </w:r>
      <w:r w:rsidR="004F5A2E" w:rsidRPr="004F5A2E">
        <w:rPr>
          <w:rFonts w:hint="eastAsia"/>
          <w:b/>
          <w:bCs/>
          <w:sz w:val="21"/>
          <w:szCs w:val="22"/>
          <w:u w:val="single"/>
        </w:rPr>
        <w:t>no case</w:t>
      </w:r>
      <w:r w:rsidR="004F5A2E" w:rsidRPr="004F5A2E">
        <w:rPr>
          <w:rFonts w:hint="eastAsia"/>
          <w:sz w:val="21"/>
          <w:szCs w:val="22"/>
        </w:rPr>
        <w:t xml:space="preserve"> has been referred to, nor, as I believe, can be found, in which the mistaking party has sought for, or could derive, </w:t>
      </w:r>
      <w:r w:rsidR="004F5A2E" w:rsidRPr="004F5A2E">
        <w:rPr>
          <w:rFonts w:hint="eastAsia"/>
          <w:sz w:val="21"/>
          <w:szCs w:val="22"/>
          <w:u w:val="single"/>
        </w:rPr>
        <w:t xml:space="preserve">any advantage </w:t>
      </w:r>
      <w:r w:rsidR="004F5A2E" w:rsidRPr="00583E4A">
        <w:rPr>
          <w:rFonts w:hint="eastAsia"/>
          <w:color w:val="C00000"/>
          <w:sz w:val="21"/>
          <w:szCs w:val="22"/>
          <w:u w:val="single"/>
        </w:rPr>
        <w:t>beyond the mere relief</w:t>
      </w:r>
      <w:r w:rsidR="004F5A2E" w:rsidRPr="004F5A2E">
        <w:rPr>
          <w:rFonts w:hint="eastAsia"/>
          <w:sz w:val="21"/>
          <w:szCs w:val="22"/>
          <w:u w:val="single"/>
        </w:rPr>
        <w:t xml:space="preserve"> from the burden</w:t>
      </w:r>
      <w:r w:rsidR="004F5A2E" w:rsidRPr="004F5A2E">
        <w:rPr>
          <w:rFonts w:hint="eastAsia"/>
          <w:sz w:val="21"/>
          <w:szCs w:val="22"/>
        </w:rPr>
        <w:t>.”</w:t>
      </w:r>
    </w:p>
    <w:p w14:paraId="76A9A93B" w14:textId="06AF291F" w:rsidR="00242AFA" w:rsidRDefault="00242AFA">
      <w:pPr>
        <w:pStyle w:val="a9"/>
        <w:numPr>
          <w:ilvl w:val="1"/>
          <w:numId w:val="24"/>
        </w:numPr>
        <w:adjustRightInd w:val="0"/>
        <w:rPr>
          <w:rFonts w:hint="eastAsia"/>
          <w:sz w:val="21"/>
          <w:szCs w:val="22"/>
        </w:rPr>
      </w:pPr>
      <w:r w:rsidRPr="00242AFA">
        <w:rPr>
          <w:rFonts w:hint="eastAsia"/>
          <w:sz w:val="21"/>
          <w:szCs w:val="22"/>
        </w:rPr>
        <w:t>Tamplin v James (1880) 15 Ch D 215 at 221</w:t>
      </w:r>
      <w:r w:rsidR="004F5A2E">
        <w:rPr>
          <w:rFonts w:hint="eastAsia"/>
          <w:sz w:val="21"/>
          <w:szCs w:val="22"/>
        </w:rPr>
        <w:t xml:space="preserve"> </w:t>
      </w:r>
      <w:r w:rsidR="004F5A2E">
        <w:rPr>
          <w:sz w:val="21"/>
          <w:szCs w:val="22"/>
        </w:rPr>
        <w:t>–</w:t>
      </w:r>
      <w:r w:rsidR="004F5A2E">
        <w:rPr>
          <w:rFonts w:hint="eastAsia"/>
          <w:sz w:val="21"/>
          <w:szCs w:val="22"/>
        </w:rPr>
        <w:t xml:space="preserve"> 房产不带花园</w:t>
      </w:r>
    </w:p>
    <w:p w14:paraId="2CD3ED63" w14:textId="2A37D7C2" w:rsidR="00242AFA" w:rsidRPr="00242AFA" w:rsidRDefault="00242AFA">
      <w:pPr>
        <w:pStyle w:val="a9"/>
        <w:numPr>
          <w:ilvl w:val="2"/>
          <w:numId w:val="24"/>
        </w:numPr>
        <w:adjustRightInd w:val="0"/>
        <w:rPr>
          <w:rFonts w:hint="eastAsia"/>
          <w:sz w:val="21"/>
          <w:szCs w:val="22"/>
        </w:rPr>
      </w:pPr>
      <w:r w:rsidRPr="00242AFA">
        <w:rPr>
          <w:rFonts w:hint="eastAsia"/>
          <w:sz w:val="21"/>
          <w:szCs w:val="22"/>
        </w:rPr>
        <w:t xml:space="preserve">Principle: </w:t>
      </w:r>
      <w:r w:rsidR="004F5A2E" w:rsidRPr="004F5A2E">
        <w:rPr>
          <w:rFonts w:hint="eastAsia"/>
          <w:sz w:val="21"/>
          <w:szCs w:val="22"/>
        </w:rPr>
        <w:t xml:space="preserve">James LJ held that the </w:t>
      </w:r>
      <w:r w:rsidR="004F5A2E" w:rsidRPr="004F5A2E">
        <w:rPr>
          <w:rFonts w:hint="eastAsia"/>
          <w:sz w:val="21"/>
          <w:szCs w:val="22"/>
          <w:u w:val="single"/>
        </w:rPr>
        <w:t>defence</w:t>
      </w:r>
      <w:r w:rsidR="004F5A2E" w:rsidRPr="004F5A2E">
        <w:rPr>
          <w:rFonts w:hint="eastAsia"/>
          <w:sz w:val="21"/>
          <w:szCs w:val="22"/>
        </w:rPr>
        <w:t xml:space="preserve"> to specific performance for mistake </w:t>
      </w:r>
      <w:r w:rsidR="004F5A2E" w:rsidRPr="004F5A2E">
        <w:rPr>
          <w:rFonts w:hint="eastAsia"/>
          <w:sz w:val="21"/>
          <w:szCs w:val="22"/>
          <w:u w:val="single"/>
        </w:rPr>
        <w:t>could not generally be sustained</w:t>
      </w:r>
      <w:r w:rsidR="004F5A2E" w:rsidRPr="004F5A2E">
        <w:rPr>
          <w:rFonts w:hint="eastAsia"/>
          <w:sz w:val="21"/>
          <w:szCs w:val="22"/>
        </w:rPr>
        <w:t xml:space="preserve"> where the vendor </w:t>
      </w:r>
      <w:r w:rsidR="004F5A2E" w:rsidRPr="004F5A2E">
        <w:rPr>
          <w:rFonts w:hint="eastAsia"/>
          <w:sz w:val="21"/>
          <w:szCs w:val="22"/>
          <w:u w:val="single"/>
        </w:rPr>
        <w:t>did nothing to mislead</w:t>
      </w:r>
      <w:r w:rsidR="004F5A2E" w:rsidRPr="004F5A2E">
        <w:rPr>
          <w:rFonts w:hint="eastAsia"/>
          <w:sz w:val="21"/>
          <w:szCs w:val="22"/>
        </w:rPr>
        <w:t xml:space="preserve"> the purchaser and the mistake arose because of the purchaser's lack of reasonable care (here, the failure to inspect the plans)</w:t>
      </w:r>
    </w:p>
    <w:p w14:paraId="65CE3345" w14:textId="77777777" w:rsidR="00242AFA" w:rsidRPr="00242AFA" w:rsidRDefault="00242AFA">
      <w:pPr>
        <w:pStyle w:val="a9"/>
        <w:numPr>
          <w:ilvl w:val="0"/>
          <w:numId w:val="24"/>
        </w:numPr>
        <w:adjustRightInd w:val="0"/>
        <w:rPr>
          <w:rFonts w:hint="eastAsia"/>
          <w:sz w:val="21"/>
          <w:szCs w:val="22"/>
        </w:rPr>
      </w:pPr>
      <w:r w:rsidRPr="00242AFA">
        <w:rPr>
          <w:rFonts w:hint="eastAsia"/>
          <w:sz w:val="21"/>
          <w:szCs w:val="22"/>
        </w:rPr>
        <w:t xml:space="preserve">But mistaken party </w:t>
      </w:r>
      <w:r w:rsidRPr="004F5A2E">
        <w:rPr>
          <w:rFonts w:hint="eastAsia"/>
          <w:sz w:val="21"/>
          <w:szCs w:val="22"/>
          <w:u w:val="single"/>
        </w:rPr>
        <w:t>still liable for damages</w:t>
      </w:r>
      <w:r w:rsidRPr="00242AFA">
        <w:rPr>
          <w:rFonts w:hint="eastAsia"/>
          <w:sz w:val="21"/>
          <w:szCs w:val="22"/>
        </w:rPr>
        <w:t xml:space="preserve"> for breach of contract if party does not perform:</w:t>
      </w:r>
    </w:p>
    <w:p w14:paraId="1F3F45DE" w14:textId="3291BB34" w:rsidR="00242AFA" w:rsidRDefault="00242AFA">
      <w:pPr>
        <w:pStyle w:val="a9"/>
        <w:numPr>
          <w:ilvl w:val="1"/>
          <w:numId w:val="24"/>
        </w:numPr>
        <w:adjustRightInd w:val="0"/>
        <w:rPr>
          <w:rFonts w:hint="eastAsia"/>
          <w:sz w:val="21"/>
          <w:szCs w:val="22"/>
        </w:rPr>
      </w:pPr>
      <w:r w:rsidRPr="00242AFA">
        <w:rPr>
          <w:rFonts w:hint="eastAsia"/>
          <w:sz w:val="21"/>
          <w:szCs w:val="22"/>
        </w:rPr>
        <w:t>Webster v Cecil (1861) 30 Beav 62 at 64</w:t>
      </w:r>
    </w:p>
    <w:p w14:paraId="30B5DB9A" w14:textId="67C3FA07" w:rsidR="00242AFA" w:rsidRPr="00242AFA" w:rsidRDefault="00242AFA">
      <w:pPr>
        <w:pStyle w:val="a9"/>
        <w:numPr>
          <w:ilvl w:val="2"/>
          <w:numId w:val="24"/>
        </w:numPr>
        <w:adjustRightInd w:val="0"/>
        <w:rPr>
          <w:rFonts w:hint="eastAsia"/>
          <w:sz w:val="21"/>
          <w:szCs w:val="22"/>
        </w:rPr>
      </w:pPr>
      <w:r w:rsidRPr="00242AFA">
        <w:rPr>
          <w:rFonts w:hint="eastAsia"/>
          <w:sz w:val="21"/>
          <w:szCs w:val="22"/>
        </w:rPr>
        <w:t xml:space="preserve">Facts/Principle: </w:t>
      </w:r>
      <w:r w:rsidR="004F5A2E" w:rsidRPr="004F5A2E">
        <w:rPr>
          <w:rFonts w:hint="eastAsia"/>
          <w:sz w:val="21"/>
          <w:szCs w:val="22"/>
        </w:rPr>
        <w:t>The defendant, having refused to sell some property to the plaintiff for £2,000, wrote a letter in which, as the result of a mistaken calculation, he offered to sell it for £1,250. The plaintiff accepted but the defendant refused to complete.</w:t>
      </w:r>
    </w:p>
    <w:p w14:paraId="2CAA9D70" w14:textId="74A5D552" w:rsidR="00242AFA" w:rsidRPr="00242AFA" w:rsidRDefault="004F5A2E">
      <w:pPr>
        <w:pStyle w:val="a9"/>
        <w:numPr>
          <w:ilvl w:val="2"/>
          <w:numId w:val="24"/>
        </w:numPr>
        <w:adjustRightInd w:val="0"/>
        <w:rPr>
          <w:rFonts w:hint="eastAsia"/>
          <w:sz w:val="21"/>
          <w:szCs w:val="22"/>
        </w:rPr>
      </w:pPr>
      <w:r>
        <w:rPr>
          <w:rFonts w:hint="eastAsia"/>
          <w:sz w:val="21"/>
          <w:szCs w:val="22"/>
        </w:rPr>
        <w:t xml:space="preserve">Held: </w:t>
      </w:r>
      <w:r w:rsidRPr="004F5A2E">
        <w:rPr>
          <w:sz w:val="21"/>
          <w:szCs w:val="22"/>
        </w:rPr>
        <w:t>Romilly MR refused a decree of specific performance</w:t>
      </w:r>
      <w:r w:rsidR="00A763FF">
        <w:rPr>
          <w:rFonts w:hint="eastAsia"/>
          <w:sz w:val="21"/>
          <w:szCs w:val="22"/>
        </w:rPr>
        <w:t xml:space="preserve"> but said t</w:t>
      </w:r>
      <w:r w:rsidR="00A763FF" w:rsidRPr="00A763FF">
        <w:rPr>
          <w:rFonts w:hint="eastAsia"/>
          <w:sz w:val="21"/>
          <w:szCs w:val="22"/>
        </w:rPr>
        <w:t xml:space="preserve">he </w:t>
      </w:r>
      <w:r w:rsidR="00A763FF">
        <w:rPr>
          <w:rFonts w:hint="eastAsia"/>
          <w:sz w:val="21"/>
          <w:szCs w:val="22"/>
        </w:rPr>
        <w:t>p</w:t>
      </w:r>
      <w:r w:rsidR="00A763FF" w:rsidRPr="00A763FF">
        <w:rPr>
          <w:rFonts w:hint="eastAsia"/>
          <w:sz w:val="21"/>
          <w:szCs w:val="22"/>
        </w:rPr>
        <w:t>laintiff</w:t>
      </w:r>
      <w:r w:rsidR="00A763FF">
        <w:rPr>
          <w:rFonts w:hint="eastAsia"/>
          <w:sz w:val="21"/>
          <w:szCs w:val="22"/>
        </w:rPr>
        <w:t xml:space="preserve"> </w:t>
      </w:r>
      <w:r w:rsidR="00A763FF" w:rsidRPr="00A763FF">
        <w:rPr>
          <w:rFonts w:hint="eastAsia"/>
          <w:sz w:val="21"/>
          <w:szCs w:val="22"/>
        </w:rPr>
        <w:t xml:space="preserve">might bring such action at law as </w:t>
      </w:r>
      <w:r w:rsidR="00A763FF" w:rsidRPr="00A763FF">
        <w:rPr>
          <w:sz w:val="21"/>
          <w:szCs w:val="22"/>
        </w:rPr>
        <w:t>he migh</w:t>
      </w:r>
      <w:r w:rsidR="00A763FF" w:rsidRPr="00A763FF">
        <w:rPr>
          <w:rFonts w:hint="eastAsia"/>
          <w:sz w:val="21"/>
          <w:szCs w:val="22"/>
        </w:rPr>
        <w:t>t be advised</w:t>
      </w:r>
      <w:r w:rsidR="00A763FF">
        <w:rPr>
          <w:rFonts w:hint="eastAsia"/>
          <w:sz w:val="21"/>
          <w:szCs w:val="22"/>
        </w:rPr>
        <w:t xml:space="preserve">. </w:t>
      </w:r>
    </w:p>
    <w:p w14:paraId="7A084E17" w14:textId="77777777" w:rsidR="00D93744" w:rsidRDefault="00134014" w:rsidP="00B02077">
      <w:pPr>
        <w:adjustRightInd w:val="0"/>
        <w:contextualSpacing/>
        <w:rPr>
          <w:rFonts w:hint="eastAsia"/>
          <w:b/>
          <w:bCs/>
          <w:sz w:val="21"/>
          <w:szCs w:val="22"/>
        </w:rPr>
      </w:pPr>
      <w:r w:rsidRPr="00134014">
        <w:rPr>
          <w:b/>
          <w:bCs/>
          <w:sz w:val="21"/>
          <w:szCs w:val="22"/>
        </w:rPr>
        <w:t>Mistake as to terms of contract</w:t>
      </w:r>
    </w:p>
    <w:p w14:paraId="00DA6F2D" w14:textId="3EE0949F" w:rsidR="00D93744" w:rsidRPr="001618A9" w:rsidRDefault="00D93744">
      <w:pPr>
        <w:pStyle w:val="a9"/>
        <w:numPr>
          <w:ilvl w:val="0"/>
          <w:numId w:val="24"/>
        </w:numPr>
        <w:adjustRightInd w:val="0"/>
        <w:rPr>
          <w:rFonts w:hint="eastAsia"/>
          <w:b/>
          <w:bCs/>
          <w:sz w:val="21"/>
          <w:szCs w:val="22"/>
        </w:rPr>
      </w:pPr>
      <w:r w:rsidRPr="008E59DF">
        <w:rPr>
          <w:rFonts w:hint="eastAsia"/>
          <w:i/>
          <w:iCs/>
          <w:sz w:val="21"/>
          <w:szCs w:val="22"/>
        </w:rPr>
        <w:t>Smith v Hughes</w:t>
      </w:r>
      <w:r w:rsidRPr="00D93744">
        <w:rPr>
          <w:rFonts w:hint="eastAsia"/>
          <w:sz w:val="21"/>
          <w:szCs w:val="22"/>
        </w:rPr>
        <w:t xml:space="preserve"> (1871) LR 6 QB 597</w:t>
      </w:r>
      <w:r w:rsidR="00520E0D">
        <w:rPr>
          <w:sz w:val="21"/>
          <w:szCs w:val="22"/>
        </w:rPr>
        <w:t xml:space="preserve"> </w:t>
      </w:r>
      <w:r w:rsidR="002E433F">
        <w:rPr>
          <w:sz w:val="21"/>
          <w:szCs w:val="22"/>
        </w:rPr>
        <w:t>-</w:t>
      </w:r>
      <w:r w:rsidR="00520E0D">
        <w:rPr>
          <w:sz w:val="21"/>
          <w:szCs w:val="22"/>
        </w:rPr>
        <w:t xml:space="preserve"> </w:t>
      </w:r>
      <w:r w:rsidR="008E59DF" w:rsidRPr="008E59DF">
        <w:rPr>
          <w:rFonts w:ascii="宋体" w:eastAsia="宋体" w:hAnsi="宋体" w:hint="eastAsia"/>
          <w:sz w:val="21"/>
          <w:szCs w:val="22"/>
        </w:rPr>
        <w:t>燕麦</w:t>
      </w:r>
      <w:r w:rsidR="00520E0D">
        <w:rPr>
          <w:rFonts w:ascii="宋体" w:eastAsia="宋体" w:hAnsi="宋体"/>
          <w:sz w:val="21"/>
          <w:szCs w:val="22"/>
        </w:rPr>
        <w:t xml:space="preserve"> </w:t>
      </w:r>
      <w:r w:rsidR="002E433F">
        <w:rPr>
          <w:sz w:val="21"/>
          <w:szCs w:val="22"/>
        </w:rPr>
        <w:t>-</w:t>
      </w:r>
      <w:r w:rsidR="00520E0D">
        <w:rPr>
          <w:sz w:val="21"/>
          <w:szCs w:val="22"/>
        </w:rPr>
        <w:t xml:space="preserve"> </w:t>
      </w:r>
      <w:r w:rsidR="002E433F">
        <w:rPr>
          <w:rFonts w:hint="eastAsia"/>
          <w:sz w:val="21"/>
          <w:szCs w:val="22"/>
        </w:rPr>
        <w:t>Terms vs. Quality</w:t>
      </w:r>
    </w:p>
    <w:p w14:paraId="3877752D" w14:textId="77777777" w:rsidR="001618A9" w:rsidRPr="001618A9" w:rsidRDefault="001618A9">
      <w:pPr>
        <w:pStyle w:val="a9"/>
        <w:numPr>
          <w:ilvl w:val="1"/>
          <w:numId w:val="24"/>
        </w:numPr>
        <w:adjustRightInd w:val="0"/>
        <w:rPr>
          <w:rFonts w:hint="eastAsia"/>
          <w:sz w:val="21"/>
          <w:szCs w:val="22"/>
        </w:rPr>
      </w:pPr>
      <w:r w:rsidRPr="001618A9">
        <w:rPr>
          <w:rFonts w:hint="eastAsia"/>
          <w:sz w:val="21"/>
          <w:szCs w:val="22"/>
        </w:rPr>
        <w:t>Issue: Mistake as to terms vs. mistake as to quality; Objective test of agreement.</w:t>
      </w:r>
    </w:p>
    <w:p w14:paraId="59D70FD2" w14:textId="3248B513" w:rsidR="001618A9" w:rsidRPr="001618A9" w:rsidRDefault="001618A9">
      <w:pPr>
        <w:pStyle w:val="a9"/>
        <w:numPr>
          <w:ilvl w:val="1"/>
          <w:numId w:val="24"/>
        </w:numPr>
        <w:adjustRightInd w:val="0"/>
        <w:rPr>
          <w:rFonts w:hint="eastAsia"/>
          <w:sz w:val="21"/>
          <w:szCs w:val="22"/>
        </w:rPr>
      </w:pPr>
      <w:r w:rsidRPr="001618A9">
        <w:rPr>
          <w:rFonts w:hint="eastAsia"/>
          <w:sz w:val="21"/>
          <w:szCs w:val="22"/>
        </w:rPr>
        <w:t xml:space="preserve">Holding/Principle: </w:t>
      </w:r>
      <w:r w:rsidRPr="00C5790F">
        <w:rPr>
          <w:rFonts w:hint="eastAsia"/>
          <w:sz w:val="21"/>
          <w:szCs w:val="22"/>
          <w:u w:val="single"/>
        </w:rPr>
        <w:t>A contract may not be formed if</w:t>
      </w:r>
      <w:r w:rsidRPr="00721CCE">
        <w:rPr>
          <w:rFonts w:hint="eastAsia"/>
          <w:sz w:val="21"/>
          <w:szCs w:val="22"/>
          <w:u w:val="single"/>
        </w:rPr>
        <w:t xml:space="preserve"> one party knows</w:t>
      </w:r>
      <w:r w:rsidR="00BF3382" w:rsidRPr="00721CCE">
        <w:rPr>
          <w:b/>
          <w:bCs/>
          <w:sz w:val="21"/>
          <w:szCs w:val="22"/>
          <w:u w:val="single"/>
        </w:rPr>
        <w:t xml:space="preserve"> </w:t>
      </w:r>
      <w:r w:rsidR="00C5790F" w:rsidRPr="00721CCE">
        <w:rPr>
          <w:sz w:val="21"/>
          <w:szCs w:val="22"/>
          <w:u w:val="single"/>
        </w:rPr>
        <w:t>(</w:t>
      </w:r>
      <w:r w:rsidR="00C5790F" w:rsidRPr="00C5790F">
        <w:rPr>
          <w:sz w:val="21"/>
          <w:szCs w:val="22"/>
          <w:u w:val="single"/>
        </w:rPr>
        <w:t xml:space="preserve">or ought reasonably to </w:t>
      </w:r>
      <w:r w:rsidR="00C5790F" w:rsidRPr="00C5790F">
        <w:rPr>
          <w:sz w:val="21"/>
          <w:szCs w:val="22"/>
          <w:u w:val="single"/>
        </w:rPr>
        <w:br/>
        <w:t>have known)</w:t>
      </w:r>
      <w:r w:rsidRPr="00C5790F">
        <w:rPr>
          <w:rFonts w:hint="eastAsia"/>
          <w:sz w:val="21"/>
          <w:szCs w:val="22"/>
          <w:u w:val="single"/>
        </w:rPr>
        <w:t xml:space="preserve"> the other is mistaken as to the </w:t>
      </w:r>
      <w:r w:rsidRPr="00583E4A">
        <w:rPr>
          <w:rFonts w:hint="eastAsia"/>
          <w:color w:val="C00000"/>
          <w:sz w:val="21"/>
          <w:szCs w:val="22"/>
          <w:u w:val="single"/>
        </w:rPr>
        <w:t>terms</w:t>
      </w:r>
      <w:r w:rsidRPr="00C5790F">
        <w:rPr>
          <w:rFonts w:hint="eastAsia"/>
          <w:sz w:val="21"/>
          <w:szCs w:val="22"/>
          <w:u w:val="single"/>
        </w:rPr>
        <w:t xml:space="preserve"> of the agreement and fails to correct the mistake</w:t>
      </w:r>
      <w:r w:rsidRPr="001618A9">
        <w:rPr>
          <w:rFonts w:hint="eastAsia"/>
          <w:sz w:val="21"/>
          <w:szCs w:val="22"/>
        </w:rPr>
        <w:t xml:space="preserve">. </w:t>
      </w:r>
      <w:r w:rsidRPr="00C5790F">
        <w:rPr>
          <w:rFonts w:hint="eastAsia"/>
          <w:sz w:val="21"/>
          <w:szCs w:val="22"/>
        </w:rPr>
        <w:t>This is distinguished from a mistake merely as to the quality of the subject matter,</w:t>
      </w:r>
      <w:r w:rsidRPr="001618A9">
        <w:rPr>
          <w:rFonts w:hint="eastAsia"/>
          <w:sz w:val="21"/>
          <w:szCs w:val="22"/>
        </w:rPr>
        <w:t xml:space="preserve"> where the mistaken party is </w:t>
      </w:r>
      <w:r w:rsidRPr="00BF3382">
        <w:rPr>
          <w:rFonts w:hint="eastAsia"/>
          <w:sz w:val="21"/>
          <w:szCs w:val="22"/>
          <w:u w:val="single"/>
        </w:rPr>
        <w:t>generally bound</w:t>
      </w:r>
      <w:r w:rsidRPr="001618A9">
        <w:rPr>
          <w:rFonts w:hint="eastAsia"/>
          <w:sz w:val="21"/>
          <w:szCs w:val="22"/>
        </w:rPr>
        <w:t xml:space="preserve"> unless there was a warranty or misrepresentation regarding the terms.</w:t>
      </w:r>
    </w:p>
    <w:p w14:paraId="55649EA3" w14:textId="424EEABD" w:rsidR="001618A9" w:rsidRPr="001618A9" w:rsidRDefault="001618A9">
      <w:pPr>
        <w:pStyle w:val="a9"/>
        <w:numPr>
          <w:ilvl w:val="1"/>
          <w:numId w:val="24"/>
        </w:numPr>
        <w:adjustRightInd w:val="0"/>
        <w:rPr>
          <w:rFonts w:hint="eastAsia"/>
          <w:b/>
          <w:bCs/>
          <w:sz w:val="21"/>
          <w:szCs w:val="22"/>
        </w:rPr>
      </w:pPr>
      <w:r w:rsidRPr="001618A9">
        <w:rPr>
          <w:rFonts w:hint="eastAsia"/>
          <w:sz w:val="21"/>
          <w:szCs w:val="22"/>
        </w:rPr>
        <w:lastRenderedPageBreak/>
        <w:t xml:space="preserve">Context: Also cited in </w:t>
      </w:r>
      <w:r w:rsidRPr="001618A9">
        <w:rPr>
          <w:rFonts w:hint="eastAsia"/>
          <w:i/>
          <w:iCs/>
          <w:sz w:val="21"/>
          <w:szCs w:val="22"/>
        </w:rPr>
        <w:t>Great Peace Shipping</w:t>
      </w:r>
      <w:r w:rsidRPr="001618A9">
        <w:rPr>
          <w:rFonts w:hint="eastAsia"/>
          <w:sz w:val="21"/>
          <w:szCs w:val="22"/>
        </w:rPr>
        <w:t xml:space="preserve"> as one of the cases Lord Atkin referred to in </w:t>
      </w:r>
      <w:r w:rsidRPr="008E59DF">
        <w:rPr>
          <w:rFonts w:hint="eastAsia"/>
          <w:i/>
          <w:iCs/>
          <w:sz w:val="21"/>
          <w:szCs w:val="22"/>
        </w:rPr>
        <w:t>Bell v Lever</w:t>
      </w:r>
      <w:r w:rsidRPr="001618A9">
        <w:rPr>
          <w:rFonts w:hint="eastAsia"/>
          <w:sz w:val="21"/>
          <w:szCs w:val="22"/>
        </w:rPr>
        <w:t xml:space="preserve"> </w:t>
      </w:r>
      <w:r w:rsidRPr="008E59DF">
        <w:rPr>
          <w:rFonts w:hint="eastAsia"/>
          <w:i/>
          <w:iCs/>
          <w:sz w:val="21"/>
          <w:szCs w:val="22"/>
        </w:rPr>
        <w:t>Bros</w:t>
      </w:r>
      <w:r w:rsidRPr="001618A9">
        <w:rPr>
          <w:rFonts w:hint="eastAsia"/>
          <w:sz w:val="21"/>
          <w:szCs w:val="22"/>
        </w:rPr>
        <w:t xml:space="preserve"> when discussing mistake as to quality, although </w:t>
      </w:r>
      <w:r w:rsidRPr="008E59DF">
        <w:rPr>
          <w:rFonts w:hint="eastAsia"/>
          <w:i/>
          <w:iCs/>
          <w:sz w:val="21"/>
          <w:szCs w:val="22"/>
        </w:rPr>
        <w:t>Great Peace</w:t>
      </w:r>
      <w:r w:rsidRPr="001618A9">
        <w:rPr>
          <w:rFonts w:hint="eastAsia"/>
          <w:sz w:val="21"/>
          <w:szCs w:val="22"/>
        </w:rPr>
        <w:t xml:space="preserve"> viewed these cases as an "insubstantial basis" for that part of Lord Atkin's formulation.</w:t>
      </w:r>
    </w:p>
    <w:p w14:paraId="700E2EC4" w14:textId="5A2D80C3" w:rsidR="00D93744" w:rsidRDefault="00D93744">
      <w:pPr>
        <w:pStyle w:val="a9"/>
        <w:numPr>
          <w:ilvl w:val="0"/>
          <w:numId w:val="24"/>
        </w:numPr>
        <w:adjustRightInd w:val="0"/>
        <w:rPr>
          <w:rFonts w:hint="eastAsia"/>
          <w:b/>
          <w:bCs/>
          <w:sz w:val="21"/>
          <w:szCs w:val="22"/>
        </w:rPr>
      </w:pPr>
      <w:r w:rsidRPr="008E59DF">
        <w:rPr>
          <w:rFonts w:hint="eastAsia"/>
          <w:i/>
          <w:iCs/>
          <w:sz w:val="21"/>
          <w:szCs w:val="22"/>
        </w:rPr>
        <w:t>Hartog v Colin &amp; Shields</w:t>
      </w:r>
      <w:r w:rsidRPr="00D93744">
        <w:rPr>
          <w:rFonts w:hint="eastAsia"/>
          <w:sz w:val="21"/>
          <w:szCs w:val="22"/>
        </w:rPr>
        <w:t xml:space="preserve"> [1939] 3 All ER 566</w:t>
      </w:r>
      <w:r w:rsidRPr="00D93744">
        <w:rPr>
          <w:b/>
          <w:bCs/>
          <w:sz w:val="21"/>
          <w:szCs w:val="22"/>
        </w:rPr>
        <w:t xml:space="preserve"> </w:t>
      </w:r>
      <w:r w:rsidR="00BF3382">
        <w:rPr>
          <w:sz w:val="21"/>
          <w:szCs w:val="22"/>
        </w:rPr>
        <w:t xml:space="preserve">– Snapping up – Hare skins – not </w:t>
      </w:r>
      <w:r w:rsidR="00BF3382" w:rsidRPr="00BF3382">
        <w:rPr>
          <w:rFonts w:hint="eastAsia"/>
          <w:sz w:val="21"/>
          <w:szCs w:val="22"/>
        </w:rPr>
        <w:t>ad idem</w:t>
      </w:r>
    </w:p>
    <w:p w14:paraId="7924A219" w14:textId="3ED3A656" w:rsidR="001618A9" w:rsidRDefault="001618A9">
      <w:pPr>
        <w:pStyle w:val="a9"/>
        <w:numPr>
          <w:ilvl w:val="1"/>
          <w:numId w:val="24"/>
        </w:numPr>
        <w:adjustRightInd w:val="0"/>
        <w:rPr>
          <w:rFonts w:hint="eastAsia"/>
          <w:sz w:val="21"/>
          <w:szCs w:val="22"/>
        </w:rPr>
      </w:pPr>
      <w:r w:rsidRPr="001618A9">
        <w:rPr>
          <w:rFonts w:hint="eastAsia"/>
          <w:sz w:val="21"/>
          <w:szCs w:val="22"/>
        </w:rPr>
        <w:t>Issue: Mistake known to the other party; "Snapping up" an offer.</w:t>
      </w:r>
    </w:p>
    <w:p w14:paraId="7179267B" w14:textId="4D0DC8FB" w:rsidR="00BF3382" w:rsidRPr="00BF3382" w:rsidRDefault="00BF3382">
      <w:pPr>
        <w:pStyle w:val="a9"/>
        <w:numPr>
          <w:ilvl w:val="1"/>
          <w:numId w:val="24"/>
        </w:numPr>
        <w:adjustRightInd w:val="0"/>
        <w:rPr>
          <w:rFonts w:hint="eastAsia"/>
          <w:sz w:val="21"/>
          <w:szCs w:val="22"/>
        </w:rPr>
      </w:pPr>
      <w:r>
        <w:rPr>
          <w:sz w:val="21"/>
          <w:szCs w:val="22"/>
        </w:rPr>
        <w:t xml:space="preserve">Facts: </w:t>
      </w:r>
      <w:r w:rsidRPr="00BF3382">
        <w:rPr>
          <w:rFonts w:hint="eastAsia"/>
          <w:sz w:val="21"/>
          <w:szCs w:val="22"/>
        </w:rPr>
        <w:t>Sale of hare skins stated at a price “per pound”</w:t>
      </w:r>
      <w:r>
        <w:rPr>
          <w:sz w:val="21"/>
          <w:szCs w:val="22"/>
        </w:rPr>
        <w:t xml:space="preserve">. </w:t>
      </w:r>
      <w:r w:rsidRPr="00BF3382">
        <w:rPr>
          <w:rFonts w:hint="eastAsia"/>
          <w:sz w:val="21"/>
          <w:szCs w:val="22"/>
        </w:rPr>
        <w:t>Seller intended to sell at price “per piece”</w:t>
      </w:r>
      <w:r>
        <w:rPr>
          <w:sz w:val="21"/>
          <w:szCs w:val="22"/>
        </w:rPr>
        <w:t xml:space="preserve">. </w:t>
      </w:r>
      <w:r w:rsidRPr="00BF3382">
        <w:rPr>
          <w:rFonts w:hint="eastAsia"/>
          <w:sz w:val="21"/>
          <w:szCs w:val="22"/>
        </w:rPr>
        <w:t>Buyer snapped up offer, as price per pound would be a bargain (3 pieces correspond to 1 pound)</w:t>
      </w:r>
    </w:p>
    <w:p w14:paraId="2620B23A" w14:textId="3C69C505" w:rsidR="001618A9" w:rsidRDefault="001618A9">
      <w:pPr>
        <w:pStyle w:val="a9"/>
        <w:numPr>
          <w:ilvl w:val="1"/>
          <w:numId w:val="24"/>
        </w:numPr>
        <w:adjustRightInd w:val="0"/>
        <w:rPr>
          <w:rFonts w:hint="eastAsia"/>
          <w:sz w:val="21"/>
          <w:szCs w:val="22"/>
        </w:rPr>
      </w:pPr>
      <w:r w:rsidRPr="001618A9">
        <w:rPr>
          <w:rFonts w:hint="eastAsia"/>
          <w:sz w:val="21"/>
          <w:szCs w:val="22"/>
        </w:rPr>
        <w:t xml:space="preserve">Holding/Principle: </w:t>
      </w:r>
      <w:r w:rsidR="00BF3382" w:rsidRPr="00BF3382">
        <w:rPr>
          <w:rFonts w:hint="eastAsia"/>
          <w:sz w:val="21"/>
          <w:szCs w:val="22"/>
        </w:rPr>
        <w:t>No contract as parties not ad idem</w:t>
      </w:r>
      <w:r w:rsidR="00BF3382">
        <w:rPr>
          <w:sz w:val="21"/>
          <w:szCs w:val="22"/>
        </w:rPr>
        <w:t xml:space="preserve">. </w:t>
      </w:r>
      <w:r w:rsidRPr="00BF3382">
        <w:rPr>
          <w:rFonts w:hint="eastAsia"/>
          <w:sz w:val="21"/>
          <w:szCs w:val="22"/>
        </w:rPr>
        <w:t xml:space="preserve">A party cannot accept an offer they know was made by mistake (e.g., pricing per pound instead of per piece) </w:t>
      </w:r>
    </w:p>
    <w:p w14:paraId="546D66CF" w14:textId="77777777" w:rsidR="00030173" w:rsidRPr="00030173" w:rsidRDefault="00030173" w:rsidP="00B02077">
      <w:pPr>
        <w:adjustRightInd w:val="0"/>
        <w:contextualSpacing/>
        <w:rPr>
          <w:rFonts w:hint="eastAsia"/>
          <w:sz w:val="21"/>
          <w:szCs w:val="22"/>
        </w:rPr>
      </w:pPr>
    </w:p>
    <w:p w14:paraId="43E949A0" w14:textId="5FBF3CEB" w:rsidR="00D93744" w:rsidRPr="00D93744" w:rsidRDefault="00134014" w:rsidP="00B02077">
      <w:pPr>
        <w:adjustRightInd w:val="0"/>
        <w:contextualSpacing/>
        <w:rPr>
          <w:rFonts w:hint="eastAsia"/>
          <w:b/>
          <w:bCs/>
          <w:sz w:val="21"/>
          <w:szCs w:val="22"/>
        </w:rPr>
      </w:pPr>
      <w:r w:rsidRPr="00D93744">
        <w:rPr>
          <w:b/>
          <w:bCs/>
          <w:sz w:val="21"/>
          <w:szCs w:val="22"/>
        </w:rPr>
        <w:t>Mistake as to identity of contracting party</w:t>
      </w:r>
      <w:r w:rsidR="007815BA">
        <w:rPr>
          <w:rFonts w:hint="eastAsia"/>
          <w:b/>
          <w:bCs/>
          <w:sz w:val="21"/>
          <w:szCs w:val="22"/>
        </w:rPr>
        <w:t xml:space="preserve">: </w:t>
      </w:r>
      <w:r w:rsidR="007815BA" w:rsidRPr="007815BA">
        <w:rPr>
          <w:rFonts w:hint="eastAsia"/>
          <w:sz w:val="21"/>
          <w:szCs w:val="22"/>
        </w:rPr>
        <w:t>A purports to contract with B, believing B to be C because of B’s misrepresentation.</w:t>
      </w:r>
      <w:r w:rsidR="007815BA">
        <w:rPr>
          <w:rFonts w:hint="eastAsia"/>
          <w:sz w:val="21"/>
          <w:szCs w:val="22"/>
        </w:rPr>
        <w:t xml:space="preserve"> B often regarded as rouge. </w:t>
      </w:r>
    </w:p>
    <w:p w14:paraId="3FD5F125" w14:textId="15FB5F64" w:rsidR="00134014" w:rsidRPr="00C86F03" w:rsidRDefault="00152C11">
      <w:pPr>
        <w:numPr>
          <w:ilvl w:val="0"/>
          <w:numId w:val="18"/>
        </w:numPr>
        <w:adjustRightInd w:val="0"/>
        <w:contextualSpacing/>
        <w:rPr>
          <w:rFonts w:hint="eastAsia"/>
          <w:sz w:val="21"/>
          <w:szCs w:val="22"/>
        </w:rPr>
      </w:pPr>
      <w:r w:rsidRPr="007815BA">
        <w:rPr>
          <w:rFonts w:hint="eastAsia"/>
          <w:b/>
          <w:bCs/>
          <w:sz w:val="21"/>
          <w:szCs w:val="22"/>
        </w:rPr>
        <w:t>P</w:t>
      </w:r>
      <w:r w:rsidRPr="007815BA">
        <w:rPr>
          <w:b/>
          <w:bCs/>
          <w:sz w:val="21"/>
          <w:szCs w:val="22"/>
        </w:rPr>
        <w:t>resumption</w:t>
      </w:r>
      <w:r w:rsidRPr="00134014">
        <w:rPr>
          <w:sz w:val="21"/>
          <w:szCs w:val="22"/>
        </w:rPr>
        <w:t xml:space="preserve"> </w:t>
      </w:r>
      <w:r>
        <w:rPr>
          <w:rFonts w:hint="eastAsia"/>
          <w:sz w:val="21"/>
          <w:szCs w:val="22"/>
        </w:rPr>
        <w:t>f</w:t>
      </w:r>
      <w:r w:rsidR="00134014" w:rsidRPr="00134014">
        <w:rPr>
          <w:sz w:val="21"/>
          <w:szCs w:val="22"/>
        </w:rPr>
        <w:t xml:space="preserve">or </w:t>
      </w:r>
      <w:r w:rsidR="00134014" w:rsidRPr="00C86F03">
        <w:rPr>
          <w:sz w:val="21"/>
          <w:szCs w:val="22"/>
          <w:bdr w:val="single" w:sz="4" w:space="0" w:color="auto"/>
        </w:rPr>
        <w:t>face-to-face</w:t>
      </w:r>
      <w:r w:rsidR="00134014" w:rsidRPr="00134014">
        <w:rPr>
          <w:sz w:val="21"/>
          <w:szCs w:val="22"/>
        </w:rPr>
        <w:t xml:space="preserve"> transactions:</w:t>
      </w:r>
      <w:r w:rsidR="00134014" w:rsidRPr="00C86F03">
        <w:rPr>
          <w:sz w:val="21"/>
          <w:szCs w:val="22"/>
          <w:bdr w:val="single" w:sz="4" w:space="0" w:color="auto"/>
        </w:rPr>
        <w:t xml:space="preserve"> you contract with person physically present</w:t>
      </w:r>
    </w:p>
    <w:p w14:paraId="0D90FD39" w14:textId="7D2036E2" w:rsidR="00134014" w:rsidRPr="00C86F03" w:rsidRDefault="00C86F03">
      <w:pPr>
        <w:numPr>
          <w:ilvl w:val="0"/>
          <w:numId w:val="18"/>
        </w:numPr>
        <w:adjustRightInd w:val="0"/>
        <w:contextualSpacing/>
        <w:rPr>
          <w:rFonts w:hint="eastAsia"/>
          <w:sz w:val="21"/>
          <w:szCs w:val="22"/>
        </w:rPr>
      </w:pPr>
      <w:r w:rsidRPr="007815BA">
        <w:rPr>
          <w:rFonts w:hint="eastAsia"/>
          <w:b/>
          <w:bCs/>
          <w:sz w:val="21"/>
          <w:szCs w:val="22"/>
        </w:rPr>
        <w:t>Presumption</w:t>
      </w:r>
      <w:r w:rsidRPr="00C86F03">
        <w:rPr>
          <w:rFonts w:hint="eastAsia"/>
          <w:sz w:val="21"/>
          <w:szCs w:val="22"/>
        </w:rPr>
        <w:t xml:space="preserve"> for parties dealing at a distance in </w:t>
      </w:r>
      <w:r w:rsidRPr="007815BA">
        <w:rPr>
          <w:rFonts w:hint="eastAsia"/>
          <w:sz w:val="21"/>
          <w:szCs w:val="22"/>
          <w:bdr w:val="single" w:sz="4" w:space="0" w:color="auto"/>
        </w:rPr>
        <w:t>writing</w:t>
      </w:r>
      <w:r w:rsidRPr="00C86F03">
        <w:rPr>
          <w:rFonts w:hint="eastAsia"/>
          <w:sz w:val="21"/>
          <w:szCs w:val="22"/>
        </w:rPr>
        <w:t>:</w:t>
      </w:r>
      <w:r w:rsidRPr="00C86F03">
        <w:rPr>
          <w:rFonts w:hint="eastAsia"/>
        </w:rPr>
        <w:t xml:space="preserve"> </w:t>
      </w:r>
      <w:r w:rsidRPr="00C86F03">
        <w:rPr>
          <w:rFonts w:hint="eastAsia"/>
          <w:sz w:val="21"/>
          <w:szCs w:val="22"/>
          <w:bdr w:val="single" w:sz="4" w:space="0" w:color="auto"/>
        </w:rPr>
        <w:t>contract with persons named in written agreement</w:t>
      </w:r>
      <w:r>
        <w:rPr>
          <w:rFonts w:hint="eastAsia"/>
          <w:sz w:val="21"/>
          <w:szCs w:val="22"/>
          <w:bdr w:val="single" w:sz="4" w:space="0" w:color="auto"/>
        </w:rPr>
        <w:t xml:space="preserve">  </w:t>
      </w:r>
    </w:p>
    <w:p w14:paraId="7D3E18BE" w14:textId="75AF8E3A" w:rsidR="00152C11" w:rsidRDefault="00152C11">
      <w:pPr>
        <w:numPr>
          <w:ilvl w:val="0"/>
          <w:numId w:val="19"/>
        </w:numPr>
        <w:adjustRightInd w:val="0"/>
        <w:contextualSpacing/>
        <w:rPr>
          <w:rFonts w:hint="eastAsia"/>
          <w:sz w:val="21"/>
          <w:szCs w:val="22"/>
        </w:rPr>
      </w:pPr>
      <w:r w:rsidRPr="00646FAC">
        <w:rPr>
          <w:rFonts w:hint="eastAsia"/>
          <w:b/>
          <w:bCs/>
          <w:sz w:val="21"/>
          <w:szCs w:val="22"/>
        </w:rPr>
        <w:t>Remedy</w:t>
      </w:r>
      <w:r>
        <w:rPr>
          <w:rFonts w:hint="eastAsia"/>
          <w:sz w:val="21"/>
          <w:szCs w:val="22"/>
        </w:rPr>
        <w:t>:</w:t>
      </w:r>
      <w:r w:rsidR="007815BA">
        <w:rPr>
          <w:rFonts w:hint="eastAsia"/>
          <w:sz w:val="21"/>
          <w:szCs w:val="22"/>
        </w:rPr>
        <w:t xml:space="preserve"> </w:t>
      </w:r>
      <w:r w:rsidR="007B446D">
        <w:rPr>
          <w:rFonts w:hint="eastAsia"/>
          <w:sz w:val="21"/>
          <w:szCs w:val="22"/>
        </w:rPr>
        <w:t>C</w:t>
      </w:r>
      <w:r w:rsidRPr="00152C11">
        <w:rPr>
          <w:rFonts w:hint="eastAsia"/>
          <w:sz w:val="21"/>
          <w:szCs w:val="22"/>
        </w:rPr>
        <w:t xml:space="preserve">ontract </w:t>
      </w:r>
      <w:r w:rsidR="007B446D">
        <w:rPr>
          <w:rFonts w:hint="eastAsia"/>
          <w:sz w:val="21"/>
          <w:szCs w:val="22"/>
        </w:rPr>
        <w:t xml:space="preserve">can be </w:t>
      </w:r>
      <w:r w:rsidRPr="00152C11">
        <w:rPr>
          <w:rFonts w:hint="eastAsia"/>
          <w:sz w:val="21"/>
          <w:szCs w:val="22"/>
        </w:rPr>
        <w:t>voidable for misrepresentation</w:t>
      </w:r>
      <w:r w:rsidR="007815BA">
        <w:rPr>
          <w:rFonts w:hint="eastAsia"/>
          <w:sz w:val="21"/>
          <w:szCs w:val="22"/>
        </w:rPr>
        <w:t xml:space="preserve">, </w:t>
      </w:r>
      <w:r w:rsidR="007B446D">
        <w:rPr>
          <w:rFonts w:hint="eastAsia"/>
          <w:sz w:val="21"/>
          <w:szCs w:val="22"/>
        </w:rPr>
        <w:t xml:space="preserve">can be void under law of mistake, can be rectified under </w:t>
      </w:r>
      <w:r w:rsidR="00A85FED">
        <w:rPr>
          <w:rFonts w:hint="eastAsia"/>
          <w:sz w:val="21"/>
          <w:szCs w:val="22"/>
        </w:rPr>
        <w:t xml:space="preserve">law of equity. </w:t>
      </w:r>
    </w:p>
    <w:p w14:paraId="6CFD173E" w14:textId="2829744B" w:rsidR="00583E4A" w:rsidRPr="00583E4A" w:rsidRDefault="00583E4A">
      <w:pPr>
        <w:numPr>
          <w:ilvl w:val="0"/>
          <w:numId w:val="19"/>
        </w:numPr>
        <w:adjustRightInd w:val="0"/>
        <w:contextualSpacing/>
        <w:rPr>
          <w:rFonts w:hint="eastAsia"/>
          <w:b/>
          <w:bCs/>
          <w:sz w:val="21"/>
          <w:szCs w:val="22"/>
        </w:rPr>
      </w:pPr>
      <w:r w:rsidRPr="00583E4A">
        <w:rPr>
          <w:rFonts w:hint="eastAsia"/>
          <w:b/>
          <w:bCs/>
          <w:sz w:val="21"/>
          <w:szCs w:val="22"/>
        </w:rPr>
        <w:t xml:space="preserve">Mistake as to identity of contracting party </w:t>
      </w:r>
      <w:r w:rsidR="009D5609">
        <w:rPr>
          <w:b/>
          <w:bCs/>
          <w:sz w:val="21"/>
          <w:szCs w:val="22"/>
        </w:rPr>
        <w:t>–</w:t>
      </w:r>
      <w:r w:rsidRPr="00583E4A">
        <w:rPr>
          <w:rFonts w:hint="eastAsia"/>
          <w:b/>
          <w:bCs/>
          <w:sz w:val="21"/>
          <w:szCs w:val="22"/>
        </w:rPr>
        <w:t xml:space="preserve"> face-to-face</w:t>
      </w:r>
    </w:p>
    <w:p w14:paraId="2493A1CC" w14:textId="77777777" w:rsidR="001618A9" w:rsidRDefault="00D93744">
      <w:pPr>
        <w:numPr>
          <w:ilvl w:val="0"/>
          <w:numId w:val="19"/>
        </w:numPr>
        <w:adjustRightInd w:val="0"/>
        <w:contextualSpacing/>
        <w:rPr>
          <w:rFonts w:hint="eastAsia"/>
          <w:sz w:val="21"/>
          <w:szCs w:val="22"/>
        </w:rPr>
      </w:pPr>
      <w:r w:rsidRPr="001618A9">
        <w:rPr>
          <w:rFonts w:hint="eastAsia"/>
          <w:sz w:val="21"/>
          <w:szCs w:val="22"/>
        </w:rPr>
        <w:t xml:space="preserve">Phillips v Brooks Ltd [1919] 2 KB 243 </w:t>
      </w:r>
    </w:p>
    <w:p w14:paraId="63A11221" w14:textId="77777777" w:rsidR="001618A9" w:rsidRPr="001618A9" w:rsidRDefault="001618A9">
      <w:pPr>
        <w:numPr>
          <w:ilvl w:val="1"/>
          <w:numId w:val="19"/>
        </w:numPr>
        <w:adjustRightInd w:val="0"/>
        <w:contextualSpacing/>
        <w:rPr>
          <w:rFonts w:hint="eastAsia"/>
          <w:sz w:val="21"/>
          <w:szCs w:val="22"/>
        </w:rPr>
      </w:pPr>
      <w:r w:rsidRPr="001618A9">
        <w:rPr>
          <w:rFonts w:hint="eastAsia"/>
          <w:sz w:val="21"/>
          <w:szCs w:val="22"/>
        </w:rPr>
        <w:t>Issue: Mistake as to identity in face-to-face contracts.</w:t>
      </w:r>
    </w:p>
    <w:p w14:paraId="35416FD4" w14:textId="77777777" w:rsidR="001618A9" w:rsidRPr="001618A9" w:rsidRDefault="001618A9">
      <w:pPr>
        <w:numPr>
          <w:ilvl w:val="1"/>
          <w:numId w:val="19"/>
        </w:numPr>
        <w:adjustRightInd w:val="0"/>
        <w:contextualSpacing/>
        <w:rPr>
          <w:rFonts w:hint="eastAsia"/>
          <w:sz w:val="21"/>
          <w:szCs w:val="22"/>
        </w:rPr>
      </w:pPr>
      <w:r w:rsidRPr="001618A9">
        <w:rPr>
          <w:rFonts w:hint="eastAsia"/>
          <w:sz w:val="21"/>
          <w:szCs w:val="22"/>
        </w:rPr>
        <w:t>Facts: A rogue visited a jeweller's shop, claimed to be Sir George Bullough, and bought a ring with a worthless cheque. He then pledged the ring to the defendant pawnbroker.</w:t>
      </w:r>
    </w:p>
    <w:p w14:paraId="2A6BEAD0" w14:textId="77777777" w:rsidR="001618A9" w:rsidRPr="001618A9" w:rsidRDefault="001618A9">
      <w:pPr>
        <w:numPr>
          <w:ilvl w:val="1"/>
          <w:numId w:val="19"/>
        </w:numPr>
        <w:adjustRightInd w:val="0"/>
        <w:contextualSpacing/>
        <w:rPr>
          <w:rFonts w:hint="eastAsia"/>
          <w:sz w:val="21"/>
          <w:szCs w:val="22"/>
        </w:rPr>
      </w:pPr>
      <w:r w:rsidRPr="001618A9">
        <w:rPr>
          <w:rFonts w:hint="eastAsia"/>
          <w:sz w:val="21"/>
          <w:szCs w:val="22"/>
        </w:rPr>
        <w:t>Holding/Principle: The contract between the jeweller and the rogue</w:t>
      </w:r>
      <w:r w:rsidRPr="00583E4A">
        <w:rPr>
          <w:rFonts w:hint="eastAsia"/>
          <w:color w:val="C00000"/>
          <w:sz w:val="21"/>
          <w:szCs w:val="22"/>
        </w:rPr>
        <w:t xml:space="preserve"> </w:t>
      </w:r>
      <w:r w:rsidRPr="00583E4A">
        <w:rPr>
          <w:rFonts w:hint="eastAsia"/>
          <w:color w:val="C00000"/>
          <w:sz w:val="21"/>
          <w:szCs w:val="22"/>
          <w:u w:val="single"/>
        </w:rPr>
        <w:t>was voidable, not void</w:t>
      </w:r>
      <w:r w:rsidRPr="001618A9">
        <w:rPr>
          <w:rFonts w:hint="eastAsia"/>
          <w:sz w:val="21"/>
          <w:szCs w:val="22"/>
        </w:rPr>
        <w:t xml:space="preserve">. </w:t>
      </w:r>
      <w:r w:rsidRPr="00646FAC">
        <w:rPr>
          <w:rFonts w:hint="eastAsia"/>
          <w:sz w:val="21"/>
          <w:szCs w:val="22"/>
          <w:u w:val="single"/>
        </w:rPr>
        <w:t>There is a strong presumption in face-to-face dealings that a party intends to contract with the person</w:t>
      </w:r>
      <w:r w:rsidRPr="001618A9">
        <w:rPr>
          <w:rFonts w:hint="eastAsia"/>
          <w:sz w:val="21"/>
          <w:szCs w:val="22"/>
        </w:rPr>
        <w:t xml:space="preserve"> </w:t>
      </w:r>
      <w:r w:rsidRPr="00646FAC">
        <w:rPr>
          <w:rFonts w:hint="eastAsia"/>
          <w:sz w:val="21"/>
          <w:szCs w:val="22"/>
          <w:u w:val="single"/>
        </w:rPr>
        <w:t>physically present</w:t>
      </w:r>
      <w:r w:rsidRPr="001618A9">
        <w:rPr>
          <w:rFonts w:hint="eastAsia"/>
          <w:sz w:val="21"/>
          <w:szCs w:val="22"/>
        </w:rPr>
        <w:t>. The mistake related to the person's attributes (creditworthiness), not their identity as the physical person present. The defendant acquired good title.</w:t>
      </w:r>
    </w:p>
    <w:p w14:paraId="3BBA3C56" w14:textId="2E2CA23D" w:rsidR="001618A9" w:rsidRDefault="001618A9">
      <w:pPr>
        <w:numPr>
          <w:ilvl w:val="1"/>
          <w:numId w:val="19"/>
        </w:numPr>
        <w:adjustRightInd w:val="0"/>
        <w:contextualSpacing/>
        <w:rPr>
          <w:rFonts w:hint="eastAsia"/>
          <w:sz w:val="21"/>
          <w:szCs w:val="22"/>
        </w:rPr>
      </w:pPr>
      <w:r w:rsidRPr="001618A9">
        <w:rPr>
          <w:rFonts w:hint="eastAsia"/>
          <w:sz w:val="21"/>
          <w:szCs w:val="22"/>
        </w:rPr>
        <w:t xml:space="preserve">Relation: Cited with approval in </w:t>
      </w:r>
      <w:r w:rsidRPr="00646FAC">
        <w:rPr>
          <w:rFonts w:hint="eastAsia"/>
          <w:i/>
          <w:iCs/>
          <w:sz w:val="21"/>
          <w:szCs w:val="22"/>
        </w:rPr>
        <w:t>Lewis v Averay</w:t>
      </w:r>
      <w:r w:rsidRPr="001618A9">
        <w:rPr>
          <w:rFonts w:hint="eastAsia"/>
          <w:sz w:val="21"/>
          <w:szCs w:val="22"/>
        </w:rPr>
        <w:t xml:space="preserve"> and by the majority in </w:t>
      </w:r>
      <w:r w:rsidRPr="00646FAC">
        <w:rPr>
          <w:rFonts w:hint="eastAsia"/>
          <w:i/>
          <w:iCs/>
          <w:sz w:val="21"/>
          <w:szCs w:val="22"/>
        </w:rPr>
        <w:t>Shogun Finance</w:t>
      </w:r>
      <w:r w:rsidRPr="001618A9">
        <w:rPr>
          <w:rFonts w:hint="eastAsia"/>
          <w:sz w:val="21"/>
          <w:szCs w:val="22"/>
        </w:rPr>
        <w:t xml:space="preserve">. Contrasted with </w:t>
      </w:r>
      <w:r w:rsidRPr="00646FAC">
        <w:rPr>
          <w:rFonts w:hint="eastAsia"/>
          <w:i/>
          <w:iCs/>
          <w:sz w:val="21"/>
          <w:szCs w:val="22"/>
        </w:rPr>
        <w:t>Cundy</w:t>
      </w:r>
      <w:r w:rsidRPr="001618A9">
        <w:rPr>
          <w:rFonts w:hint="eastAsia"/>
          <w:sz w:val="21"/>
          <w:szCs w:val="22"/>
        </w:rPr>
        <w:t xml:space="preserve"> by the </w:t>
      </w:r>
      <w:r w:rsidRPr="00646FAC">
        <w:rPr>
          <w:rFonts w:hint="eastAsia"/>
          <w:i/>
          <w:iCs/>
          <w:sz w:val="21"/>
          <w:szCs w:val="22"/>
        </w:rPr>
        <w:t>Shogun minority</w:t>
      </w:r>
      <w:r w:rsidRPr="001618A9">
        <w:rPr>
          <w:rFonts w:hint="eastAsia"/>
          <w:sz w:val="21"/>
          <w:szCs w:val="22"/>
        </w:rPr>
        <w:t>.</w:t>
      </w:r>
    </w:p>
    <w:p w14:paraId="292739C2" w14:textId="3B5E1D37" w:rsidR="00D93744" w:rsidRDefault="00D93744">
      <w:pPr>
        <w:numPr>
          <w:ilvl w:val="0"/>
          <w:numId w:val="19"/>
        </w:numPr>
        <w:adjustRightInd w:val="0"/>
        <w:contextualSpacing/>
        <w:rPr>
          <w:rFonts w:hint="eastAsia"/>
          <w:sz w:val="21"/>
          <w:szCs w:val="22"/>
        </w:rPr>
      </w:pPr>
      <w:r w:rsidRPr="001618A9">
        <w:rPr>
          <w:rFonts w:hint="eastAsia"/>
          <w:sz w:val="21"/>
          <w:szCs w:val="22"/>
        </w:rPr>
        <w:t xml:space="preserve">Ingram v Little [1961] 1 QB 31 </w:t>
      </w:r>
    </w:p>
    <w:p w14:paraId="0EE92931" w14:textId="77777777" w:rsidR="001618A9" w:rsidRPr="001618A9" w:rsidRDefault="001618A9">
      <w:pPr>
        <w:numPr>
          <w:ilvl w:val="1"/>
          <w:numId w:val="19"/>
        </w:numPr>
        <w:adjustRightInd w:val="0"/>
        <w:contextualSpacing/>
        <w:rPr>
          <w:rFonts w:hint="eastAsia"/>
          <w:sz w:val="21"/>
          <w:szCs w:val="22"/>
        </w:rPr>
      </w:pPr>
      <w:r w:rsidRPr="001618A9">
        <w:rPr>
          <w:rFonts w:hint="eastAsia"/>
          <w:sz w:val="21"/>
          <w:szCs w:val="22"/>
        </w:rPr>
        <w:t>Issue: Mistake as to identity in face-to-face contracts (rebutting the presumption).</w:t>
      </w:r>
    </w:p>
    <w:p w14:paraId="21DE069B" w14:textId="77777777" w:rsidR="001618A9" w:rsidRPr="001618A9" w:rsidRDefault="001618A9">
      <w:pPr>
        <w:numPr>
          <w:ilvl w:val="1"/>
          <w:numId w:val="19"/>
        </w:numPr>
        <w:adjustRightInd w:val="0"/>
        <w:contextualSpacing/>
        <w:rPr>
          <w:rFonts w:hint="eastAsia"/>
          <w:sz w:val="21"/>
          <w:szCs w:val="22"/>
        </w:rPr>
      </w:pPr>
      <w:r w:rsidRPr="001618A9">
        <w:rPr>
          <w:rFonts w:hint="eastAsia"/>
          <w:sz w:val="21"/>
          <w:szCs w:val="22"/>
        </w:rPr>
        <w:t>Facts: Sisters selling a car dealt face-to-face with a rogue claiming to be PGM Hutchinson. They only accepted his cheque after verifying the existence of a PGM Hutchinson in the phone directory at the address given. The rogue sold the car to the defendant.</w:t>
      </w:r>
    </w:p>
    <w:p w14:paraId="5DB03EED" w14:textId="77777777" w:rsidR="001618A9" w:rsidRPr="001618A9" w:rsidRDefault="001618A9">
      <w:pPr>
        <w:numPr>
          <w:ilvl w:val="1"/>
          <w:numId w:val="19"/>
        </w:numPr>
        <w:adjustRightInd w:val="0"/>
        <w:contextualSpacing/>
        <w:rPr>
          <w:rFonts w:hint="eastAsia"/>
          <w:sz w:val="21"/>
          <w:szCs w:val="22"/>
        </w:rPr>
      </w:pPr>
      <w:r w:rsidRPr="001618A9">
        <w:rPr>
          <w:rFonts w:hint="eastAsia"/>
          <w:sz w:val="21"/>
          <w:szCs w:val="22"/>
        </w:rPr>
        <w:t xml:space="preserve">Holding/Principle: The Court of Appeal (majority) held the contract was </w:t>
      </w:r>
      <w:r w:rsidRPr="002804D7">
        <w:rPr>
          <w:rFonts w:hint="eastAsia"/>
          <w:sz w:val="21"/>
          <w:szCs w:val="22"/>
          <w:u w:val="single"/>
        </w:rPr>
        <w:t>void</w:t>
      </w:r>
      <w:r w:rsidRPr="001618A9">
        <w:rPr>
          <w:rFonts w:hint="eastAsia"/>
          <w:sz w:val="21"/>
          <w:szCs w:val="22"/>
        </w:rPr>
        <w:t xml:space="preserve"> for mistake, finding the presumption of intention to deal with the person present had been rebutted because identity was crucial.</w:t>
      </w:r>
    </w:p>
    <w:p w14:paraId="64B799D1" w14:textId="6E6CDA71" w:rsidR="001618A9" w:rsidRPr="001618A9" w:rsidRDefault="001618A9">
      <w:pPr>
        <w:numPr>
          <w:ilvl w:val="1"/>
          <w:numId w:val="19"/>
        </w:numPr>
        <w:adjustRightInd w:val="0"/>
        <w:contextualSpacing/>
        <w:rPr>
          <w:rFonts w:hint="eastAsia"/>
          <w:sz w:val="21"/>
          <w:szCs w:val="22"/>
        </w:rPr>
      </w:pPr>
      <w:r w:rsidRPr="001618A9">
        <w:rPr>
          <w:rFonts w:hint="eastAsia"/>
          <w:sz w:val="21"/>
          <w:szCs w:val="22"/>
        </w:rPr>
        <w:t xml:space="preserve">Commentary/Status: Described as controversial. Distinguished by Lewis v Averay. Lords Millett and Walker in Shogun thought it wrongly decided. The </w:t>
      </w:r>
      <w:r w:rsidR="00BC07BF">
        <w:rPr>
          <w:rFonts w:hint="eastAsia"/>
          <w:sz w:val="21"/>
          <w:szCs w:val="22"/>
        </w:rPr>
        <w:t>textbook</w:t>
      </w:r>
      <w:r w:rsidRPr="001618A9">
        <w:rPr>
          <w:rFonts w:hint="eastAsia"/>
          <w:sz w:val="21"/>
          <w:szCs w:val="22"/>
        </w:rPr>
        <w:t xml:space="preserve"> highlights Devlin LJ's dissenting judgment and the difficulty in rebutting the face-to-face presumption.</w:t>
      </w:r>
    </w:p>
    <w:p w14:paraId="60DF9BC5" w14:textId="44A9431C" w:rsidR="00D93744" w:rsidRDefault="00D93744">
      <w:pPr>
        <w:numPr>
          <w:ilvl w:val="0"/>
          <w:numId w:val="19"/>
        </w:numPr>
        <w:adjustRightInd w:val="0"/>
        <w:contextualSpacing/>
        <w:rPr>
          <w:rFonts w:hint="eastAsia"/>
          <w:sz w:val="21"/>
          <w:szCs w:val="22"/>
        </w:rPr>
      </w:pPr>
      <w:r w:rsidRPr="00D93744">
        <w:rPr>
          <w:rFonts w:hint="eastAsia"/>
          <w:sz w:val="21"/>
          <w:szCs w:val="22"/>
        </w:rPr>
        <w:t xml:space="preserve">Lewis v Averay [1972] 1 QB 198 </w:t>
      </w:r>
    </w:p>
    <w:p w14:paraId="13090724" w14:textId="77777777" w:rsidR="001618A9" w:rsidRPr="001618A9" w:rsidRDefault="001618A9">
      <w:pPr>
        <w:numPr>
          <w:ilvl w:val="1"/>
          <w:numId w:val="19"/>
        </w:numPr>
        <w:adjustRightInd w:val="0"/>
        <w:contextualSpacing/>
        <w:rPr>
          <w:rFonts w:hint="eastAsia"/>
          <w:sz w:val="21"/>
          <w:szCs w:val="22"/>
        </w:rPr>
      </w:pPr>
      <w:r w:rsidRPr="001618A9">
        <w:rPr>
          <w:rFonts w:hint="eastAsia"/>
          <w:sz w:val="21"/>
          <w:szCs w:val="22"/>
        </w:rPr>
        <w:t>Issue: Mistake as to identity in face-to-face contracts.</w:t>
      </w:r>
    </w:p>
    <w:p w14:paraId="5C63A61A" w14:textId="77777777" w:rsidR="001618A9" w:rsidRPr="001618A9" w:rsidRDefault="001618A9">
      <w:pPr>
        <w:numPr>
          <w:ilvl w:val="1"/>
          <w:numId w:val="19"/>
        </w:numPr>
        <w:adjustRightInd w:val="0"/>
        <w:contextualSpacing/>
        <w:rPr>
          <w:rFonts w:hint="eastAsia"/>
          <w:sz w:val="21"/>
          <w:szCs w:val="22"/>
        </w:rPr>
      </w:pPr>
      <w:r w:rsidRPr="001618A9">
        <w:rPr>
          <w:rFonts w:hint="eastAsia"/>
          <w:sz w:val="21"/>
          <w:szCs w:val="22"/>
        </w:rPr>
        <w:t>Facts: Plaintiff selling a car dealt face-to-face with a rogue claiming to be the actor Richard Greene. The plaintiff accepted a cheque after the rogue produced a fake studio pass as identification. The rogue sold the car to the defendant.</w:t>
      </w:r>
    </w:p>
    <w:p w14:paraId="75E80BDC" w14:textId="77777777" w:rsidR="001618A9" w:rsidRPr="001618A9" w:rsidRDefault="001618A9">
      <w:pPr>
        <w:numPr>
          <w:ilvl w:val="1"/>
          <w:numId w:val="19"/>
        </w:numPr>
        <w:adjustRightInd w:val="0"/>
        <w:contextualSpacing/>
        <w:rPr>
          <w:rFonts w:hint="eastAsia"/>
          <w:sz w:val="21"/>
          <w:szCs w:val="22"/>
        </w:rPr>
      </w:pPr>
      <w:r w:rsidRPr="001618A9">
        <w:rPr>
          <w:rFonts w:hint="eastAsia"/>
          <w:sz w:val="21"/>
          <w:szCs w:val="22"/>
        </w:rPr>
        <w:t>Holding/Principle: The Court of Appeal held the contract was voidable, not void, following Phillips v Brooks. The plaintiff intended to contract with the person present, despite the deception regarding identity/attributes. The presumption was not rebutted.</w:t>
      </w:r>
    </w:p>
    <w:p w14:paraId="1DCCBDA0" w14:textId="093BD860" w:rsidR="001618A9" w:rsidRDefault="001618A9">
      <w:pPr>
        <w:numPr>
          <w:ilvl w:val="1"/>
          <w:numId w:val="19"/>
        </w:numPr>
        <w:adjustRightInd w:val="0"/>
        <w:contextualSpacing/>
        <w:rPr>
          <w:rFonts w:hint="eastAsia"/>
          <w:sz w:val="21"/>
          <w:szCs w:val="22"/>
        </w:rPr>
      </w:pPr>
      <w:r w:rsidRPr="001618A9">
        <w:rPr>
          <w:rFonts w:hint="eastAsia"/>
          <w:sz w:val="21"/>
          <w:szCs w:val="22"/>
        </w:rPr>
        <w:t xml:space="preserve">Relation: Distinguished Ingram v Little. Cited with approval by the majority in Shogun Finance. </w:t>
      </w:r>
      <w:r w:rsidRPr="001618A9">
        <w:rPr>
          <w:rFonts w:hint="eastAsia"/>
          <w:sz w:val="21"/>
          <w:szCs w:val="22"/>
        </w:rPr>
        <w:lastRenderedPageBreak/>
        <w:t>Contrasted with Cundy by the Shogun minority.</w:t>
      </w:r>
    </w:p>
    <w:p w14:paraId="48554378" w14:textId="12DF53DE" w:rsidR="00583E4A" w:rsidRPr="00583E4A" w:rsidRDefault="00583E4A">
      <w:pPr>
        <w:numPr>
          <w:ilvl w:val="0"/>
          <w:numId w:val="19"/>
        </w:numPr>
        <w:adjustRightInd w:val="0"/>
        <w:contextualSpacing/>
        <w:rPr>
          <w:rFonts w:hint="eastAsia"/>
          <w:b/>
          <w:bCs/>
          <w:sz w:val="21"/>
          <w:szCs w:val="22"/>
        </w:rPr>
      </w:pPr>
      <w:r w:rsidRPr="00583E4A">
        <w:rPr>
          <w:rFonts w:hint="eastAsia"/>
          <w:b/>
          <w:bCs/>
          <w:sz w:val="21"/>
          <w:szCs w:val="22"/>
        </w:rPr>
        <w:t xml:space="preserve">Mistake as to identity of contracting party - parties dealing at a distance in </w:t>
      </w:r>
      <w:r w:rsidRPr="00C86F03">
        <w:rPr>
          <w:rFonts w:hint="eastAsia"/>
          <w:b/>
          <w:bCs/>
          <w:sz w:val="21"/>
          <w:szCs w:val="22"/>
          <w:bdr w:val="single" w:sz="4" w:space="0" w:color="auto"/>
        </w:rPr>
        <w:t>writing</w:t>
      </w:r>
    </w:p>
    <w:p w14:paraId="70AD8CEA" w14:textId="77777777" w:rsidR="00583E4A" w:rsidRDefault="00583E4A">
      <w:pPr>
        <w:numPr>
          <w:ilvl w:val="1"/>
          <w:numId w:val="19"/>
        </w:numPr>
        <w:adjustRightInd w:val="0"/>
        <w:contextualSpacing/>
        <w:rPr>
          <w:rFonts w:hint="eastAsia"/>
          <w:sz w:val="21"/>
          <w:szCs w:val="22"/>
        </w:rPr>
      </w:pPr>
      <w:r w:rsidRPr="00C86F03">
        <w:rPr>
          <w:rFonts w:hint="eastAsia"/>
          <w:sz w:val="21"/>
          <w:szCs w:val="22"/>
          <w:bdr w:val="single" w:sz="4" w:space="0" w:color="auto"/>
        </w:rPr>
        <w:t>General principle</w:t>
      </w:r>
      <w:r w:rsidRPr="00583E4A">
        <w:rPr>
          <w:rFonts w:hint="eastAsia"/>
          <w:sz w:val="21"/>
          <w:szCs w:val="22"/>
        </w:rPr>
        <w:t>:</w:t>
      </w:r>
    </w:p>
    <w:p w14:paraId="4E0C118E" w14:textId="472A2158" w:rsidR="00583E4A" w:rsidRPr="00583E4A" w:rsidRDefault="00583E4A">
      <w:pPr>
        <w:numPr>
          <w:ilvl w:val="2"/>
          <w:numId w:val="19"/>
        </w:numPr>
        <w:adjustRightInd w:val="0"/>
        <w:contextualSpacing/>
        <w:rPr>
          <w:rFonts w:hint="eastAsia"/>
          <w:sz w:val="21"/>
          <w:szCs w:val="22"/>
        </w:rPr>
      </w:pPr>
      <w:r w:rsidRPr="00583E4A">
        <w:rPr>
          <w:sz w:val="21"/>
          <w:szCs w:val="22"/>
        </w:rPr>
        <w:t xml:space="preserve">Presumption that parties </w:t>
      </w:r>
      <w:r w:rsidRPr="00C86F03">
        <w:rPr>
          <w:sz w:val="21"/>
          <w:szCs w:val="22"/>
          <w:bdr w:val="single" w:sz="4" w:space="0" w:color="auto"/>
        </w:rPr>
        <w:t xml:space="preserve">intend to contract with persons </w:t>
      </w:r>
      <w:r w:rsidRPr="00C86F03">
        <w:rPr>
          <w:rFonts w:hint="eastAsia"/>
          <w:sz w:val="21"/>
          <w:szCs w:val="22"/>
          <w:bdr w:val="single" w:sz="4" w:space="0" w:color="auto"/>
        </w:rPr>
        <w:t>named in written agreement</w:t>
      </w:r>
    </w:p>
    <w:p w14:paraId="79FD356A" w14:textId="68FDE43D" w:rsidR="00583E4A" w:rsidRPr="00583E4A" w:rsidRDefault="00583E4A">
      <w:pPr>
        <w:numPr>
          <w:ilvl w:val="2"/>
          <w:numId w:val="19"/>
        </w:numPr>
        <w:adjustRightInd w:val="0"/>
        <w:contextualSpacing/>
        <w:rPr>
          <w:rFonts w:hint="eastAsia"/>
          <w:sz w:val="21"/>
          <w:szCs w:val="22"/>
        </w:rPr>
      </w:pPr>
      <w:r w:rsidRPr="00583E4A">
        <w:rPr>
          <w:sz w:val="21"/>
          <w:szCs w:val="22"/>
        </w:rPr>
        <w:t xml:space="preserve">Written agreement with named party tends to indicate </w:t>
      </w:r>
      <w:r w:rsidRPr="00583E4A">
        <w:rPr>
          <w:rFonts w:hint="eastAsia"/>
          <w:sz w:val="21"/>
          <w:szCs w:val="22"/>
        </w:rPr>
        <w:t xml:space="preserve">that identity </w:t>
      </w:r>
      <w:r w:rsidRPr="00C86F03">
        <w:rPr>
          <w:rFonts w:hint="eastAsia"/>
          <w:sz w:val="21"/>
          <w:szCs w:val="22"/>
          <w:bdr w:val="single" w:sz="4" w:space="0" w:color="auto"/>
        </w:rPr>
        <w:t xml:space="preserve">intended to be a term </w:t>
      </w:r>
      <w:r w:rsidRPr="00583E4A">
        <w:rPr>
          <w:rFonts w:hint="eastAsia"/>
          <w:sz w:val="21"/>
          <w:szCs w:val="22"/>
        </w:rPr>
        <w:t>of the contract [condition precedent to formation of contract]</w:t>
      </w:r>
    </w:p>
    <w:p w14:paraId="18DA66C8" w14:textId="6CC96974" w:rsidR="00583E4A" w:rsidRPr="00583E4A" w:rsidRDefault="00583E4A">
      <w:pPr>
        <w:numPr>
          <w:ilvl w:val="2"/>
          <w:numId w:val="19"/>
        </w:numPr>
        <w:adjustRightInd w:val="0"/>
        <w:contextualSpacing/>
        <w:rPr>
          <w:rFonts w:hint="eastAsia"/>
          <w:sz w:val="21"/>
          <w:szCs w:val="22"/>
        </w:rPr>
      </w:pPr>
      <w:r w:rsidRPr="00583E4A">
        <w:rPr>
          <w:sz w:val="21"/>
          <w:szCs w:val="22"/>
        </w:rPr>
        <w:t>Presumption rebuttable though</w:t>
      </w:r>
    </w:p>
    <w:p w14:paraId="1CDF3684" w14:textId="77777777" w:rsidR="00583E4A" w:rsidRDefault="00583E4A">
      <w:pPr>
        <w:numPr>
          <w:ilvl w:val="0"/>
          <w:numId w:val="19"/>
        </w:numPr>
        <w:adjustRightInd w:val="0"/>
        <w:contextualSpacing/>
        <w:rPr>
          <w:rFonts w:hint="eastAsia"/>
          <w:sz w:val="21"/>
          <w:szCs w:val="22"/>
        </w:rPr>
      </w:pPr>
      <w:r w:rsidRPr="00D93744">
        <w:rPr>
          <w:rFonts w:hint="eastAsia"/>
          <w:sz w:val="21"/>
          <w:szCs w:val="22"/>
        </w:rPr>
        <w:t xml:space="preserve">Cundy v Lindsay (1878) 3 App Cas 459 </w:t>
      </w:r>
    </w:p>
    <w:p w14:paraId="3A3B2D83" w14:textId="77777777" w:rsidR="00583E4A" w:rsidRPr="001618A9" w:rsidRDefault="00583E4A">
      <w:pPr>
        <w:numPr>
          <w:ilvl w:val="1"/>
          <w:numId w:val="19"/>
        </w:numPr>
        <w:adjustRightInd w:val="0"/>
        <w:contextualSpacing/>
        <w:rPr>
          <w:rFonts w:hint="eastAsia"/>
          <w:sz w:val="21"/>
          <w:szCs w:val="22"/>
        </w:rPr>
      </w:pPr>
      <w:r w:rsidRPr="001618A9">
        <w:rPr>
          <w:rFonts w:hint="eastAsia"/>
          <w:sz w:val="21"/>
          <w:szCs w:val="22"/>
        </w:rPr>
        <w:t>Issue: Mistake as to identity in written contracts; Void vs. Voidable.</w:t>
      </w:r>
    </w:p>
    <w:p w14:paraId="0B4DBFFA" w14:textId="77777777" w:rsidR="00583E4A" w:rsidRPr="001618A9" w:rsidRDefault="00583E4A">
      <w:pPr>
        <w:numPr>
          <w:ilvl w:val="1"/>
          <w:numId w:val="19"/>
        </w:numPr>
        <w:adjustRightInd w:val="0"/>
        <w:contextualSpacing/>
        <w:rPr>
          <w:rFonts w:hint="eastAsia"/>
          <w:sz w:val="21"/>
          <w:szCs w:val="22"/>
        </w:rPr>
      </w:pPr>
      <w:r w:rsidRPr="001618A9">
        <w:rPr>
          <w:rFonts w:hint="eastAsia"/>
          <w:sz w:val="21"/>
          <w:szCs w:val="22"/>
        </w:rPr>
        <w:t>Facts: A rogue (Blenkarn) ordered goods by mail, imitating the name of a known, reputable firm (Blenkiron &amp; Co). The plaintiffs sent goods, intending to deal with Blenkiron &amp; Co. The rogue sold the goods to innocent third parties (Cundy).</w:t>
      </w:r>
    </w:p>
    <w:p w14:paraId="40CA94F0" w14:textId="77777777" w:rsidR="00583E4A" w:rsidRPr="001618A9" w:rsidRDefault="00583E4A">
      <w:pPr>
        <w:numPr>
          <w:ilvl w:val="1"/>
          <w:numId w:val="19"/>
        </w:numPr>
        <w:adjustRightInd w:val="0"/>
        <w:contextualSpacing/>
        <w:rPr>
          <w:rFonts w:hint="eastAsia"/>
          <w:sz w:val="21"/>
          <w:szCs w:val="22"/>
        </w:rPr>
      </w:pPr>
      <w:r w:rsidRPr="001618A9">
        <w:rPr>
          <w:rFonts w:hint="eastAsia"/>
          <w:sz w:val="21"/>
          <w:szCs w:val="22"/>
        </w:rPr>
        <w:t>Holding/Principle: The contract between the plaintiff and the rogue was void for mistake because the plaintiff intended to deal only with the identifiable third party (Blenkiron &amp; Co), not the rogue. Therefore, the rogue acquired no title and could pass none to the defendant.</w:t>
      </w:r>
    </w:p>
    <w:p w14:paraId="5842FC8B" w14:textId="55C1EB47" w:rsidR="00583E4A" w:rsidRPr="00583E4A" w:rsidRDefault="00583E4A">
      <w:pPr>
        <w:numPr>
          <w:ilvl w:val="1"/>
          <w:numId w:val="19"/>
        </w:numPr>
        <w:adjustRightInd w:val="0"/>
        <w:contextualSpacing/>
        <w:rPr>
          <w:rFonts w:hint="eastAsia"/>
          <w:sz w:val="21"/>
          <w:szCs w:val="22"/>
        </w:rPr>
      </w:pPr>
      <w:r w:rsidRPr="001618A9">
        <w:rPr>
          <w:rFonts w:hint="eastAsia"/>
          <w:sz w:val="21"/>
          <w:szCs w:val="22"/>
        </w:rPr>
        <w:t>Distinction/Relation: Distinguished from King's Norton Metal Co. Affirmed by the majority in Shogun Finance for written contracts where identity is crucial. The minority in Shogun argued it was irreconcilable with face-to-face cases like Phillips and Lewis.</w:t>
      </w:r>
    </w:p>
    <w:p w14:paraId="252A9C70" w14:textId="59CE9964" w:rsidR="00D93744" w:rsidRPr="001618A9" w:rsidRDefault="00D93744">
      <w:pPr>
        <w:numPr>
          <w:ilvl w:val="0"/>
          <w:numId w:val="19"/>
        </w:numPr>
        <w:adjustRightInd w:val="0"/>
        <w:contextualSpacing/>
        <w:rPr>
          <w:rFonts w:hint="eastAsia"/>
          <w:b/>
          <w:bCs/>
          <w:sz w:val="21"/>
          <w:szCs w:val="22"/>
          <w:u w:val="single"/>
        </w:rPr>
      </w:pPr>
      <w:r w:rsidRPr="001618A9">
        <w:rPr>
          <w:rFonts w:hint="eastAsia"/>
          <w:b/>
          <w:bCs/>
          <w:sz w:val="21"/>
          <w:szCs w:val="22"/>
          <w:u w:val="single"/>
        </w:rPr>
        <w:t>Shogun Finance Ltd v Hudson [2004] 1 AC 919</w:t>
      </w:r>
    </w:p>
    <w:p w14:paraId="5715EBC9" w14:textId="7C9756B0" w:rsidR="001618A9" w:rsidRPr="001618A9" w:rsidRDefault="001618A9">
      <w:pPr>
        <w:numPr>
          <w:ilvl w:val="1"/>
          <w:numId w:val="19"/>
        </w:numPr>
        <w:adjustRightInd w:val="0"/>
        <w:contextualSpacing/>
        <w:rPr>
          <w:rFonts w:hint="eastAsia"/>
          <w:sz w:val="21"/>
          <w:szCs w:val="22"/>
        </w:rPr>
      </w:pPr>
      <w:r w:rsidRPr="001618A9">
        <w:rPr>
          <w:rFonts w:hint="eastAsia"/>
          <w:sz w:val="21"/>
          <w:szCs w:val="22"/>
        </w:rPr>
        <w:t xml:space="preserve">Issue: Mistake as to identity; </w:t>
      </w:r>
      <w:r w:rsidR="00C86F03">
        <w:rPr>
          <w:rFonts w:hint="eastAsia"/>
          <w:sz w:val="21"/>
          <w:szCs w:val="22"/>
        </w:rPr>
        <w:t>w</w:t>
      </w:r>
      <w:r w:rsidRPr="00C86F03">
        <w:rPr>
          <w:rFonts w:hint="eastAsia"/>
          <w:sz w:val="21"/>
          <w:szCs w:val="22"/>
        </w:rPr>
        <w:t>ritten vs. face-to-face contracts</w:t>
      </w:r>
      <w:r w:rsidRPr="001618A9">
        <w:rPr>
          <w:rFonts w:hint="eastAsia"/>
          <w:sz w:val="21"/>
          <w:szCs w:val="22"/>
        </w:rPr>
        <w:t>; Effect on third parties; Hire Purchase Act 1964 s.27.</w:t>
      </w:r>
    </w:p>
    <w:p w14:paraId="7F0366EA" w14:textId="77777777" w:rsidR="001618A9" w:rsidRPr="001618A9" w:rsidRDefault="001618A9">
      <w:pPr>
        <w:numPr>
          <w:ilvl w:val="1"/>
          <w:numId w:val="19"/>
        </w:numPr>
        <w:adjustRightInd w:val="0"/>
        <w:contextualSpacing/>
        <w:rPr>
          <w:rFonts w:hint="eastAsia"/>
          <w:sz w:val="21"/>
          <w:szCs w:val="22"/>
        </w:rPr>
      </w:pPr>
      <w:r w:rsidRPr="001618A9">
        <w:rPr>
          <w:rFonts w:hint="eastAsia"/>
          <w:sz w:val="21"/>
          <w:szCs w:val="22"/>
        </w:rPr>
        <w:t xml:space="preserve">Facts: A rogue obtained a car on hire-purchase using a stolen driving licence (of Mr. Patel). The transaction involved documentation </w:t>
      </w:r>
      <w:r w:rsidRPr="00583E4A">
        <w:rPr>
          <w:rFonts w:hint="eastAsia"/>
          <w:sz w:val="21"/>
          <w:szCs w:val="22"/>
          <w:u w:val="single"/>
        </w:rPr>
        <w:t>faxed between</w:t>
      </w:r>
      <w:r w:rsidRPr="001618A9">
        <w:rPr>
          <w:rFonts w:hint="eastAsia"/>
          <w:sz w:val="21"/>
          <w:szCs w:val="22"/>
        </w:rPr>
        <w:t xml:space="preserve"> the dealer and finance company. The finance company checked Mr. Patel's creditworthiness. The rogue sold the car to the innocent defendant.</w:t>
      </w:r>
    </w:p>
    <w:p w14:paraId="40902A99" w14:textId="77777777" w:rsidR="001618A9" w:rsidRPr="001618A9" w:rsidRDefault="001618A9">
      <w:pPr>
        <w:numPr>
          <w:ilvl w:val="1"/>
          <w:numId w:val="19"/>
        </w:numPr>
        <w:adjustRightInd w:val="0"/>
        <w:contextualSpacing/>
        <w:rPr>
          <w:rFonts w:hint="eastAsia"/>
          <w:sz w:val="21"/>
          <w:szCs w:val="22"/>
        </w:rPr>
      </w:pPr>
      <w:r w:rsidRPr="001618A9">
        <w:rPr>
          <w:rFonts w:hint="eastAsia"/>
          <w:sz w:val="21"/>
          <w:szCs w:val="22"/>
        </w:rPr>
        <w:t>Holding/Principle (Majority): The contract was void for mistake.</w:t>
      </w:r>
    </w:p>
    <w:p w14:paraId="75BF18B4" w14:textId="77777777" w:rsidR="001618A9" w:rsidRPr="001618A9" w:rsidRDefault="001618A9">
      <w:pPr>
        <w:numPr>
          <w:ilvl w:val="2"/>
          <w:numId w:val="19"/>
        </w:numPr>
        <w:adjustRightInd w:val="0"/>
        <w:contextualSpacing/>
        <w:rPr>
          <w:rFonts w:hint="eastAsia"/>
          <w:sz w:val="21"/>
          <w:szCs w:val="22"/>
        </w:rPr>
      </w:pPr>
      <w:r w:rsidRPr="001618A9">
        <w:rPr>
          <w:rFonts w:hint="eastAsia"/>
          <w:sz w:val="21"/>
          <w:szCs w:val="22"/>
        </w:rPr>
        <w:t>The contract was treated as being in writing between Shogun and Mr. Patel.</w:t>
      </w:r>
    </w:p>
    <w:p w14:paraId="3F23AB86" w14:textId="77777777" w:rsidR="001618A9" w:rsidRPr="001618A9" w:rsidRDefault="001618A9">
      <w:pPr>
        <w:numPr>
          <w:ilvl w:val="2"/>
          <w:numId w:val="19"/>
        </w:numPr>
        <w:adjustRightInd w:val="0"/>
        <w:contextualSpacing/>
        <w:rPr>
          <w:rFonts w:hint="eastAsia"/>
          <w:sz w:val="21"/>
          <w:szCs w:val="22"/>
        </w:rPr>
      </w:pPr>
      <w:r w:rsidRPr="001618A9">
        <w:rPr>
          <w:rFonts w:hint="eastAsia"/>
          <w:sz w:val="21"/>
          <w:szCs w:val="22"/>
        </w:rPr>
        <w:t>Shogun intended to contract only with Mr. Patel (whose identity and creditworthiness were verified).</w:t>
      </w:r>
    </w:p>
    <w:p w14:paraId="56781084" w14:textId="77777777" w:rsidR="001618A9" w:rsidRPr="001618A9" w:rsidRDefault="001618A9">
      <w:pPr>
        <w:numPr>
          <w:ilvl w:val="2"/>
          <w:numId w:val="19"/>
        </w:numPr>
        <w:adjustRightInd w:val="0"/>
        <w:contextualSpacing/>
        <w:rPr>
          <w:rFonts w:hint="eastAsia"/>
          <w:sz w:val="21"/>
          <w:szCs w:val="22"/>
        </w:rPr>
      </w:pPr>
      <w:r w:rsidRPr="001618A9">
        <w:rPr>
          <w:rFonts w:hint="eastAsia"/>
          <w:sz w:val="21"/>
          <w:szCs w:val="22"/>
        </w:rPr>
        <w:t>Following Cundy, as it was a written contract where identity was fundamental, no contract was formed with the rogue.</w:t>
      </w:r>
    </w:p>
    <w:p w14:paraId="571E73D0" w14:textId="77777777" w:rsidR="001618A9" w:rsidRPr="001618A9" w:rsidRDefault="001618A9">
      <w:pPr>
        <w:numPr>
          <w:ilvl w:val="2"/>
          <w:numId w:val="19"/>
        </w:numPr>
        <w:adjustRightInd w:val="0"/>
        <w:contextualSpacing/>
        <w:rPr>
          <w:rFonts w:hint="eastAsia"/>
          <w:sz w:val="21"/>
          <w:szCs w:val="22"/>
        </w:rPr>
      </w:pPr>
      <w:r w:rsidRPr="001618A9">
        <w:rPr>
          <w:rFonts w:hint="eastAsia"/>
          <w:sz w:val="21"/>
          <w:szCs w:val="22"/>
        </w:rPr>
        <w:t>Extrinsic evidence (that the rogue was physically present with the dealer) was inadmissible to contradict the written terms identifying Mr. Patel as the hirer.</w:t>
      </w:r>
    </w:p>
    <w:p w14:paraId="464DE6ED" w14:textId="77777777" w:rsidR="001618A9" w:rsidRPr="001618A9" w:rsidRDefault="001618A9">
      <w:pPr>
        <w:numPr>
          <w:ilvl w:val="2"/>
          <w:numId w:val="19"/>
        </w:numPr>
        <w:adjustRightInd w:val="0"/>
        <w:contextualSpacing/>
        <w:rPr>
          <w:rFonts w:hint="eastAsia"/>
          <w:sz w:val="21"/>
          <w:szCs w:val="22"/>
        </w:rPr>
      </w:pPr>
      <w:r w:rsidRPr="001618A9">
        <w:rPr>
          <w:rFonts w:hint="eastAsia"/>
          <w:sz w:val="21"/>
          <w:szCs w:val="22"/>
        </w:rPr>
        <w:t>The rogue was not the 'debtor' under the Hire Purchase Act, so the defendant was not protected by s.27.</w:t>
      </w:r>
    </w:p>
    <w:p w14:paraId="35A0EF4F" w14:textId="77777777" w:rsidR="001618A9" w:rsidRDefault="001618A9">
      <w:pPr>
        <w:numPr>
          <w:ilvl w:val="2"/>
          <w:numId w:val="19"/>
        </w:numPr>
        <w:adjustRightInd w:val="0"/>
        <w:contextualSpacing/>
        <w:rPr>
          <w:rFonts w:hint="eastAsia"/>
          <w:sz w:val="21"/>
          <w:szCs w:val="22"/>
        </w:rPr>
      </w:pPr>
      <w:r w:rsidRPr="001618A9">
        <w:rPr>
          <w:rFonts w:hint="eastAsia"/>
          <w:sz w:val="21"/>
          <w:szCs w:val="22"/>
        </w:rPr>
        <w:t>Affirmed the distinction between written contracts (Cundy) and face-to-face contracts (Phillips, Lewis).</w:t>
      </w:r>
    </w:p>
    <w:p w14:paraId="145659C5" w14:textId="0C3D371E" w:rsidR="00232EB8" w:rsidRPr="001618A9" w:rsidRDefault="00232EB8">
      <w:pPr>
        <w:numPr>
          <w:ilvl w:val="3"/>
          <w:numId w:val="19"/>
        </w:numPr>
        <w:adjustRightInd w:val="0"/>
        <w:contextualSpacing/>
        <w:rPr>
          <w:rFonts w:hint="eastAsia"/>
          <w:sz w:val="21"/>
          <w:szCs w:val="22"/>
        </w:rPr>
      </w:pPr>
      <w:r w:rsidRPr="00232EB8">
        <w:rPr>
          <w:rFonts w:hint="eastAsia"/>
          <w:sz w:val="21"/>
          <w:szCs w:val="22"/>
        </w:rPr>
        <w:t>In concluding that the cases could not be reconciled, the minority chose to focus upon the nature of the mistake made and they pointed out that the mistake made in cases such as Cundy v. Lindsay and Phillips v. Brooks was the same, in the sense that in both cases the seller entered into the transaction under the misapprehension that the person with whom he was corresponding (or, in the case of the oral contract, the person with whom he was talking) was one person, of whose name he was aware, when in fact he was a third party.</w:t>
      </w:r>
    </w:p>
    <w:p w14:paraId="0E9A720C" w14:textId="45E1D45B" w:rsidR="001618A9" w:rsidRDefault="001618A9">
      <w:pPr>
        <w:numPr>
          <w:ilvl w:val="1"/>
          <w:numId w:val="19"/>
        </w:numPr>
        <w:adjustRightInd w:val="0"/>
        <w:contextualSpacing/>
        <w:rPr>
          <w:rFonts w:hint="eastAsia"/>
          <w:sz w:val="21"/>
          <w:szCs w:val="22"/>
        </w:rPr>
      </w:pPr>
      <w:r w:rsidRPr="001618A9">
        <w:rPr>
          <w:rFonts w:hint="eastAsia"/>
          <w:sz w:val="21"/>
          <w:szCs w:val="22"/>
        </w:rPr>
        <w:t>Holding (</w:t>
      </w:r>
      <w:r w:rsidRPr="00C86F03">
        <w:rPr>
          <w:rFonts w:hint="eastAsia"/>
          <w:color w:val="C00000"/>
          <w:sz w:val="21"/>
          <w:szCs w:val="22"/>
        </w:rPr>
        <w:t xml:space="preserve">Minority </w:t>
      </w:r>
      <w:r w:rsidRPr="001618A9">
        <w:rPr>
          <w:rFonts w:hint="eastAsia"/>
          <w:sz w:val="21"/>
          <w:szCs w:val="22"/>
        </w:rPr>
        <w:t>- Lords Nicholls &amp; Millett): Argued the contract should be voidable. Criticized the written/face-to-face distinction as unprincipled and favouring form over substance. Argued Cundy should be overruled to protect innocent third-party purchasers consistently. Emphasized the seller's interest is primarily in creditworthiness, not identity per se.</w:t>
      </w:r>
    </w:p>
    <w:p w14:paraId="272DB6A7" w14:textId="77777777" w:rsidR="00583E4A" w:rsidRDefault="00583E4A">
      <w:pPr>
        <w:numPr>
          <w:ilvl w:val="0"/>
          <w:numId w:val="19"/>
        </w:numPr>
        <w:adjustRightInd w:val="0"/>
        <w:contextualSpacing/>
        <w:rPr>
          <w:rFonts w:hint="eastAsia"/>
          <w:sz w:val="21"/>
          <w:szCs w:val="22"/>
        </w:rPr>
      </w:pPr>
      <w:r w:rsidRPr="00D93744">
        <w:rPr>
          <w:rFonts w:hint="eastAsia"/>
          <w:sz w:val="21"/>
          <w:szCs w:val="22"/>
        </w:rPr>
        <w:lastRenderedPageBreak/>
        <w:t xml:space="preserve">King’s Norton Metal Co v Edridge Merrett &amp; Co Ltd (1897) 14 TLR 98 </w:t>
      </w:r>
    </w:p>
    <w:p w14:paraId="1FC4F73E" w14:textId="77777777" w:rsidR="00583E4A" w:rsidRPr="001618A9" w:rsidRDefault="00583E4A">
      <w:pPr>
        <w:numPr>
          <w:ilvl w:val="1"/>
          <w:numId w:val="19"/>
        </w:numPr>
        <w:adjustRightInd w:val="0"/>
        <w:contextualSpacing/>
        <w:rPr>
          <w:rFonts w:hint="eastAsia"/>
          <w:sz w:val="21"/>
          <w:szCs w:val="22"/>
        </w:rPr>
      </w:pPr>
      <w:r w:rsidRPr="001618A9">
        <w:rPr>
          <w:rFonts w:hint="eastAsia"/>
          <w:sz w:val="21"/>
          <w:szCs w:val="22"/>
        </w:rPr>
        <w:t>Issue: Mistake as to identity (attributes vs. identity) in written contracts.</w:t>
      </w:r>
    </w:p>
    <w:p w14:paraId="624DBF71" w14:textId="77777777" w:rsidR="00583E4A" w:rsidRPr="001618A9" w:rsidRDefault="00583E4A">
      <w:pPr>
        <w:numPr>
          <w:ilvl w:val="1"/>
          <w:numId w:val="19"/>
        </w:numPr>
        <w:adjustRightInd w:val="0"/>
        <w:contextualSpacing/>
        <w:rPr>
          <w:rFonts w:hint="eastAsia"/>
          <w:sz w:val="21"/>
          <w:szCs w:val="22"/>
        </w:rPr>
      </w:pPr>
      <w:r w:rsidRPr="001618A9">
        <w:rPr>
          <w:rFonts w:hint="eastAsia"/>
          <w:sz w:val="21"/>
          <w:szCs w:val="22"/>
        </w:rPr>
        <w:t>Facts: A rogue (Wallis) used a fictitious company name (Hallam &amp; Co) in written correspondence to obtain goods on credit from the plaintiff, then sold them to the defendant.</w:t>
      </w:r>
    </w:p>
    <w:p w14:paraId="5BB63B8C" w14:textId="77777777" w:rsidR="00583E4A" w:rsidRPr="001618A9" w:rsidRDefault="00583E4A">
      <w:pPr>
        <w:numPr>
          <w:ilvl w:val="1"/>
          <w:numId w:val="19"/>
        </w:numPr>
        <w:adjustRightInd w:val="0"/>
        <w:contextualSpacing/>
        <w:rPr>
          <w:rFonts w:hint="eastAsia"/>
          <w:sz w:val="21"/>
          <w:szCs w:val="22"/>
        </w:rPr>
      </w:pPr>
      <w:r w:rsidRPr="001618A9">
        <w:rPr>
          <w:rFonts w:hint="eastAsia"/>
          <w:sz w:val="21"/>
          <w:szCs w:val="22"/>
        </w:rPr>
        <w:t xml:space="preserve">Holding/Principle: The contract between the plaintiff and the rogue was voidable, not void. The plaintiff intended to contract with the writer of the letters, whoever they were, but was mistaken about their attributes (thinking they were a company called Hallam &amp; Co). Since </w:t>
      </w:r>
      <w:r w:rsidRPr="00232EB8">
        <w:rPr>
          <w:rFonts w:hint="eastAsia"/>
          <w:sz w:val="21"/>
          <w:szCs w:val="22"/>
          <w:u w:val="single"/>
        </w:rPr>
        <w:t>Hallam &amp; Co didn't exist as a separate entity</w:t>
      </w:r>
      <w:r w:rsidRPr="001618A9">
        <w:rPr>
          <w:rFonts w:hint="eastAsia"/>
          <w:sz w:val="21"/>
          <w:szCs w:val="22"/>
        </w:rPr>
        <w:t xml:space="preserve"> the plaintiff could have intended to deal with, the plaintiff intended to deal with the correspondent (the rogue).</w:t>
      </w:r>
    </w:p>
    <w:p w14:paraId="22DA2E44" w14:textId="630BE5E0" w:rsidR="00583E4A" w:rsidRDefault="00583E4A">
      <w:pPr>
        <w:numPr>
          <w:ilvl w:val="1"/>
          <w:numId w:val="19"/>
        </w:numPr>
        <w:adjustRightInd w:val="0"/>
        <w:contextualSpacing/>
        <w:rPr>
          <w:rFonts w:hint="eastAsia"/>
          <w:sz w:val="21"/>
          <w:szCs w:val="22"/>
        </w:rPr>
      </w:pPr>
      <w:r w:rsidRPr="001618A9">
        <w:rPr>
          <w:rFonts w:hint="eastAsia"/>
          <w:sz w:val="21"/>
          <w:szCs w:val="22"/>
        </w:rPr>
        <w:t xml:space="preserve">Distinction: </w:t>
      </w:r>
      <w:r w:rsidRPr="00583E4A">
        <w:rPr>
          <w:rFonts w:hint="eastAsia"/>
          <w:sz w:val="21"/>
          <w:szCs w:val="22"/>
          <w:u w:val="single"/>
        </w:rPr>
        <w:t>Contrasted with Cundy</w:t>
      </w:r>
      <w:r w:rsidRPr="001618A9">
        <w:rPr>
          <w:rFonts w:hint="eastAsia"/>
          <w:sz w:val="21"/>
          <w:szCs w:val="22"/>
        </w:rPr>
        <w:t>, where the plaintiffs intended to deal with a specific, existing firm different from the rogue.</w:t>
      </w:r>
    </w:p>
    <w:p w14:paraId="04B27DC3" w14:textId="77777777" w:rsidR="009A484D" w:rsidRDefault="009A484D" w:rsidP="00B02077">
      <w:pPr>
        <w:adjustRightInd w:val="0"/>
        <w:contextualSpacing/>
        <w:rPr>
          <w:rFonts w:hint="eastAsia"/>
          <w:sz w:val="21"/>
          <w:szCs w:val="22"/>
        </w:rPr>
      </w:pPr>
    </w:p>
    <w:p w14:paraId="6B449C0B" w14:textId="77777777" w:rsidR="009A484D" w:rsidRPr="00583E4A" w:rsidRDefault="009A484D" w:rsidP="00B02077">
      <w:pPr>
        <w:adjustRightInd w:val="0"/>
        <w:contextualSpacing/>
        <w:rPr>
          <w:rFonts w:hint="eastAsia"/>
          <w:sz w:val="21"/>
          <w:szCs w:val="22"/>
        </w:rPr>
      </w:pPr>
    </w:p>
    <w:p w14:paraId="68673E72" w14:textId="5BD3801E" w:rsidR="004C1A20" w:rsidRPr="00134014" w:rsidRDefault="00134014" w:rsidP="00B02077">
      <w:pPr>
        <w:adjustRightInd w:val="0"/>
        <w:contextualSpacing/>
        <w:rPr>
          <w:rFonts w:hint="eastAsia"/>
          <w:b/>
          <w:bCs/>
          <w:sz w:val="21"/>
          <w:szCs w:val="22"/>
        </w:rPr>
      </w:pPr>
      <w:r w:rsidRPr="00134014">
        <w:rPr>
          <w:b/>
          <w:bCs/>
          <w:sz w:val="21"/>
          <w:szCs w:val="22"/>
        </w:rPr>
        <w:t>Common mistake</w:t>
      </w:r>
    </w:p>
    <w:p w14:paraId="60108C68" w14:textId="5A68359F" w:rsidR="009A484D" w:rsidRDefault="009A484D">
      <w:pPr>
        <w:pStyle w:val="a9"/>
        <w:numPr>
          <w:ilvl w:val="0"/>
          <w:numId w:val="25"/>
        </w:numPr>
        <w:adjustRightInd w:val="0"/>
        <w:rPr>
          <w:rFonts w:hint="eastAsia"/>
          <w:sz w:val="21"/>
          <w:szCs w:val="22"/>
        </w:rPr>
      </w:pPr>
      <w:r w:rsidRPr="009A484D">
        <w:rPr>
          <w:rFonts w:hint="eastAsia"/>
          <w:sz w:val="21"/>
          <w:szCs w:val="22"/>
        </w:rPr>
        <w:t xml:space="preserve">Contract void under common law where common mistake means that performance of the contract would be </w:t>
      </w:r>
      <w:r w:rsidRPr="009A484D">
        <w:rPr>
          <w:rFonts w:hint="eastAsia"/>
          <w:sz w:val="21"/>
          <w:szCs w:val="22"/>
          <w:u w:val="single"/>
        </w:rPr>
        <w:t xml:space="preserve">impossible, or would essentially be fundamentally different </w:t>
      </w:r>
      <w:r w:rsidRPr="009A484D">
        <w:rPr>
          <w:rFonts w:hint="eastAsia"/>
          <w:sz w:val="21"/>
          <w:szCs w:val="22"/>
        </w:rPr>
        <w:t>to what was contemplated by the parties</w:t>
      </w:r>
    </w:p>
    <w:p w14:paraId="42CD940E" w14:textId="53A5574F" w:rsidR="004C1A20" w:rsidRDefault="004C1A20">
      <w:pPr>
        <w:pStyle w:val="a9"/>
        <w:numPr>
          <w:ilvl w:val="0"/>
          <w:numId w:val="25"/>
        </w:numPr>
        <w:adjustRightInd w:val="0"/>
        <w:rPr>
          <w:rFonts w:hint="eastAsia"/>
          <w:sz w:val="21"/>
          <w:szCs w:val="22"/>
        </w:rPr>
      </w:pPr>
      <w:r>
        <w:rPr>
          <w:sz w:val="21"/>
          <w:szCs w:val="22"/>
        </w:rPr>
        <w:t>Scenari</w:t>
      </w:r>
      <w:r>
        <w:rPr>
          <w:rFonts w:hint="eastAsia"/>
          <w:sz w:val="21"/>
          <w:szCs w:val="22"/>
        </w:rPr>
        <w:t xml:space="preserve">o 1: </w:t>
      </w:r>
      <w:r>
        <w:rPr>
          <w:sz w:val="21"/>
          <w:szCs w:val="22"/>
        </w:rPr>
        <w:t>S</w:t>
      </w:r>
      <w:r w:rsidRPr="004C1A20">
        <w:rPr>
          <w:rFonts w:hint="eastAsia"/>
          <w:sz w:val="21"/>
          <w:szCs w:val="22"/>
        </w:rPr>
        <w:t>ubject matter does not exist at time of contract</w:t>
      </w:r>
    </w:p>
    <w:p w14:paraId="0C24FDCB" w14:textId="215DA8F9" w:rsidR="004C1A20" w:rsidRPr="004C1A20" w:rsidRDefault="004C1A20">
      <w:pPr>
        <w:pStyle w:val="a9"/>
        <w:numPr>
          <w:ilvl w:val="1"/>
          <w:numId w:val="25"/>
        </w:numPr>
        <w:adjustRightInd w:val="0"/>
        <w:rPr>
          <w:rFonts w:hint="eastAsia"/>
          <w:sz w:val="21"/>
          <w:szCs w:val="22"/>
        </w:rPr>
      </w:pPr>
      <w:r w:rsidRPr="004C1A20">
        <w:rPr>
          <w:rFonts w:hint="eastAsia"/>
          <w:sz w:val="21"/>
          <w:szCs w:val="22"/>
        </w:rPr>
        <w:t xml:space="preserve">Contract </w:t>
      </w:r>
      <w:r w:rsidRPr="00721CCE">
        <w:rPr>
          <w:rFonts w:hint="eastAsia"/>
          <w:sz w:val="21"/>
          <w:szCs w:val="22"/>
          <w:u w:val="single"/>
        </w:rPr>
        <w:t>prima facie void</w:t>
      </w:r>
      <w:r w:rsidRPr="004C1A20">
        <w:rPr>
          <w:rFonts w:hint="eastAsia"/>
          <w:sz w:val="21"/>
          <w:szCs w:val="22"/>
        </w:rPr>
        <w:t xml:space="preserve">: </w:t>
      </w:r>
      <w:r w:rsidRPr="004C1A20">
        <w:rPr>
          <w:rFonts w:hint="eastAsia"/>
          <w:i/>
          <w:iCs/>
          <w:sz w:val="21"/>
          <w:szCs w:val="22"/>
        </w:rPr>
        <w:t>Bell v Lever Bros; Great Peace Shipping</w:t>
      </w:r>
    </w:p>
    <w:p w14:paraId="4F1B17C1" w14:textId="7C90E08D" w:rsidR="004C1A20" w:rsidRPr="004C1A20" w:rsidRDefault="004C1A20">
      <w:pPr>
        <w:pStyle w:val="a9"/>
        <w:numPr>
          <w:ilvl w:val="1"/>
          <w:numId w:val="25"/>
        </w:numPr>
        <w:adjustRightInd w:val="0"/>
        <w:rPr>
          <w:rFonts w:hint="eastAsia"/>
          <w:sz w:val="21"/>
          <w:szCs w:val="22"/>
        </w:rPr>
      </w:pPr>
      <w:r w:rsidRPr="004C1A20">
        <w:rPr>
          <w:rFonts w:hint="eastAsia"/>
          <w:sz w:val="21"/>
          <w:szCs w:val="22"/>
        </w:rPr>
        <w:t xml:space="preserve">Contract not void if a party </w:t>
      </w:r>
      <w:r w:rsidRPr="004C1A20">
        <w:rPr>
          <w:rFonts w:hint="eastAsia"/>
          <w:b/>
          <w:bCs/>
          <w:sz w:val="21"/>
          <w:szCs w:val="22"/>
          <w:u w:val="single"/>
        </w:rPr>
        <w:t>expressly</w:t>
      </w:r>
      <w:r w:rsidRPr="004C1A20">
        <w:rPr>
          <w:rFonts w:hint="eastAsia"/>
          <w:sz w:val="21"/>
          <w:szCs w:val="22"/>
          <w:u w:val="single"/>
        </w:rPr>
        <w:t xml:space="preserve"> or </w:t>
      </w:r>
      <w:r w:rsidRPr="004C1A20">
        <w:rPr>
          <w:rFonts w:hint="eastAsia"/>
          <w:b/>
          <w:bCs/>
          <w:sz w:val="21"/>
          <w:szCs w:val="22"/>
          <w:u w:val="single"/>
        </w:rPr>
        <w:t>impliedly</w:t>
      </w:r>
      <w:r w:rsidRPr="004C1A20">
        <w:rPr>
          <w:rFonts w:hint="eastAsia"/>
          <w:sz w:val="21"/>
          <w:szCs w:val="22"/>
          <w:u w:val="single"/>
        </w:rPr>
        <w:t xml:space="preserve"> undertakes responsibility for existence of subject matter: </w:t>
      </w:r>
    </w:p>
    <w:p w14:paraId="18B4DD9E" w14:textId="53A4CC52" w:rsidR="004C1A20" w:rsidRPr="004C1A20" w:rsidRDefault="004C1A20">
      <w:pPr>
        <w:pStyle w:val="a9"/>
        <w:numPr>
          <w:ilvl w:val="2"/>
          <w:numId w:val="25"/>
        </w:numPr>
        <w:adjustRightInd w:val="0"/>
        <w:rPr>
          <w:rFonts w:hint="eastAsia"/>
          <w:sz w:val="21"/>
          <w:szCs w:val="22"/>
        </w:rPr>
      </w:pPr>
      <w:r w:rsidRPr="004C1A20">
        <w:rPr>
          <w:rFonts w:hint="eastAsia"/>
          <w:i/>
          <w:iCs/>
          <w:sz w:val="21"/>
          <w:szCs w:val="22"/>
        </w:rPr>
        <w:t>McRae v Commonwealth Disposals Commission</w:t>
      </w:r>
      <w:r w:rsidRPr="004C1A20">
        <w:rPr>
          <w:rFonts w:hint="eastAsia"/>
        </w:rPr>
        <w:t xml:space="preserve"> </w:t>
      </w:r>
      <w:r w:rsidRPr="004C1A20">
        <w:rPr>
          <w:rFonts w:hint="eastAsia"/>
          <w:i/>
          <w:iCs/>
          <w:sz w:val="21"/>
          <w:szCs w:val="22"/>
        </w:rPr>
        <w:t>(1951) 84 CLR 377</w:t>
      </w:r>
      <w:r>
        <w:rPr>
          <w:i/>
          <w:iCs/>
          <w:sz w:val="21"/>
          <w:szCs w:val="22"/>
        </w:rPr>
        <w:t xml:space="preserve">: </w:t>
      </w:r>
      <w:r w:rsidRPr="004C1A20">
        <w:rPr>
          <w:rFonts w:hint="eastAsia"/>
          <w:sz w:val="21"/>
          <w:szCs w:val="22"/>
        </w:rPr>
        <w:t>Public tender for purchase of oil tanker said to be wrecked on Jourmaund Reef</w:t>
      </w:r>
      <w:r w:rsidRPr="004C1A20">
        <w:rPr>
          <w:sz w:val="21"/>
          <w:szCs w:val="22"/>
        </w:rPr>
        <w:t>,</w:t>
      </w:r>
      <w:r w:rsidRPr="004C1A20">
        <w:rPr>
          <w:rFonts w:hint="eastAsia"/>
        </w:rPr>
        <w:t xml:space="preserve"> </w:t>
      </w:r>
      <w:r w:rsidRPr="004C1A20">
        <w:rPr>
          <w:rFonts w:hint="eastAsia"/>
          <w:sz w:val="21"/>
          <w:szCs w:val="22"/>
        </w:rPr>
        <w:t>Contract not void</w:t>
      </w:r>
      <w:r w:rsidRPr="004C1A20">
        <w:rPr>
          <w:sz w:val="21"/>
          <w:szCs w:val="22"/>
        </w:rPr>
        <w:t xml:space="preserve"> as </w:t>
      </w:r>
      <w:r w:rsidRPr="004C1A20">
        <w:rPr>
          <w:rFonts w:hint="eastAsia"/>
          <w:sz w:val="21"/>
          <w:szCs w:val="22"/>
        </w:rPr>
        <w:t>Commission impliedly warranted existence of tanker</w:t>
      </w:r>
    </w:p>
    <w:p w14:paraId="04D4D75F" w14:textId="1D978484" w:rsidR="004C1A20" w:rsidRPr="004C1A20" w:rsidRDefault="004C1A20">
      <w:pPr>
        <w:pStyle w:val="a9"/>
        <w:numPr>
          <w:ilvl w:val="0"/>
          <w:numId w:val="25"/>
        </w:numPr>
        <w:adjustRightInd w:val="0"/>
        <w:rPr>
          <w:rFonts w:hint="eastAsia"/>
          <w:sz w:val="21"/>
          <w:szCs w:val="22"/>
        </w:rPr>
      </w:pPr>
      <w:r>
        <w:rPr>
          <w:sz w:val="21"/>
          <w:szCs w:val="22"/>
        </w:rPr>
        <w:t>Scenario 2: Mistake as to qu</w:t>
      </w:r>
      <w:r w:rsidRPr="004C1A20">
        <w:rPr>
          <w:rFonts w:hint="eastAsia"/>
          <w:sz w:val="21"/>
          <w:szCs w:val="22"/>
        </w:rPr>
        <w:t>ality of subject matter</w:t>
      </w:r>
    </w:p>
    <w:p w14:paraId="392D302B" w14:textId="5661EA91" w:rsidR="004C1A20" w:rsidRDefault="004C1A20">
      <w:pPr>
        <w:pStyle w:val="a9"/>
        <w:numPr>
          <w:ilvl w:val="1"/>
          <w:numId w:val="25"/>
        </w:numPr>
        <w:adjustRightInd w:val="0"/>
        <w:rPr>
          <w:rFonts w:hint="eastAsia"/>
          <w:sz w:val="21"/>
          <w:szCs w:val="22"/>
        </w:rPr>
      </w:pPr>
      <w:r w:rsidRPr="004C1A20">
        <w:rPr>
          <w:rFonts w:hint="eastAsia"/>
          <w:sz w:val="21"/>
          <w:szCs w:val="22"/>
        </w:rPr>
        <w:t>Test</w:t>
      </w:r>
      <w:r w:rsidR="00721CCE">
        <w:rPr>
          <w:rFonts w:hint="eastAsia"/>
          <w:sz w:val="21"/>
          <w:szCs w:val="22"/>
        </w:rPr>
        <w:t xml:space="preserve"> (OR)</w:t>
      </w:r>
      <w:r w:rsidRPr="004C1A20">
        <w:rPr>
          <w:rFonts w:hint="eastAsia"/>
          <w:sz w:val="21"/>
          <w:szCs w:val="22"/>
        </w:rPr>
        <w:t xml:space="preserve">: </w:t>
      </w:r>
    </w:p>
    <w:p w14:paraId="79471F7A" w14:textId="77777777" w:rsidR="004C1A20" w:rsidRDefault="004C1A20">
      <w:pPr>
        <w:pStyle w:val="a9"/>
        <w:numPr>
          <w:ilvl w:val="2"/>
          <w:numId w:val="25"/>
        </w:numPr>
        <w:adjustRightInd w:val="0"/>
        <w:rPr>
          <w:rFonts w:hint="eastAsia"/>
          <w:sz w:val="21"/>
          <w:szCs w:val="22"/>
        </w:rPr>
      </w:pPr>
      <w:r>
        <w:rPr>
          <w:rFonts w:hint="eastAsia"/>
          <w:sz w:val="21"/>
          <w:szCs w:val="22"/>
        </w:rPr>
        <w:t xml:space="preserve">1. </w:t>
      </w:r>
      <w:r w:rsidRPr="004C1A20">
        <w:rPr>
          <w:rFonts w:hint="eastAsia"/>
          <w:sz w:val="21"/>
          <w:szCs w:val="22"/>
        </w:rPr>
        <w:t>Whether absence of that quality as to subject matter renders the subject matter (thing) essentially different from the thing that the parties believed it to be</w:t>
      </w:r>
      <w:r>
        <w:rPr>
          <w:rFonts w:hint="eastAsia"/>
          <w:sz w:val="21"/>
          <w:szCs w:val="22"/>
        </w:rPr>
        <w:t>. (</w:t>
      </w:r>
      <w:r w:rsidRPr="004C1A20">
        <w:rPr>
          <w:rFonts w:hint="eastAsia"/>
          <w:i/>
          <w:iCs/>
          <w:sz w:val="21"/>
          <w:szCs w:val="22"/>
        </w:rPr>
        <w:t>Bell v Lever Bros</w:t>
      </w:r>
      <w:r w:rsidRPr="004C1A20">
        <w:rPr>
          <w:rFonts w:hint="eastAsia"/>
          <w:sz w:val="21"/>
          <w:szCs w:val="22"/>
        </w:rPr>
        <w:t xml:space="preserve"> per Lord Atkins</w:t>
      </w:r>
      <w:r>
        <w:rPr>
          <w:rFonts w:hint="eastAsia"/>
          <w:sz w:val="21"/>
          <w:szCs w:val="22"/>
        </w:rPr>
        <w:t xml:space="preserve">) </w:t>
      </w:r>
    </w:p>
    <w:p w14:paraId="5ED51030" w14:textId="225FED5F" w:rsidR="004C1A20" w:rsidRPr="004C1A20" w:rsidRDefault="004C1A20">
      <w:pPr>
        <w:pStyle w:val="a9"/>
        <w:numPr>
          <w:ilvl w:val="2"/>
          <w:numId w:val="25"/>
        </w:numPr>
        <w:adjustRightInd w:val="0"/>
        <w:rPr>
          <w:rFonts w:hint="eastAsia"/>
          <w:sz w:val="21"/>
          <w:szCs w:val="22"/>
        </w:rPr>
      </w:pPr>
      <w:r>
        <w:rPr>
          <w:rFonts w:hint="eastAsia"/>
          <w:sz w:val="21"/>
          <w:szCs w:val="22"/>
        </w:rPr>
        <w:t xml:space="preserve">2. </w:t>
      </w:r>
      <w:r w:rsidRPr="004C1A20">
        <w:rPr>
          <w:rFonts w:hint="eastAsia"/>
          <w:sz w:val="21"/>
          <w:szCs w:val="22"/>
        </w:rPr>
        <w:t xml:space="preserve">Whether the mistake renders the contractual venture </w:t>
      </w:r>
      <w:r w:rsidRPr="004C1A20">
        <w:rPr>
          <w:sz w:val="21"/>
          <w:szCs w:val="22"/>
        </w:rPr>
        <w:t>impossible</w:t>
      </w:r>
      <w:r>
        <w:rPr>
          <w:sz w:val="21"/>
          <w:szCs w:val="22"/>
        </w:rPr>
        <w:t xml:space="preserve"> </w:t>
      </w:r>
      <w:r>
        <w:rPr>
          <w:rFonts w:hint="eastAsia"/>
          <w:sz w:val="21"/>
          <w:szCs w:val="22"/>
        </w:rPr>
        <w:t>(</w:t>
      </w:r>
      <w:r w:rsidRPr="00142E6E">
        <w:rPr>
          <w:i/>
          <w:iCs/>
          <w:sz w:val="21"/>
          <w:szCs w:val="22"/>
        </w:rPr>
        <w:t>Great Peace Shipping; Tony Investments v Fung</w:t>
      </w:r>
      <w:r>
        <w:rPr>
          <w:rFonts w:hint="eastAsia"/>
          <w:sz w:val="21"/>
          <w:szCs w:val="22"/>
        </w:rPr>
        <w:t>)</w:t>
      </w:r>
    </w:p>
    <w:p w14:paraId="440F4349" w14:textId="06705F60" w:rsidR="001618A9" w:rsidRPr="001618A9" w:rsidRDefault="00721CCE">
      <w:pPr>
        <w:pStyle w:val="a9"/>
        <w:numPr>
          <w:ilvl w:val="0"/>
          <w:numId w:val="25"/>
        </w:numPr>
        <w:adjustRightInd w:val="0"/>
        <w:rPr>
          <w:rFonts w:hint="eastAsia"/>
          <w:b/>
          <w:bCs/>
          <w:sz w:val="21"/>
          <w:szCs w:val="22"/>
          <w:u w:val="single"/>
        </w:rPr>
      </w:pPr>
      <w:r>
        <w:rPr>
          <w:rFonts w:hint="eastAsia"/>
          <w:b/>
          <w:bCs/>
          <w:sz w:val="21"/>
          <w:szCs w:val="22"/>
          <w:u w:val="single"/>
        </w:rPr>
        <w:t>*</w:t>
      </w:r>
      <w:r w:rsidR="001618A9" w:rsidRPr="001618A9">
        <w:rPr>
          <w:rFonts w:hint="eastAsia"/>
          <w:b/>
          <w:bCs/>
          <w:sz w:val="21"/>
          <w:szCs w:val="22"/>
          <w:u w:val="single"/>
        </w:rPr>
        <w:t>Bell v Lever Bros Ltd [1932] AC 161</w:t>
      </w:r>
    </w:p>
    <w:p w14:paraId="2AFCE5CE" w14:textId="1156133C" w:rsidR="001618A9" w:rsidRPr="001618A9" w:rsidRDefault="001618A9">
      <w:pPr>
        <w:pStyle w:val="a9"/>
        <w:numPr>
          <w:ilvl w:val="1"/>
          <w:numId w:val="25"/>
        </w:numPr>
        <w:adjustRightInd w:val="0"/>
        <w:rPr>
          <w:rFonts w:hint="eastAsia"/>
          <w:sz w:val="21"/>
          <w:szCs w:val="22"/>
        </w:rPr>
      </w:pPr>
      <w:r w:rsidRPr="001618A9">
        <w:rPr>
          <w:rFonts w:hint="eastAsia"/>
          <w:sz w:val="21"/>
          <w:szCs w:val="22"/>
        </w:rPr>
        <w:t>Facts: Lever Bros paid compensation to terminate employment contracts, unaware they could have been terminated without compensation due to the employees' prior breaches of duty.</w:t>
      </w:r>
    </w:p>
    <w:p w14:paraId="4308D1B3" w14:textId="77777777" w:rsidR="001618A9" w:rsidRPr="001618A9" w:rsidRDefault="001618A9">
      <w:pPr>
        <w:pStyle w:val="a9"/>
        <w:numPr>
          <w:ilvl w:val="1"/>
          <w:numId w:val="25"/>
        </w:numPr>
        <w:adjustRightInd w:val="0"/>
        <w:rPr>
          <w:rFonts w:hint="eastAsia"/>
          <w:sz w:val="21"/>
          <w:szCs w:val="22"/>
        </w:rPr>
      </w:pPr>
      <w:r w:rsidRPr="001618A9">
        <w:rPr>
          <w:rFonts w:hint="eastAsia"/>
          <w:sz w:val="21"/>
          <w:szCs w:val="22"/>
        </w:rPr>
        <w:t>Holding/Principle: The House of Lords (majority) held the compensation agreements were</w:t>
      </w:r>
      <w:r w:rsidRPr="00721CCE">
        <w:rPr>
          <w:rFonts w:hint="eastAsia"/>
          <w:sz w:val="21"/>
          <w:szCs w:val="22"/>
        </w:rPr>
        <w:t xml:space="preserve"> </w:t>
      </w:r>
      <w:r w:rsidRPr="00721CCE">
        <w:rPr>
          <w:rFonts w:hint="eastAsia"/>
          <w:color w:val="C00000"/>
          <w:sz w:val="21"/>
          <w:szCs w:val="22"/>
        </w:rPr>
        <w:t xml:space="preserve">not void </w:t>
      </w:r>
      <w:r w:rsidRPr="001618A9">
        <w:rPr>
          <w:rFonts w:hint="eastAsia"/>
          <w:sz w:val="21"/>
          <w:szCs w:val="22"/>
        </w:rPr>
        <w:t xml:space="preserve">for common mistake. A mistake as to quality </w:t>
      </w:r>
      <w:r w:rsidRPr="00721CCE">
        <w:rPr>
          <w:rFonts w:hint="eastAsia"/>
          <w:sz w:val="21"/>
          <w:szCs w:val="22"/>
          <w:u w:val="single"/>
        </w:rPr>
        <w:t>only voids a contract if it makes the subject matter "essentially different" from what it was believed to be</w:t>
      </w:r>
      <w:r w:rsidRPr="001618A9">
        <w:rPr>
          <w:rFonts w:hint="eastAsia"/>
          <w:sz w:val="21"/>
          <w:szCs w:val="22"/>
        </w:rPr>
        <w:t>. Here, the mistake about the terminability of the service agreements was deemed a mistake as to quality that did not meet this high threshold. The subject matter (the employment contracts) existed and were terminated as agreed.</w:t>
      </w:r>
    </w:p>
    <w:p w14:paraId="7C273102" w14:textId="77777777" w:rsidR="00637E9B" w:rsidRDefault="001618A9">
      <w:pPr>
        <w:pStyle w:val="a9"/>
        <w:numPr>
          <w:ilvl w:val="1"/>
          <w:numId w:val="25"/>
        </w:numPr>
        <w:adjustRightInd w:val="0"/>
        <w:rPr>
          <w:rFonts w:hint="eastAsia"/>
          <w:sz w:val="21"/>
          <w:szCs w:val="22"/>
        </w:rPr>
      </w:pPr>
      <w:r w:rsidRPr="00637E9B">
        <w:rPr>
          <w:rFonts w:hint="eastAsia"/>
          <w:sz w:val="21"/>
          <w:szCs w:val="22"/>
        </w:rPr>
        <w:t xml:space="preserve">Commentary: </w:t>
      </w:r>
    </w:p>
    <w:p w14:paraId="7E51D905" w14:textId="4277ACF4" w:rsidR="00637E9B" w:rsidRDefault="001618A9">
      <w:pPr>
        <w:pStyle w:val="a9"/>
        <w:numPr>
          <w:ilvl w:val="2"/>
          <w:numId w:val="25"/>
        </w:numPr>
        <w:adjustRightInd w:val="0"/>
        <w:rPr>
          <w:rFonts w:hint="eastAsia"/>
          <w:sz w:val="21"/>
          <w:szCs w:val="22"/>
        </w:rPr>
      </w:pPr>
      <w:r w:rsidRPr="00637E9B">
        <w:rPr>
          <w:rFonts w:hint="eastAsia"/>
          <w:sz w:val="21"/>
          <w:szCs w:val="22"/>
        </w:rPr>
        <w:t xml:space="preserve">Established a very narrow doctrine of common mistake at common law. </w:t>
      </w:r>
      <w:r w:rsidR="00637E9B" w:rsidRPr="00637E9B">
        <w:rPr>
          <w:rFonts w:hint="eastAsia"/>
          <w:sz w:val="21"/>
          <w:szCs w:val="22"/>
        </w:rPr>
        <w:t>Professor MacMillan</w:t>
      </w:r>
      <w:r w:rsidRPr="00637E9B">
        <w:rPr>
          <w:rFonts w:hint="eastAsia"/>
          <w:sz w:val="21"/>
          <w:szCs w:val="22"/>
        </w:rPr>
        <w:t xml:space="preserve"> discusses the difficulty in reconciling the result with the apparent fundamental nature of the mistake and suggests </w:t>
      </w:r>
      <w:r w:rsidR="00637E9B" w:rsidRPr="00637E9B">
        <w:rPr>
          <w:rFonts w:hint="eastAsia"/>
          <w:sz w:val="21"/>
          <w:szCs w:val="22"/>
        </w:rPr>
        <w:t>other</w:t>
      </w:r>
      <w:r w:rsidRPr="00637E9B">
        <w:rPr>
          <w:rFonts w:hint="eastAsia"/>
          <w:sz w:val="21"/>
          <w:szCs w:val="22"/>
        </w:rPr>
        <w:t xml:space="preserve"> context (</w:t>
      </w:r>
      <w:r w:rsidR="00637E9B" w:rsidRPr="00637E9B">
        <w:rPr>
          <w:sz w:val="21"/>
          <w:szCs w:val="22"/>
        </w:rPr>
        <w:t>primarily</w:t>
      </w:r>
      <w:r w:rsidR="00637E9B" w:rsidRPr="00637E9B">
        <w:rPr>
          <w:rFonts w:hint="eastAsia"/>
          <w:sz w:val="21"/>
          <w:szCs w:val="22"/>
        </w:rPr>
        <w:t xml:space="preserve"> </w:t>
      </w:r>
      <w:r w:rsidRPr="00637E9B">
        <w:rPr>
          <w:rFonts w:hint="eastAsia"/>
          <w:sz w:val="21"/>
          <w:szCs w:val="22"/>
        </w:rPr>
        <w:t>failed fraud claim, sanctity of contract) influenced the decision</w:t>
      </w:r>
      <w:r w:rsidR="00637E9B" w:rsidRPr="00637E9B">
        <w:rPr>
          <w:rFonts w:hint="eastAsia"/>
          <w:sz w:val="21"/>
          <w:szCs w:val="22"/>
        </w:rPr>
        <w:t xml:space="preserve"> and summed up in the following passage:</w:t>
      </w:r>
      <w:r w:rsidR="00637E9B">
        <w:rPr>
          <w:sz w:val="21"/>
          <w:szCs w:val="22"/>
        </w:rPr>
        <w:br/>
      </w:r>
      <w:r w:rsidR="00637E9B" w:rsidRPr="00637E9B">
        <w:rPr>
          <w:sz w:val="21"/>
          <w:szCs w:val="22"/>
        </w:rPr>
        <w:t>”</w:t>
      </w:r>
      <w:r w:rsidR="00637E9B" w:rsidRPr="00637E9B">
        <w:rPr>
          <w:rFonts w:hint="eastAsia"/>
        </w:rPr>
        <w:t xml:space="preserve"> </w:t>
      </w:r>
      <w:r w:rsidR="00637E9B" w:rsidRPr="00637E9B">
        <w:rPr>
          <w:rFonts w:hint="eastAsia"/>
          <w:sz w:val="21"/>
          <w:szCs w:val="22"/>
        </w:rPr>
        <w:t>[T]he reason that the mistake was not considered sufficiently fundamental in this case was because of the</w:t>
      </w:r>
      <w:r w:rsidR="00637E9B">
        <w:rPr>
          <w:rFonts w:hint="eastAsia"/>
          <w:sz w:val="21"/>
          <w:szCs w:val="22"/>
        </w:rPr>
        <w:t xml:space="preserve"> </w:t>
      </w:r>
      <w:r w:rsidR="00637E9B" w:rsidRPr="00637E9B">
        <w:rPr>
          <w:rFonts w:hint="eastAsia"/>
          <w:sz w:val="21"/>
          <w:szCs w:val="22"/>
        </w:rPr>
        <w:t>peculiar and exceptional circumstances that gave rise to the termination agreements. Hard cases really do make bad law.</w:t>
      </w:r>
      <w:r w:rsidR="00637E9B" w:rsidRPr="00637E9B">
        <w:rPr>
          <w:sz w:val="21"/>
          <w:szCs w:val="22"/>
        </w:rPr>
        <w:t>”</w:t>
      </w:r>
      <w:r w:rsidRPr="00637E9B">
        <w:rPr>
          <w:rFonts w:hint="eastAsia"/>
          <w:sz w:val="21"/>
          <w:szCs w:val="22"/>
        </w:rPr>
        <w:t xml:space="preserve"> </w:t>
      </w:r>
    </w:p>
    <w:p w14:paraId="4D7A97DC" w14:textId="070A64F2" w:rsidR="001618A9" w:rsidRPr="00637E9B" w:rsidRDefault="001618A9">
      <w:pPr>
        <w:pStyle w:val="a9"/>
        <w:numPr>
          <w:ilvl w:val="2"/>
          <w:numId w:val="25"/>
        </w:numPr>
        <w:adjustRightInd w:val="0"/>
        <w:rPr>
          <w:rFonts w:hint="eastAsia"/>
          <w:sz w:val="21"/>
          <w:szCs w:val="22"/>
        </w:rPr>
      </w:pPr>
      <w:r w:rsidRPr="00637E9B">
        <w:rPr>
          <w:rFonts w:hint="eastAsia"/>
          <w:sz w:val="21"/>
          <w:szCs w:val="22"/>
        </w:rPr>
        <w:t xml:space="preserve">It's noted as a leading case significantly interpreted (and </w:t>
      </w:r>
      <w:r w:rsidR="00637E9B">
        <w:rPr>
          <w:rFonts w:hint="eastAsia"/>
          <w:sz w:val="21"/>
          <w:szCs w:val="22"/>
        </w:rPr>
        <w:t>inconsistent</w:t>
      </w:r>
      <w:r w:rsidRPr="00637E9B">
        <w:rPr>
          <w:rFonts w:hint="eastAsia"/>
          <w:sz w:val="21"/>
          <w:szCs w:val="22"/>
        </w:rPr>
        <w:t xml:space="preserve"> </w:t>
      </w:r>
      <w:r w:rsidR="00637E9B">
        <w:rPr>
          <w:rFonts w:hint="eastAsia"/>
          <w:sz w:val="21"/>
          <w:szCs w:val="22"/>
        </w:rPr>
        <w:t xml:space="preserve">with </w:t>
      </w:r>
      <w:r w:rsidRPr="00637E9B">
        <w:rPr>
          <w:rFonts w:hint="eastAsia"/>
          <w:i/>
          <w:iCs/>
          <w:sz w:val="21"/>
          <w:szCs w:val="22"/>
        </w:rPr>
        <w:t>Solle</w:t>
      </w:r>
      <w:r w:rsidRPr="00637E9B">
        <w:rPr>
          <w:rFonts w:hint="eastAsia"/>
          <w:sz w:val="21"/>
          <w:szCs w:val="22"/>
        </w:rPr>
        <w:t xml:space="preserve">) and later </w:t>
      </w:r>
      <w:r w:rsidRPr="00637E9B">
        <w:rPr>
          <w:rFonts w:hint="eastAsia"/>
          <w:sz w:val="21"/>
          <w:szCs w:val="22"/>
        </w:rPr>
        <w:lastRenderedPageBreak/>
        <w:t>affirmed by Great Peace.</w:t>
      </w:r>
    </w:p>
    <w:p w14:paraId="5DD894C9" w14:textId="20079EAC" w:rsidR="00721CCE" w:rsidRPr="001618A9" w:rsidRDefault="00721CCE">
      <w:pPr>
        <w:numPr>
          <w:ilvl w:val="0"/>
          <w:numId w:val="25"/>
        </w:numPr>
        <w:adjustRightInd w:val="0"/>
        <w:contextualSpacing/>
        <w:rPr>
          <w:rFonts w:hint="eastAsia"/>
          <w:b/>
          <w:bCs/>
          <w:sz w:val="21"/>
          <w:szCs w:val="22"/>
          <w:u w:val="single"/>
        </w:rPr>
      </w:pPr>
      <w:r>
        <w:rPr>
          <w:rFonts w:hint="eastAsia"/>
          <w:b/>
          <w:bCs/>
          <w:sz w:val="21"/>
          <w:szCs w:val="22"/>
          <w:u w:val="single"/>
        </w:rPr>
        <w:t>*</w:t>
      </w:r>
      <w:r w:rsidRPr="001618A9">
        <w:rPr>
          <w:rFonts w:hint="eastAsia"/>
          <w:b/>
          <w:bCs/>
          <w:sz w:val="21"/>
          <w:szCs w:val="22"/>
          <w:u w:val="single"/>
        </w:rPr>
        <w:t>Great Peace Shipping Ltd v Tsavliris Salvage (International) Ltd [2003] QB 679</w:t>
      </w:r>
    </w:p>
    <w:p w14:paraId="58D0CAF2" w14:textId="77777777" w:rsidR="00721CCE" w:rsidRPr="001618A9" w:rsidRDefault="00721CCE">
      <w:pPr>
        <w:numPr>
          <w:ilvl w:val="1"/>
          <w:numId w:val="25"/>
        </w:numPr>
        <w:adjustRightInd w:val="0"/>
        <w:contextualSpacing/>
        <w:rPr>
          <w:rFonts w:hint="eastAsia"/>
          <w:sz w:val="21"/>
          <w:szCs w:val="22"/>
        </w:rPr>
      </w:pPr>
      <w:r w:rsidRPr="001618A9">
        <w:rPr>
          <w:rFonts w:hint="eastAsia"/>
          <w:sz w:val="21"/>
          <w:szCs w:val="22"/>
        </w:rPr>
        <w:t>Issue: Common mistake (common law and equity); Relationship between Bell and Solle; Test for common mistake.</w:t>
      </w:r>
    </w:p>
    <w:p w14:paraId="5D067D47" w14:textId="77777777" w:rsidR="00721CCE" w:rsidRPr="001618A9" w:rsidRDefault="00721CCE">
      <w:pPr>
        <w:numPr>
          <w:ilvl w:val="1"/>
          <w:numId w:val="25"/>
        </w:numPr>
        <w:adjustRightInd w:val="0"/>
        <w:contextualSpacing/>
        <w:rPr>
          <w:rFonts w:hint="eastAsia"/>
          <w:sz w:val="21"/>
          <w:szCs w:val="22"/>
        </w:rPr>
      </w:pPr>
      <w:r w:rsidRPr="001618A9">
        <w:rPr>
          <w:rFonts w:hint="eastAsia"/>
          <w:sz w:val="21"/>
          <w:szCs w:val="22"/>
        </w:rPr>
        <w:t>Facts: Salvors hired the 'Great Peace', believing it was much closer (35 miles) to a distressed vessel than it actually was (410 miles). They cancelled upon finding a nearer vessel.</w:t>
      </w:r>
    </w:p>
    <w:p w14:paraId="3F9BA62B" w14:textId="77777777" w:rsidR="00637E9B" w:rsidRDefault="00721CCE">
      <w:pPr>
        <w:numPr>
          <w:ilvl w:val="1"/>
          <w:numId w:val="25"/>
        </w:numPr>
        <w:adjustRightInd w:val="0"/>
        <w:contextualSpacing/>
        <w:rPr>
          <w:rFonts w:hint="eastAsia"/>
          <w:sz w:val="21"/>
          <w:szCs w:val="22"/>
        </w:rPr>
      </w:pPr>
      <w:r w:rsidRPr="001618A9">
        <w:rPr>
          <w:rFonts w:hint="eastAsia"/>
          <w:sz w:val="21"/>
          <w:szCs w:val="22"/>
        </w:rPr>
        <w:t xml:space="preserve">Holding/Principle: </w:t>
      </w:r>
    </w:p>
    <w:p w14:paraId="5D01050D" w14:textId="1214B620" w:rsidR="00721CCE" w:rsidRPr="001618A9" w:rsidRDefault="00721CCE">
      <w:pPr>
        <w:numPr>
          <w:ilvl w:val="2"/>
          <w:numId w:val="25"/>
        </w:numPr>
        <w:adjustRightInd w:val="0"/>
        <w:contextualSpacing/>
        <w:rPr>
          <w:rFonts w:hint="eastAsia"/>
          <w:sz w:val="21"/>
          <w:szCs w:val="22"/>
        </w:rPr>
      </w:pPr>
      <w:r w:rsidRPr="001618A9">
        <w:rPr>
          <w:rFonts w:hint="eastAsia"/>
          <w:sz w:val="21"/>
          <w:szCs w:val="22"/>
        </w:rPr>
        <w:t xml:space="preserve">The contract was not void </w:t>
      </w:r>
      <w:r w:rsidR="00361CEF" w:rsidRPr="001618A9">
        <w:rPr>
          <w:sz w:val="21"/>
          <w:szCs w:val="22"/>
        </w:rPr>
        <w:t>in</w:t>
      </w:r>
      <w:r w:rsidRPr="001618A9">
        <w:rPr>
          <w:rFonts w:hint="eastAsia"/>
          <w:sz w:val="21"/>
          <w:szCs w:val="22"/>
        </w:rPr>
        <w:t xml:space="preserve"> common law and there was no equitable jurisdiction to rescind it.</w:t>
      </w:r>
    </w:p>
    <w:p w14:paraId="0B2BB205" w14:textId="77777777" w:rsidR="00721CCE" w:rsidRPr="001618A9" w:rsidRDefault="00721CCE">
      <w:pPr>
        <w:numPr>
          <w:ilvl w:val="2"/>
          <w:numId w:val="25"/>
        </w:numPr>
        <w:adjustRightInd w:val="0"/>
        <w:contextualSpacing/>
        <w:rPr>
          <w:rFonts w:hint="eastAsia"/>
          <w:sz w:val="21"/>
          <w:szCs w:val="22"/>
        </w:rPr>
      </w:pPr>
      <w:r w:rsidRPr="001618A9">
        <w:rPr>
          <w:rFonts w:hint="eastAsia"/>
          <w:sz w:val="21"/>
          <w:szCs w:val="22"/>
        </w:rPr>
        <w:t xml:space="preserve">Affirmed the narrow common law test from </w:t>
      </w:r>
      <w:r w:rsidRPr="00637E9B">
        <w:rPr>
          <w:rFonts w:hint="eastAsia"/>
          <w:i/>
          <w:iCs/>
          <w:sz w:val="21"/>
          <w:szCs w:val="22"/>
        </w:rPr>
        <w:t>Bell</w:t>
      </w:r>
      <w:r w:rsidRPr="001618A9">
        <w:rPr>
          <w:rFonts w:hint="eastAsia"/>
          <w:sz w:val="21"/>
          <w:szCs w:val="22"/>
        </w:rPr>
        <w:t xml:space="preserve">: mistake must render contractual performance impossible or make it "essentially different" from what was contemplated. The distance mistake did not meet this test; </w:t>
      </w:r>
      <w:r w:rsidRPr="00361CEF">
        <w:rPr>
          <w:rFonts w:hint="eastAsia"/>
          <w:sz w:val="21"/>
          <w:szCs w:val="22"/>
          <w:u w:val="single"/>
        </w:rPr>
        <w:t>performance was still possible, just less satisfactory.</w:t>
      </w:r>
    </w:p>
    <w:p w14:paraId="26592BAE" w14:textId="77777777" w:rsidR="00721CCE" w:rsidRPr="001618A9" w:rsidRDefault="00721CCE">
      <w:pPr>
        <w:numPr>
          <w:ilvl w:val="2"/>
          <w:numId w:val="25"/>
        </w:numPr>
        <w:adjustRightInd w:val="0"/>
        <w:contextualSpacing/>
        <w:rPr>
          <w:rFonts w:hint="eastAsia"/>
          <w:sz w:val="21"/>
          <w:szCs w:val="22"/>
        </w:rPr>
      </w:pPr>
      <w:r w:rsidRPr="001618A9">
        <w:rPr>
          <w:rFonts w:hint="eastAsia"/>
          <w:sz w:val="21"/>
          <w:szCs w:val="22"/>
        </w:rPr>
        <w:t xml:space="preserve">Disapproved </w:t>
      </w:r>
      <w:r w:rsidRPr="00361CEF">
        <w:rPr>
          <w:rFonts w:hint="eastAsia"/>
          <w:i/>
          <w:iCs/>
          <w:sz w:val="21"/>
          <w:szCs w:val="22"/>
        </w:rPr>
        <w:t>Solle v Butcher</w:t>
      </w:r>
      <w:r w:rsidRPr="001618A9">
        <w:rPr>
          <w:rFonts w:hint="eastAsia"/>
          <w:sz w:val="21"/>
          <w:szCs w:val="22"/>
        </w:rPr>
        <w:t xml:space="preserve">, holding there is no separate equitable jurisdiction to rescind for common mistake where the contract is valid at law. </w:t>
      </w:r>
      <w:r w:rsidRPr="00637E9B">
        <w:rPr>
          <w:rFonts w:hint="eastAsia"/>
          <w:i/>
          <w:iCs/>
          <w:sz w:val="21"/>
          <w:szCs w:val="22"/>
        </w:rPr>
        <w:t>Solle</w:t>
      </w:r>
      <w:r w:rsidRPr="001618A9">
        <w:rPr>
          <w:rFonts w:hint="eastAsia"/>
          <w:sz w:val="21"/>
          <w:szCs w:val="22"/>
        </w:rPr>
        <w:t xml:space="preserve"> was deemed inconsistent with </w:t>
      </w:r>
      <w:r w:rsidRPr="00637E9B">
        <w:rPr>
          <w:rFonts w:hint="eastAsia"/>
          <w:i/>
          <w:iCs/>
          <w:sz w:val="21"/>
          <w:szCs w:val="22"/>
        </w:rPr>
        <w:t>Bell</w:t>
      </w:r>
      <w:r w:rsidRPr="001618A9">
        <w:rPr>
          <w:rFonts w:hint="eastAsia"/>
          <w:sz w:val="21"/>
          <w:szCs w:val="22"/>
        </w:rPr>
        <w:t>.</w:t>
      </w:r>
    </w:p>
    <w:p w14:paraId="5DB758DA" w14:textId="3CC3C9A5" w:rsidR="00721CCE" w:rsidRDefault="00721CCE">
      <w:pPr>
        <w:numPr>
          <w:ilvl w:val="2"/>
          <w:numId w:val="25"/>
        </w:numPr>
        <w:adjustRightInd w:val="0"/>
        <w:contextualSpacing/>
        <w:rPr>
          <w:rFonts w:hint="eastAsia"/>
          <w:sz w:val="21"/>
          <w:szCs w:val="22"/>
        </w:rPr>
      </w:pPr>
      <w:r w:rsidRPr="001618A9">
        <w:rPr>
          <w:rFonts w:hint="eastAsia"/>
          <w:sz w:val="21"/>
          <w:szCs w:val="22"/>
        </w:rPr>
        <w:t xml:space="preserve">Outlined elements for common mistake at common law: (i) common assumption about a state of affairs; (ii) no warranty by either party that </w:t>
      </w:r>
      <w:r w:rsidR="00637E9B">
        <w:rPr>
          <w:rFonts w:hint="eastAsia"/>
          <w:sz w:val="21"/>
          <w:szCs w:val="22"/>
        </w:rPr>
        <w:t>subject matter</w:t>
      </w:r>
      <w:r w:rsidRPr="001618A9">
        <w:rPr>
          <w:rFonts w:hint="eastAsia"/>
          <w:sz w:val="21"/>
          <w:szCs w:val="22"/>
        </w:rPr>
        <w:t xml:space="preserve"> exists; (iii) non-existence not attributable to fault; (iv) non-existence must render performance impossible; (v) state of affairs relates to existence/vital attribute of consideration or essential circumstances</w:t>
      </w:r>
      <w:r>
        <w:rPr>
          <w:rFonts w:hint="eastAsia"/>
          <w:sz w:val="21"/>
          <w:szCs w:val="22"/>
        </w:rPr>
        <w:t>.</w:t>
      </w:r>
    </w:p>
    <w:p w14:paraId="6FF209F8" w14:textId="77777777" w:rsidR="00637E9B" w:rsidRPr="00134014" w:rsidRDefault="00637E9B">
      <w:pPr>
        <w:numPr>
          <w:ilvl w:val="0"/>
          <w:numId w:val="25"/>
        </w:numPr>
        <w:adjustRightInd w:val="0"/>
        <w:contextualSpacing/>
        <w:rPr>
          <w:rFonts w:hint="eastAsia"/>
          <w:sz w:val="21"/>
          <w:szCs w:val="22"/>
        </w:rPr>
      </w:pPr>
      <w:r>
        <w:rPr>
          <w:rFonts w:hint="eastAsia"/>
          <w:sz w:val="21"/>
          <w:szCs w:val="22"/>
        </w:rPr>
        <w:t>T</w:t>
      </w:r>
      <w:r w:rsidRPr="007C57C6">
        <w:rPr>
          <w:sz w:val="21"/>
          <w:szCs w:val="22"/>
        </w:rPr>
        <w:t>ony Investments Ltd v Fung Sun Kwan [2006] 1 HKLRD 835</w:t>
      </w:r>
    </w:p>
    <w:p w14:paraId="7234E333" w14:textId="3EA66F9D" w:rsidR="00637E9B" w:rsidRPr="00637E9B" w:rsidRDefault="00637E9B">
      <w:pPr>
        <w:numPr>
          <w:ilvl w:val="1"/>
          <w:numId w:val="25"/>
        </w:numPr>
        <w:adjustRightInd w:val="0"/>
        <w:contextualSpacing/>
        <w:rPr>
          <w:rFonts w:hint="eastAsia"/>
          <w:sz w:val="21"/>
          <w:szCs w:val="22"/>
        </w:rPr>
      </w:pPr>
      <w:r w:rsidRPr="00637E9B">
        <w:rPr>
          <w:rFonts w:hint="eastAsia"/>
          <w:sz w:val="21"/>
          <w:szCs w:val="22"/>
        </w:rPr>
        <w:t>Facts:</w:t>
      </w:r>
      <w:r>
        <w:rPr>
          <w:rFonts w:hint="eastAsia"/>
          <w:sz w:val="21"/>
          <w:szCs w:val="22"/>
        </w:rPr>
        <w:t xml:space="preserve"> </w:t>
      </w:r>
      <w:r w:rsidRPr="00637E9B">
        <w:rPr>
          <w:rFonts w:hint="eastAsia"/>
          <w:sz w:val="21"/>
          <w:szCs w:val="22"/>
        </w:rPr>
        <w:t xml:space="preserve">Sale of land agreement in 2004, </w:t>
      </w:r>
      <w:r w:rsidRPr="00637E9B">
        <w:rPr>
          <w:sz w:val="21"/>
          <w:szCs w:val="22"/>
        </w:rPr>
        <w:t>includin</w:t>
      </w:r>
      <w:r w:rsidRPr="00637E9B">
        <w:rPr>
          <w:rFonts w:hint="eastAsia"/>
          <w:sz w:val="21"/>
          <w:szCs w:val="22"/>
        </w:rPr>
        <w:t>g a former slipway</w:t>
      </w:r>
      <w:r>
        <w:rPr>
          <w:rFonts w:hint="eastAsia"/>
          <w:sz w:val="21"/>
          <w:szCs w:val="22"/>
        </w:rPr>
        <w:t xml:space="preserve">. </w:t>
      </w:r>
      <w:r w:rsidRPr="00637E9B">
        <w:rPr>
          <w:rFonts w:hint="eastAsia"/>
          <w:sz w:val="21"/>
          <w:szCs w:val="22"/>
        </w:rPr>
        <w:t>Vendor did not have title due to reclamation initiated in 1990 and extinguishing of title under statute</w:t>
      </w:r>
    </w:p>
    <w:p w14:paraId="1518B55A" w14:textId="0B114024" w:rsidR="00637E9B" w:rsidRPr="00637E9B" w:rsidRDefault="00637E9B">
      <w:pPr>
        <w:numPr>
          <w:ilvl w:val="1"/>
          <w:numId w:val="25"/>
        </w:numPr>
        <w:adjustRightInd w:val="0"/>
        <w:contextualSpacing/>
        <w:rPr>
          <w:rFonts w:hint="eastAsia"/>
          <w:sz w:val="21"/>
          <w:szCs w:val="22"/>
        </w:rPr>
      </w:pPr>
      <w:r w:rsidRPr="00637E9B">
        <w:rPr>
          <w:rFonts w:hint="eastAsia"/>
          <w:sz w:val="21"/>
          <w:szCs w:val="22"/>
        </w:rPr>
        <w:t xml:space="preserve">Holding: Contract </w:t>
      </w:r>
      <w:r w:rsidR="003951DD">
        <w:rPr>
          <w:rFonts w:hint="eastAsia"/>
          <w:sz w:val="21"/>
          <w:szCs w:val="22"/>
        </w:rPr>
        <w:t xml:space="preserve">is </w:t>
      </w:r>
      <w:r w:rsidRPr="00637E9B">
        <w:rPr>
          <w:rFonts w:hint="eastAsia"/>
          <w:sz w:val="21"/>
          <w:szCs w:val="22"/>
        </w:rPr>
        <w:t>not void for common mistake. Contract not impossible to perform – vendor had right to seek re-grant from government for nominal premium</w:t>
      </w:r>
      <w:r>
        <w:rPr>
          <w:rFonts w:hint="eastAsia"/>
          <w:sz w:val="21"/>
          <w:szCs w:val="22"/>
        </w:rPr>
        <w:t xml:space="preserve">. </w:t>
      </w:r>
      <w:r w:rsidRPr="00637E9B">
        <w:rPr>
          <w:rFonts w:hint="eastAsia"/>
          <w:sz w:val="21"/>
          <w:szCs w:val="22"/>
        </w:rPr>
        <w:t>Also implied warranty that vendor has good title</w:t>
      </w:r>
      <w:r w:rsidR="003951DD">
        <w:rPr>
          <w:rFonts w:hint="eastAsia"/>
          <w:sz w:val="21"/>
          <w:szCs w:val="22"/>
        </w:rPr>
        <w:t>.</w:t>
      </w:r>
    </w:p>
    <w:p w14:paraId="68155357" w14:textId="77777777" w:rsidR="001618A9" w:rsidRPr="001618A9" w:rsidRDefault="001618A9">
      <w:pPr>
        <w:pStyle w:val="a9"/>
        <w:numPr>
          <w:ilvl w:val="0"/>
          <w:numId w:val="25"/>
        </w:numPr>
        <w:adjustRightInd w:val="0"/>
        <w:rPr>
          <w:rFonts w:hint="eastAsia"/>
          <w:sz w:val="21"/>
          <w:szCs w:val="22"/>
        </w:rPr>
      </w:pPr>
      <w:r w:rsidRPr="001618A9">
        <w:rPr>
          <w:rFonts w:hint="eastAsia"/>
          <w:sz w:val="21"/>
          <w:szCs w:val="22"/>
        </w:rPr>
        <w:t>McRae v Commonwealth Disposals Commission (1951) 84 CLR 377</w:t>
      </w:r>
    </w:p>
    <w:p w14:paraId="152B244C" w14:textId="2FD65D3C" w:rsidR="001618A9" w:rsidRPr="001618A9" w:rsidRDefault="001618A9">
      <w:pPr>
        <w:pStyle w:val="a9"/>
        <w:numPr>
          <w:ilvl w:val="1"/>
          <w:numId w:val="25"/>
        </w:numPr>
        <w:adjustRightInd w:val="0"/>
        <w:rPr>
          <w:rFonts w:hint="eastAsia"/>
          <w:sz w:val="21"/>
          <w:szCs w:val="22"/>
        </w:rPr>
      </w:pPr>
      <w:r w:rsidRPr="001618A9">
        <w:rPr>
          <w:rFonts w:hint="eastAsia"/>
          <w:sz w:val="21"/>
          <w:szCs w:val="22"/>
        </w:rPr>
        <w:t xml:space="preserve">Issue: Common mistake as to existence of subject matter; </w:t>
      </w:r>
      <w:r w:rsidRPr="00C86F03">
        <w:rPr>
          <w:rFonts w:hint="eastAsia"/>
          <w:sz w:val="21"/>
          <w:szCs w:val="22"/>
          <w:bdr w:val="single" w:sz="4" w:space="0" w:color="auto"/>
        </w:rPr>
        <w:t>Implied warranty</w:t>
      </w:r>
      <w:r w:rsidRPr="001618A9">
        <w:rPr>
          <w:rFonts w:hint="eastAsia"/>
          <w:sz w:val="21"/>
          <w:szCs w:val="22"/>
        </w:rPr>
        <w:t>; Fault.</w:t>
      </w:r>
    </w:p>
    <w:p w14:paraId="331C3C78" w14:textId="77777777" w:rsidR="001618A9" w:rsidRPr="001618A9" w:rsidRDefault="001618A9">
      <w:pPr>
        <w:pStyle w:val="a9"/>
        <w:numPr>
          <w:ilvl w:val="1"/>
          <w:numId w:val="25"/>
        </w:numPr>
        <w:adjustRightInd w:val="0"/>
        <w:rPr>
          <w:rFonts w:hint="eastAsia"/>
          <w:sz w:val="21"/>
          <w:szCs w:val="22"/>
        </w:rPr>
      </w:pPr>
      <w:r w:rsidRPr="001618A9">
        <w:rPr>
          <w:rFonts w:hint="eastAsia"/>
          <w:sz w:val="21"/>
          <w:szCs w:val="22"/>
        </w:rPr>
        <w:t>Facts: The Commission sold salvage rights to a supposed oil tanker on a reef, which turned out not to exist. The buyer incurred significant expense attempting salvage.</w:t>
      </w:r>
    </w:p>
    <w:p w14:paraId="5D489EA9" w14:textId="77777777" w:rsidR="001618A9" w:rsidRPr="001618A9" w:rsidRDefault="001618A9">
      <w:pPr>
        <w:pStyle w:val="a9"/>
        <w:numPr>
          <w:ilvl w:val="1"/>
          <w:numId w:val="25"/>
        </w:numPr>
        <w:adjustRightInd w:val="0"/>
        <w:rPr>
          <w:rFonts w:hint="eastAsia"/>
          <w:sz w:val="21"/>
          <w:szCs w:val="22"/>
        </w:rPr>
      </w:pPr>
      <w:r w:rsidRPr="001618A9">
        <w:rPr>
          <w:rFonts w:hint="eastAsia"/>
          <w:sz w:val="21"/>
          <w:szCs w:val="22"/>
        </w:rPr>
        <w:t>Holding/Principle: The High Court of Australia held the contract was not void for mistake. Reasons included: (1) On proper construction, the Commission had warranted the existence of the tanker; (2) A party cannot rely on a mutual mistake it induced recklessly or without reasonable grounds.</w:t>
      </w:r>
    </w:p>
    <w:p w14:paraId="461D85E6" w14:textId="7193D61B" w:rsidR="001618A9" w:rsidRPr="001618A9" w:rsidRDefault="001618A9">
      <w:pPr>
        <w:pStyle w:val="a9"/>
        <w:numPr>
          <w:ilvl w:val="1"/>
          <w:numId w:val="25"/>
        </w:numPr>
        <w:adjustRightInd w:val="0"/>
        <w:rPr>
          <w:rFonts w:hint="eastAsia"/>
          <w:sz w:val="21"/>
          <w:szCs w:val="22"/>
        </w:rPr>
      </w:pPr>
      <w:r w:rsidRPr="001618A9">
        <w:rPr>
          <w:rFonts w:hint="eastAsia"/>
          <w:sz w:val="21"/>
          <w:szCs w:val="22"/>
        </w:rPr>
        <w:t>Relation: Approved by</w:t>
      </w:r>
      <w:r w:rsidRPr="003951DD">
        <w:rPr>
          <w:rFonts w:hint="eastAsia"/>
          <w:i/>
          <w:iCs/>
          <w:sz w:val="21"/>
          <w:szCs w:val="22"/>
        </w:rPr>
        <w:t xml:space="preserve"> Great Peace</w:t>
      </w:r>
      <w:r w:rsidRPr="001618A9">
        <w:rPr>
          <w:rFonts w:hint="eastAsia"/>
          <w:sz w:val="21"/>
          <w:szCs w:val="22"/>
        </w:rPr>
        <w:t>, which viewed it as reconcilable with English law based on construction (allocation of risk/warranty) or fault, distinguishing it from cases where goods merely 'perish'.</w:t>
      </w:r>
    </w:p>
    <w:p w14:paraId="7B626F3A" w14:textId="2DC960BE" w:rsidR="001618A9" w:rsidRPr="001618A9" w:rsidRDefault="001618A9">
      <w:pPr>
        <w:numPr>
          <w:ilvl w:val="0"/>
          <w:numId w:val="20"/>
        </w:numPr>
        <w:adjustRightInd w:val="0"/>
        <w:contextualSpacing/>
        <w:rPr>
          <w:rFonts w:hint="eastAsia"/>
          <w:sz w:val="21"/>
          <w:szCs w:val="22"/>
        </w:rPr>
      </w:pPr>
      <w:r w:rsidRPr="001618A9">
        <w:rPr>
          <w:rFonts w:hint="eastAsia"/>
          <w:sz w:val="21"/>
          <w:szCs w:val="22"/>
        </w:rPr>
        <w:t>Solle v Butcher [1950] 1 KB 671</w:t>
      </w:r>
      <w:r w:rsidR="00417C1B">
        <w:rPr>
          <w:rFonts w:hint="eastAsia"/>
          <w:sz w:val="21"/>
          <w:szCs w:val="22"/>
        </w:rPr>
        <w:t xml:space="preserve"> (</w:t>
      </w:r>
      <w:r w:rsidR="00417C1B">
        <w:rPr>
          <w:sz w:val="21"/>
          <w:szCs w:val="22"/>
        </w:rPr>
        <w:t>overruled</w:t>
      </w:r>
      <w:r w:rsidR="00417C1B">
        <w:rPr>
          <w:rFonts w:hint="eastAsia"/>
          <w:sz w:val="21"/>
          <w:szCs w:val="22"/>
        </w:rPr>
        <w:t xml:space="preserve"> in UK)</w:t>
      </w:r>
    </w:p>
    <w:p w14:paraId="0A51F9F0" w14:textId="77777777" w:rsidR="001618A9" w:rsidRPr="001618A9" w:rsidRDefault="001618A9">
      <w:pPr>
        <w:numPr>
          <w:ilvl w:val="1"/>
          <w:numId w:val="20"/>
        </w:numPr>
        <w:adjustRightInd w:val="0"/>
        <w:contextualSpacing/>
        <w:rPr>
          <w:rFonts w:hint="eastAsia"/>
          <w:sz w:val="21"/>
          <w:szCs w:val="22"/>
        </w:rPr>
      </w:pPr>
      <w:r w:rsidRPr="001618A9">
        <w:rPr>
          <w:rFonts w:hint="eastAsia"/>
          <w:sz w:val="21"/>
          <w:szCs w:val="22"/>
        </w:rPr>
        <w:t>Issue: Common mistake; Mistake in equity; Voidable contracts; Rescission on terms.</w:t>
      </w:r>
    </w:p>
    <w:p w14:paraId="05EE1507" w14:textId="77777777" w:rsidR="001618A9" w:rsidRPr="001618A9" w:rsidRDefault="001618A9">
      <w:pPr>
        <w:numPr>
          <w:ilvl w:val="1"/>
          <w:numId w:val="20"/>
        </w:numPr>
        <w:adjustRightInd w:val="0"/>
        <w:contextualSpacing/>
        <w:rPr>
          <w:rFonts w:hint="eastAsia"/>
          <w:sz w:val="21"/>
          <w:szCs w:val="22"/>
        </w:rPr>
      </w:pPr>
      <w:r w:rsidRPr="001618A9">
        <w:rPr>
          <w:rFonts w:hint="eastAsia"/>
          <w:sz w:val="21"/>
          <w:szCs w:val="22"/>
        </w:rPr>
        <w:t>Facts: Landlord and tenant agreed on a rent for a flat, both mistakenly believing it wasn't subject to rent restrictions under the Rent Restriction Acts, when it was. The agreed rent (£250) was significantly higher than the restricted rent (£140).</w:t>
      </w:r>
    </w:p>
    <w:p w14:paraId="19A960CC" w14:textId="1F493BC1" w:rsidR="001618A9" w:rsidRPr="001618A9" w:rsidRDefault="001618A9">
      <w:pPr>
        <w:numPr>
          <w:ilvl w:val="1"/>
          <w:numId w:val="20"/>
        </w:numPr>
        <w:adjustRightInd w:val="0"/>
        <w:contextualSpacing/>
        <w:rPr>
          <w:rFonts w:hint="eastAsia"/>
          <w:sz w:val="21"/>
          <w:szCs w:val="22"/>
        </w:rPr>
      </w:pPr>
      <w:r w:rsidRPr="001618A9">
        <w:rPr>
          <w:rFonts w:hint="eastAsia"/>
          <w:sz w:val="21"/>
          <w:szCs w:val="22"/>
        </w:rPr>
        <w:t xml:space="preserve">Holding/Principle (Majority - Denning LJ): While the lease was not void </w:t>
      </w:r>
      <w:r w:rsidR="005233E7" w:rsidRPr="001618A9">
        <w:rPr>
          <w:sz w:val="21"/>
          <w:szCs w:val="22"/>
        </w:rPr>
        <w:t>in</w:t>
      </w:r>
      <w:r w:rsidRPr="001618A9">
        <w:rPr>
          <w:rFonts w:hint="eastAsia"/>
          <w:sz w:val="21"/>
          <w:szCs w:val="22"/>
        </w:rPr>
        <w:t xml:space="preserve"> common law (following </w:t>
      </w:r>
      <w:r w:rsidRPr="005233E7">
        <w:rPr>
          <w:rFonts w:hint="eastAsia"/>
          <w:i/>
          <w:iCs/>
          <w:sz w:val="21"/>
          <w:szCs w:val="22"/>
        </w:rPr>
        <w:t>Bell</w:t>
      </w:r>
      <w:r w:rsidRPr="001618A9">
        <w:rPr>
          <w:rFonts w:hint="eastAsia"/>
          <w:sz w:val="21"/>
          <w:szCs w:val="22"/>
        </w:rPr>
        <w:t>), it was voidable in equity due to a "fundamental" common mistake (misapprehension). Equity offered a wider scope for mistake, rendering contracts voidable and allowing courts to grant rescission on terms (e.g., allowing the tenant to choose between staying at the legally permissible rent or leaving).</w:t>
      </w:r>
    </w:p>
    <w:p w14:paraId="5F9DA9EA" w14:textId="4F89BB19" w:rsidR="001618A9" w:rsidRDefault="001618A9">
      <w:pPr>
        <w:numPr>
          <w:ilvl w:val="1"/>
          <w:numId w:val="20"/>
        </w:numPr>
        <w:adjustRightInd w:val="0"/>
        <w:contextualSpacing/>
        <w:rPr>
          <w:rFonts w:hint="eastAsia"/>
          <w:sz w:val="21"/>
          <w:szCs w:val="22"/>
        </w:rPr>
      </w:pPr>
      <w:r w:rsidRPr="001618A9">
        <w:rPr>
          <w:rFonts w:hint="eastAsia"/>
          <w:sz w:val="21"/>
          <w:szCs w:val="22"/>
        </w:rPr>
        <w:t xml:space="preserve">Status: Effectively overruled by Great Peace, which held it was inconsistent with Bell and that there is no separate, wider doctrine of mistake in equity that makes contracts voidable when they are valid </w:t>
      </w:r>
      <w:r w:rsidRPr="001618A9">
        <w:rPr>
          <w:rFonts w:hint="eastAsia"/>
          <w:sz w:val="21"/>
          <w:szCs w:val="22"/>
        </w:rPr>
        <w:lastRenderedPageBreak/>
        <w:t>at common law.</w:t>
      </w:r>
    </w:p>
    <w:p w14:paraId="78064B72" w14:textId="04E7FD61" w:rsidR="003951DD" w:rsidRPr="003951DD" w:rsidRDefault="003951DD">
      <w:pPr>
        <w:numPr>
          <w:ilvl w:val="1"/>
          <w:numId w:val="20"/>
        </w:numPr>
        <w:adjustRightInd w:val="0"/>
        <w:contextualSpacing/>
        <w:rPr>
          <w:rFonts w:hint="eastAsia"/>
          <w:sz w:val="21"/>
          <w:szCs w:val="22"/>
        </w:rPr>
      </w:pPr>
      <w:r w:rsidRPr="003951DD">
        <w:rPr>
          <w:rFonts w:hint="eastAsia"/>
          <w:sz w:val="21"/>
          <w:szCs w:val="22"/>
        </w:rPr>
        <w:t xml:space="preserve">HK position not settled </w:t>
      </w:r>
      <w:r w:rsidRPr="00FE2557">
        <w:rPr>
          <w:sz w:val="21"/>
          <w:szCs w:val="22"/>
        </w:rPr>
        <w:t>See</w:t>
      </w:r>
      <w:r w:rsidRPr="00FE2557">
        <w:rPr>
          <w:i/>
          <w:iCs/>
          <w:sz w:val="21"/>
          <w:szCs w:val="22"/>
        </w:rPr>
        <w:t xml:space="preserve"> Lo Shing Kin v Sy Chin Mong Stephen</w:t>
      </w:r>
      <w:r>
        <w:rPr>
          <w:rFonts w:hint="eastAsia"/>
          <w:sz w:val="21"/>
          <w:szCs w:val="22"/>
        </w:rPr>
        <w:t xml:space="preserve"> </w:t>
      </w:r>
      <w:r w:rsidRPr="003951DD">
        <w:rPr>
          <w:rFonts w:hint="eastAsia"/>
          <w:sz w:val="21"/>
          <w:szCs w:val="22"/>
        </w:rPr>
        <w:t>(unreported, CACV 148/2012, 8 May 2013)</w:t>
      </w:r>
      <w:r w:rsidR="005233E7">
        <w:rPr>
          <w:rFonts w:hint="eastAsia"/>
          <w:sz w:val="21"/>
          <w:szCs w:val="22"/>
        </w:rPr>
        <w:t xml:space="preserve">. </w:t>
      </w:r>
    </w:p>
    <w:p w14:paraId="1AA2F231" w14:textId="7E70A509" w:rsidR="00134014" w:rsidRPr="00134014" w:rsidRDefault="00134014" w:rsidP="00B02077">
      <w:pPr>
        <w:adjustRightInd w:val="0"/>
        <w:contextualSpacing/>
        <w:rPr>
          <w:rFonts w:hint="eastAsia"/>
          <w:b/>
          <w:bCs/>
          <w:sz w:val="21"/>
          <w:szCs w:val="22"/>
        </w:rPr>
      </w:pPr>
      <w:r w:rsidRPr="00354848">
        <w:rPr>
          <w:b/>
          <w:bCs/>
          <w:sz w:val="21"/>
          <w:szCs w:val="22"/>
          <w:highlight w:val="lightGray"/>
        </w:rPr>
        <w:t>Rectification</w:t>
      </w:r>
      <w:r w:rsidRPr="00134014">
        <w:rPr>
          <w:b/>
          <w:bCs/>
          <w:sz w:val="21"/>
          <w:szCs w:val="22"/>
        </w:rPr>
        <w:t xml:space="preserve"> of contracts</w:t>
      </w:r>
      <w:r w:rsidR="005233E7">
        <w:rPr>
          <w:rFonts w:hint="eastAsia"/>
          <w:b/>
          <w:bCs/>
          <w:sz w:val="21"/>
          <w:szCs w:val="22"/>
        </w:rPr>
        <w:t xml:space="preserve">: </w:t>
      </w:r>
      <w:r w:rsidR="005233E7" w:rsidRPr="005233E7">
        <w:rPr>
          <w:rFonts w:hint="eastAsia"/>
          <w:b/>
          <w:bCs/>
          <w:sz w:val="21"/>
          <w:szCs w:val="22"/>
        </w:rPr>
        <w:t>Equitable remedy to correct mistakes in written instruments</w:t>
      </w:r>
    </w:p>
    <w:p w14:paraId="7831FF3D" w14:textId="77777777" w:rsidR="00134014" w:rsidRPr="00134014" w:rsidRDefault="00134014">
      <w:pPr>
        <w:numPr>
          <w:ilvl w:val="0"/>
          <w:numId w:val="21"/>
        </w:numPr>
        <w:adjustRightInd w:val="0"/>
        <w:contextualSpacing/>
        <w:rPr>
          <w:rFonts w:hint="eastAsia"/>
          <w:sz w:val="21"/>
          <w:szCs w:val="22"/>
        </w:rPr>
      </w:pPr>
      <w:r w:rsidRPr="00134014">
        <w:rPr>
          <w:sz w:val="21"/>
          <w:szCs w:val="22"/>
        </w:rPr>
        <w:t>Available when mistake made in recording the agreement</w:t>
      </w:r>
    </w:p>
    <w:p w14:paraId="3119C544" w14:textId="77777777" w:rsidR="00134014" w:rsidRPr="00134014" w:rsidRDefault="00134014">
      <w:pPr>
        <w:numPr>
          <w:ilvl w:val="0"/>
          <w:numId w:val="22"/>
        </w:numPr>
        <w:adjustRightInd w:val="0"/>
        <w:contextualSpacing/>
        <w:rPr>
          <w:rFonts w:hint="eastAsia"/>
          <w:sz w:val="21"/>
          <w:szCs w:val="22"/>
        </w:rPr>
      </w:pPr>
      <w:r w:rsidRPr="00134014">
        <w:rPr>
          <w:sz w:val="21"/>
          <w:szCs w:val="22"/>
        </w:rPr>
        <w:t>Only available within narrow limits</w:t>
      </w:r>
    </w:p>
    <w:p w14:paraId="1D15ED3B" w14:textId="00F63FDC" w:rsidR="005233E7" w:rsidRDefault="00134014">
      <w:pPr>
        <w:numPr>
          <w:ilvl w:val="0"/>
          <w:numId w:val="23"/>
        </w:numPr>
        <w:adjustRightInd w:val="0"/>
        <w:contextualSpacing/>
        <w:rPr>
          <w:rFonts w:hint="eastAsia"/>
          <w:sz w:val="21"/>
          <w:szCs w:val="22"/>
        </w:rPr>
      </w:pPr>
      <w:r w:rsidRPr="00134014">
        <w:rPr>
          <w:sz w:val="21"/>
          <w:szCs w:val="22"/>
        </w:rPr>
        <w:t>Must show the document doesn't reflect actual agreement made</w:t>
      </w:r>
      <w:r w:rsidR="005233E7">
        <w:rPr>
          <w:rFonts w:hint="eastAsia"/>
          <w:sz w:val="21"/>
          <w:szCs w:val="22"/>
        </w:rPr>
        <w:t>.</w:t>
      </w:r>
    </w:p>
    <w:p w14:paraId="519F08D7" w14:textId="67DE1FE0" w:rsidR="005233E7" w:rsidRDefault="005233E7">
      <w:pPr>
        <w:numPr>
          <w:ilvl w:val="0"/>
          <w:numId w:val="23"/>
        </w:numPr>
        <w:adjustRightInd w:val="0"/>
        <w:contextualSpacing/>
        <w:rPr>
          <w:rFonts w:hint="eastAsia"/>
          <w:sz w:val="21"/>
          <w:szCs w:val="22"/>
        </w:rPr>
      </w:pPr>
      <w:r w:rsidRPr="005233E7">
        <w:rPr>
          <w:rFonts w:hint="eastAsia"/>
          <w:b/>
          <w:bCs/>
          <w:sz w:val="21"/>
          <w:szCs w:val="22"/>
        </w:rPr>
        <w:t>U</w:t>
      </w:r>
      <w:r w:rsidRPr="005233E7">
        <w:rPr>
          <w:b/>
          <w:bCs/>
          <w:sz w:val="21"/>
          <w:szCs w:val="22"/>
        </w:rPr>
        <w:t>nilatera</w:t>
      </w:r>
      <w:r w:rsidRPr="005233E7">
        <w:rPr>
          <w:rFonts w:hint="eastAsia"/>
          <w:b/>
          <w:bCs/>
          <w:sz w:val="21"/>
          <w:szCs w:val="22"/>
        </w:rPr>
        <w:t>l mistake as to terms</w:t>
      </w:r>
      <w:r>
        <w:rPr>
          <w:rFonts w:hint="eastAsia"/>
          <w:sz w:val="21"/>
          <w:szCs w:val="22"/>
        </w:rPr>
        <w:t xml:space="preserve"> and </w:t>
      </w:r>
      <w:r w:rsidRPr="007E2A72">
        <w:rPr>
          <w:rFonts w:hint="eastAsia"/>
          <w:sz w:val="21"/>
          <w:szCs w:val="22"/>
          <w:u w:val="single"/>
        </w:rPr>
        <w:t>the other party is aware</w:t>
      </w:r>
      <w:r>
        <w:rPr>
          <w:rFonts w:hint="eastAsia"/>
          <w:sz w:val="21"/>
          <w:szCs w:val="22"/>
        </w:rPr>
        <w:t>.</w:t>
      </w:r>
    </w:p>
    <w:p w14:paraId="019B0151" w14:textId="77777777" w:rsidR="005233E7" w:rsidRPr="005233E7" w:rsidRDefault="005233E7">
      <w:pPr>
        <w:numPr>
          <w:ilvl w:val="1"/>
          <w:numId w:val="23"/>
        </w:numPr>
        <w:adjustRightInd w:val="0"/>
        <w:contextualSpacing/>
        <w:rPr>
          <w:rFonts w:hint="eastAsia"/>
          <w:sz w:val="21"/>
          <w:szCs w:val="22"/>
        </w:rPr>
      </w:pPr>
      <w:r w:rsidRPr="005233E7">
        <w:rPr>
          <w:rFonts w:hint="eastAsia"/>
          <w:sz w:val="21"/>
          <w:szCs w:val="22"/>
        </w:rPr>
        <w:t>Kowloon Development Finance Ltd v Pendex Industries Ltd (2013) 16 HKCFAR 336</w:t>
      </w:r>
    </w:p>
    <w:p w14:paraId="0CB547C8" w14:textId="11565A08" w:rsidR="005233E7" w:rsidRDefault="005233E7">
      <w:pPr>
        <w:numPr>
          <w:ilvl w:val="2"/>
          <w:numId w:val="23"/>
        </w:numPr>
        <w:adjustRightInd w:val="0"/>
        <w:contextualSpacing/>
        <w:rPr>
          <w:rFonts w:hint="eastAsia"/>
          <w:sz w:val="21"/>
          <w:szCs w:val="22"/>
        </w:rPr>
      </w:pPr>
      <w:r w:rsidRPr="005233E7">
        <w:rPr>
          <w:rFonts w:hint="eastAsia"/>
          <w:sz w:val="21"/>
          <w:szCs w:val="22"/>
        </w:rPr>
        <w:t>Rectification possible because of lack of good faith by unmistaken party</w:t>
      </w:r>
      <w:r>
        <w:rPr>
          <w:rFonts w:hint="eastAsia"/>
          <w:sz w:val="21"/>
          <w:szCs w:val="22"/>
        </w:rPr>
        <w:t>.</w:t>
      </w:r>
    </w:p>
    <w:p w14:paraId="00F11BB5" w14:textId="2FBB914E" w:rsidR="005233E7" w:rsidRPr="005233E7" w:rsidRDefault="005233E7">
      <w:pPr>
        <w:numPr>
          <w:ilvl w:val="0"/>
          <w:numId w:val="23"/>
        </w:numPr>
        <w:adjustRightInd w:val="0"/>
        <w:contextualSpacing/>
        <w:rPr>
          <w:rFonts w:hint="eastAsia"/>
          <w:b/>
          <w:bCs/>
          <w:sz w:val="21"/>
          <w:szCs w:val="22"/>
        </w:rPr>
      </w:pPr>
      <w:r w:rsidRPr="005233E7">
        <w:rPr>
          <w:rFonts w:hint="eastAsia"/>
          <w:b/>
          <w:bCs/>
          <w:sz w:val="21"/>
          <w:szCs w:val="22"/>
        </w:rPr>
        <w:t>Common mistake</w:t>
      </w:r>
    </w:p>
    <w:p w14:paraId="3E4AEE3D" w14:textId="77777777" w:rsidR="005233E7" w:rsidRPr="005233E7" w:rsidRDefault="005233E7">
      <w:pPr>
        <w:numPr>
          <w:ilvl w:val="1"/>
          <w:numId w:val="23"/>
        </w:numPr>
        <w:adjustRightInd w:val="0"/>
        <w:contextualSpacing/>
        <w:rPr>
          <w:rFonts w:hint="eastAsia"/>
          <w:sz w:val="21"/>
          <w:szCs w:val="22"/>
        </w:rPr>
      </w:pPr>
      <w:r w:rsidRPr="005233E7">
        <w:rPr>
          <w:rFonts w:hint="eastAsia"/>
          <w:sz w:val="21"/>
          <w:szCs w:val="22"/>
        </w:rPr>
        <w:t>Elements to be established for rectification of instrument (</w:t>
      </w:r>
      <w:r w:rsidRPr="00535510">
        <w:rPr>
          <w:rFonts w:hint="eastAsia"/>
          <w:i/>
          <w:iCs/>
          <w:sz w:val="21"/>
          <w:szCs w:val="22"/>
          <w:u w:val="single"/>
        </w:rPr>
        <w:t>Tang Kwai Cheung v Yeung Sze Ting</w:t>
      </w:r>
      <w:r w:rsidRPr="00535510">
        <w:rPr>
          <w:rFonts w:hint="eastAsia"/>
          <w:sz w:val="21"/>
          <w:szCs w:val="22"/>
          <w:u w:val="single"/>
        </w:rPr>
        <w:t xml:space="preserve"> [2024] 2 HKLRD 1324,</w:t>
      </w:r>
      <w:r w:rsidRPr="005233E7">
        <w:rPr>
          <w:rFonts w:hint="eastAsia"/>
          <w:sz w:val="21"/>
          <w:szCs w:val="22"/>
        </w:rPr>
        <w:t xml:space="preserve"> HKCA):</w:t>
      </w:r>
    </w:p>
    <w:p w14:paraId="5BA275A5" w14:textId="2BD487B3" w:rsidR="005233E7" w:rsidRPr="00535510" w:rsidRDefault="005233E7">
      <w:pPr>
        <w:numPr>
          <w:ilvl w:val="2"/>
          <w:numId w:val="23"/>
        </w:numPr>
        <w:adjustRightInd w:val="0"/>
        <w:contextualSpacing/>
        <w:rPr>
          <w:rFonts w:hint="eastAsia"/>
          <w:sz w:val="21"/>
          <w:szCs w:val="22"/>
        </w:rPr>
      </w:pPr>
      <w:r w:rsidRPr="00535510">
        <w:rPr>
          <w:rFonts w:hint="eastAsia"/>
          <w:sz w:val="21"/>
          <w:szCs w:val="22"/>
        </w:rPr>
        <w:t xml:space="preserve">The parties had a continuing common intention, whether or not amounting to an agreement, in respect of a particular matter in the instrument to be </w:t>
      </w:r>
      <w:r w:rsidRPr="00535510">
        <w:rPr>
          <w:sz w:val="21"/>
          <w:szCs w:val="22"/>
        </w:rPr>
        <w:t>rectified</w:t>
      </w:r>
      <w:r w:rsidRPr="00535510">
        <w:rPr>
          <w:rFonts w:hint="eastAsia"/>
          <w:sz w:val="21"/>
          <w:szCs w:val="22"/>
        </w:rPr>
        <w:t>;</w:t>
      </w:r>
    </w:p>
    <w:p w14:paraId="028832D5" w14:textId="4C2B5398" w:rsidR="005233E7" w:rsidRPr="00535510" w:rsidRDefault="005233E7">
      <w:pPr>
        <w:numPr>
          <w:ilvl w:val="2"/>
          <w:numId w:val="23"/>
        </w:numPr>
        <w:adjustRightInd w:val="0"/>
        <w:contextualSpacing/>
        <w:rPr>
          <w:rFonts w:hint="eastAsia"/>
          <w:sz w:val="21"/>
          <w:szCs w:val="22"/>
        </w:rPr>
      </w:pPr>
      <w:r w:rsidRPr="00535510">
        <w:rPr>
          <w:rFonts w:hint="eastAsia"/>
          <w:sz w:val="21"/>
          <w:szCs w:val="22"/>
        </w:rPr>
        <w:t>There was an outward expression of accord;</w:t>
      </w:r>
    </w:p>
    <w:p w14:paraId="3E12BA78" w14:textId="0E5DE276" w:rsidR="005233E7" w:rsidRPr="00535510" w:rsidRDefault="005233E7">
      <w:pPr>
        <w:numPr>
          <w:ilvl w:val="2"/>
          <w:numId w:val="23"/>
        </w:numPr>
        <w:adjustRightInd w:val="0"/>
        <w:contextualSpacing/>
        <w:rPr>
          <w:rFonts w:hint="eastAsia"/>
          <w:sz w:val="21"/>
          <w:szCs w:val="22"/>
        </w:rPr>
      </w:pPr>
      <w:r w:rsidRPr="00535510">
        <w:rPr>
          <w:rFonts w:hint="eastAsia"/>
          <w:sz w:val="21"/>
          <w:szCs w:val="22"/>
        </w:rPr>
        <w:t>The intention continued at the time of the execution of the instrument sought to be rectified; and</w:t>
      </w:r>
    </w:p>
    <w:p w14:paraId="613FC3A7" w14:textId="30C70412" w:rsidR="005233E7" w:rsidRPr="00535510" w:rsidRDefault="005233E7">
      <w:pPr>
        <w:numPr>
          <w:ilvl w:val="2"/>
          <w:numId w:val="23"/>
        </w:numPr>
        <w:adjustRightInd w:val="0"/>
        <w:contextualSpacing/>
        <w:rPr>
          <w:rFonts w:hint="eastAsia"/>
          <w:sz w:val="21"/>
          <w:szCs w:val="22"/>
        </w:rPr>
      </w:pPr>
      <w:r w:rsidRPr="00535510">
        <w:rPr>
          <w:rFonts w:hint="eastAsia"/>
          <w:sz w:val="21"/>
          <w:szCs w:val="22"/>
        </w:rPr>
        <w:t>by mistake, the instrument did not reflect that common intention.</w:t>
      </w:r>
    </w:p>
    <w:p w14:paraId="72FEEF15" w14:textId="123AB9EA" w:rsidR="005233E7" w:rsidRDefault="005233E7">
      <w:pPr>
        <w:numPr>
          <w:ilvl w:val="0"/>
          <w:numId w:val="23"/>
        </w:numPr>
        <w:adjustRightInd w:val="0"/>
        <w:contextualSpacing/>
        <w:rPr>
          <w:rFonts w:hint="eastAsia"/>
          <w:sz w:val="21"/>
          <w:szCs w:val="22"/>
        </w:rPr>
      </w:pPr>
      <w:r>
        <w:rPr>
          <w:rFonts w:hint="eastAsia"/>
          <w:sz w:val="21"/>
          <w:szCs w:val="22"/>
        </w:rPr>
        <w:t xml:space="preserve">Objective intention or subjective intention for common mistake </w:t>
      </w:r>
      <w:r>
        <w:rPr>
          <w:sz w:val="21"/>
          <w:szCs w:val="22"/>
        </w:rPr>
        <w:t>rectification</w:t>
      </w:r>
      <w:r>
        <w:rPr>
          <w:rFonts w:hint="eastAsia"/>
          <w:sz w:val="21"/>
          <w:szCs w:val="22"/>
        </w:rPr>
        <w:t>?</w:t>
      </w:r>
    </w:p>
    <w:p w14:paraId="1E025BFD" w14:textId="0F854285" w:rsidR="00C86F03" w:rsidRDefault="00C86F03">
      <w:pPr>
        <w:numPr>
          <w:ilvl w:val="1"/>
          <w:numId w:val="23"/>
        </w:numPr>
        <w:adjustRightInd w:val="0"/>
        <w:contextualSpacing/>
        <w:rPr>
          <w:rFonts w:hint="eastAsia"/>
          <w:sz w:val="21"/>
          <w:szCs w:val="22"/>
        </w:rPr>
      </w:pPr>
      <w:r>
        <w:rPr>
          <w:rFonts w:hint="eastAsia"/>
          <w:sz w:val="21"/>
          <w:szCs w:val="22"/>
        </w:rPr>
        <w:t>UK position</w:t>
      </w:r>
    </w:p>
    <w:p w14:paraId="758FD716" w14:textId="77777777" w:rsidR="005233E7" w:rsidRPr="005233E7" w:rsidRDefault="005233E7">
      <w:pPr>
        <w:numPr>
          <w:ilvl w:val="2"/>
          <w:numId w:val="23"/>
        </w:numPr>
        <w:adjustRightInd w:val="0"/>
        <w:contextualSpacing/>
        <w:rPr>
          <w:rFonts w:hint="eastAsia"/>
          <w:sz w:val="21"/>
          <w:szCs w:val="22"/>
        </w:rPr>
      </w:pPr>
      <w:r w:rsidRPr="005233E7">
        <w:rPr>
          <w:rFonts w:hint="eastAsia"/>
          <w:i/>
          <w:iCs/>
          <w:sz w:val="21"/>
          <w:szCs w:val="22"/>
        </w:rPr>
        <w:t>Chartbrook Ltd v Persimmon Homes Ltd</w:t>
      </w:r>
      <w:r w:rsidRPr="005233E7">
        <w:rPr>
          <w:rFonts w:hint="eastAsia"/>
          <w:sz w:val="21"/>
          <w:szCs w:val="22"/>
        </w:rPr>
        <w:t xml:space="preserve"> [2009] 1 AC 1101 per Lord Hoffmann (obiter):</w:t>
      </w:r>
    </w:p>
    <w:p w14:paraId="62282C06" w14:textId="6D5E7C83" w:rsidR="005233E7" w:rsidRPr="005233E7" w:rsidRDefault="005233E7">
      <w:pPr>
        <w:numPr>
          <w:ilvl w:val="3"/>
          <w:numId w:val="23"/>
        </w:numPr>
        <w:adjustRightInd w:val="0"/>
        <w:contextualSpacing/>
        <w:rPr>
          <w:rFonts w:hint="eastAsia"/>
          <w:sz w:val="21"/>
          <w:szCs w:val="22"/>
        </w:rPr>
      </w:pPr>
      <w:r>
        <w:rPr>
          <w:rFonts w:hint="eastAsia"/>
          <w:sz w:val="21"/>
          <w:szCs w:val="22"/>
        </w:rPr>
        <w:t>O</w:t>
      </w:r>
      <w:r w:rsidRPr="005233E7">
        <w:rPr>
          <w:rFonts w:hint="eastAsia"/>
          <w:sz w:val="21"/>
          <w:szCs w:val="22"/>
        </w:rPr>
        <w:t>bjective intentions</w:t>
      </w:r>
    </w:p>
    <w:p w14:paraId="7FE1EAE7" w14:textId="0B2C025E" w:rsidR="00AF6938" w:rsidRPr="005233E7" w:rsidRDefault="00AF6938">
      <w:pPr>
        <w:numPr>
          <w:ilvl w:val="2"/>
          <w:numId w:val="23"/>
        </w:numPr>
        <w:adjustRightInd w:val="0"/>
        <w:contextualSpacing/>
        <w:rPr>
          <w:rFonts w:hint="eastAsia"/>
          <w:sz w:val="21"/>
          <w:szCs w:val="22"/>
        </w:rPr>
      </w:pPr>
      <w:r w:rsidRPr="005233E7">
        <w:rPr>
          <w:rFonts w:hint="eastAsia"/>
          <w:sz w:val="21"/>
          <w:szCs w:val="22"/>
        </w:rPr>
        <w:t>FSHC Group Holdings Ltd v Glas Trust Corporation Ltd [2020] Ch 365</w:t>
      </w:r>
    </w:p>
    <w:p w14:paraId="55E60C25" w14:textId="2F386890" w:rsidR="00AF6938" w:rsidRPr="00AF6938" w:rsidRDefault="00AF6938">
      <w:pPr>
        <w:numPr>
          <w:ilvl w:val="3"/>
          <w:numId w:val="23"/>
        </w:numPr>
        <w:adjustRightInd w:val="0"/>
        <w:contextualSpacing/>
        <w:rPr>
          <w:rFonts w:hint="eastAsia"/>
          <w:sz w:val="21"/>
          <w:szCs w:val="22"/>
        </w:rPr>
      </w:pPr>
      <w:r w:rsidRPr="00AF6938">
        <w:rPr>
          <w:rFonts w:hint="eastAsia"/>
          <w:sz w:val="21"/>
          <w:szCs w:val="22"/>
        </w:rPr>
        <w:t xml:space="preserve">Holding/Principle: </w:t>
      </w:r>
    </w:p>
    <w:p w14:paraId="756CC6E6" w14:textId="77777777" w:rsidR="00AF6938" w:rsidRPr="00C86F03" w:rsidRDefault="00AF6938">
      <w:pPr>
        <w:numPr>
          <w:ilvl w:val="3"/>
          <w:numId w:val="23"/>
        </w:numPr>
        <w:adjustRightInd w:val="0"/>
        <w:contextualSpacing/>
        <w:rPr>
          <w:rFonts w:hint="eastAsia"/>
          <w:color w:val="000000" w:themeColor="text1"/>
          <w:sz w:val="21"/>
          <w:szCs w:val="22"/>
        </w:rPr>
      </w:pPr>
      <w:r w:rsidRPr="00AF6938">
        <w:rPr>
          <w:rFonts w:hint="eastAsia"/>
          <w:sz w:val="21"/>
          <w:szCs w:val="22"/>
        </w:rPr>
        <w:t>If the mistake is that the document fails to</w:t>
      </w:r>
      <w:r w:rsidRPr="00354848">
        <w:rPr>
          <w:rFonts w:hint="eastAsia"/>
          <w:sz w:val="21"/>
          <w:szCs w:val="22"/>
          <w:u w:val="single"/>
        </w:rPr>
        <w:t xml:space="preserve"> </w:t>
      </w:r>
      <w:r w:rsidRPr="00C86F03">
        <w:rPr>
          <w:rFonts w:hint="eastAsia"/>
          <w:color w:val="000000" w:themeColor="text1"/>
          <w:sz w:val="21"/>
          <w:szCs w:val="22"/>
        </w:rPr>
        <w:t>reflect a prior concluded contract, the terms of that prior contract are determined objectively.</w:t>
      </w:r>
    </w:p>
    <w:p w14:paraId="61427BA0" w14:textId="39B082C4" w:rsidR="00354848" w:rsidRPr="00C86F03" w:rsidRDefault="00AF6938">
      <w:pPr>
        <w:numPr>
          <w:ilvl w:val="3"/>
          <w:numId w:val="23"/>
        </w:numPr>
        <w:adjustRightInd w:val="0"/>
        <w:contextualSpacing/>
        <w:rPr>
          <w:rFonts w:hint="eastAsia"/>
          <w:color w:val="000000" w:themeColor="text1"/>
          <w:sz w:val="21"/>
          <w:szCs w:val="22"/>
        </w:rPr>
      </w:pPr>
      <w:r w:rsidRPr="00C86F03">
        <w:rPr>
          <w:rFonts w:hint="eastAsia"/>
          <w:color w:val="000000" w:themeColor="text1"/>
          <w:sz w:val="21"/>
          <w:szCs w:val="22"/>
        </w:rPr>
        <w:t>If the mistake is that the document fails to reflect a common continuing intention (not amounting to a binding contract),</w:t>
      </w:r>
      <w:r w:rsidR="00354848" w:rsidRPr="00C86F03">
        <w:rPr>
          <w:rFonts w:hint="eastAsia"/>
          <w:color w:val="000000" w:themeColor="text1"/>
          <w:sz w:val="21"/>
          <w:szCs w:val="22"/>
        </w:rPr>
        <w:t xml:space="preserve"> i.e. contract is formed at the same time as when the written document was executed;</w:t>
      </w:r>
      <w:r w:rsidRPr="00C86F03">
        <w:rPr>
          <w:rFonts w:hint="eastAsia"/>
          <w:color w:val="000000" w:themeColor="text1"/>
          <w:sz w:val="21"/>
          <w:szCs w:val="22"/>
        </w:rPr>
        <w:t xml:space="preserve"> the test is subjective. </w:t>
      </w:r>
    </w:p>
    <w:p w14:paraId="20355D11" w14:textId="0081B4F3" w:rsidR="005233E7" w:rsidRDefault="00AF6938">
      <w:pPr>
        <w:numPr>
          <w:ilvl w:val="3"/>
          <w:numId w:val="23"/>
        </w:numPr>
        <w:adjustRightInd w:val="0"/>
        <w:contextualSpacing/>
        <w:rPr>
          <w:rFonts w:hint="eastAsia"/>
          <w:sz w:val="21"/>
          <w:szCs w:val="22"/>
        </w:rPr>
      </w:pPr>
      <w:r w:rsidRPr="00AF6938">
        <w:rPr>
          <w:rFonts w:hint="eastAsia"/>
          <w:sz w:val="21"/>
          <w:szCs w:val="22"/>
        </w:rPr>
        <w:t xml:space="preserve">Context: Disagreed with obiter dicta in </w:t>
      </w:r>
      <w:r w:rsidRPr="00C86F03">
        <w:rPr>
          <w:rFonts w:hint="eastAsia"/>
          <w:i/>
          <w:iCs/>
          <w:sz w:val="21"/>
          <w:szCs w:val="22"/>
        </w:rPr>
        <w:t>Chartbrook Ltd v Persimmon Homes Ltd</w:t>
      </w:r>
      <w:r w:rsidRPr="00AF6938">
        <w:rPr>
          <w:rFonts w:hint="eastAsia"/>
          <w:sz w:val="21"/>
          <w:szCs w:val="22"/>
        </w:rPr>
        <w:t xml:space="preserve"> which had suggested an objective test applied even in the 'common continuing intention' scenario</w:t>
      </w:r>
      <w:r w:rsidR="00C86F03">
        <w:rPr>
          <w:sz w:val="21"/>
          <w:szCs w:val="22"/>
        </w:rPr>
        <w:t>’</w:t>
      </w:r>
      <w:r w:rsidRPr="00AF6938">
        <w:rPr>
          <w:rFonts w:hint="eastAsia"/>
          <w:sz w:val="21"/>
          <w:szCs w:val="22"/>
        </w:rPr>
        <w:t>.</w:t>
      </w:r>
    </w:p>
    <w:p w14:paraId="7D4D31C8" w14:textId="77777777" w:rsidR="00535510" w:rsidRDefault="00535510">
      <w:pPr>
        <w:numPr>
          <w:ilvl w:val="2"/>
          <w:numId w:val="23"/>
        </w:numPr>
        <w:adjustRightInd w:val="0"/>
        <w:contextualSpacing/>
        <w:rPr>
          <w:rFonts w:hint="eastAsia"/>
          <w:sz w:val="21"/>
          <w:szCs w:val="22"/>
        </w:rPr>
      </w:pPr>
      <w:r w:rsidRPr="005233E7">
        <w:rPr>
          <w:rFonts w:hint="eastAsia"/>
          <w:sz w:val="21"/>
          <w:szCs w:val="22"/>
        </w:rPr>
        <w:t xml:space="preserve">Tyne and Wear Passenger Transport Executive (trading as Nexus) v National Union of Rail, Maritime and Transport Workers [2024] UKSC 37; [2024] 3 WLR 909 </w:t>
      </w:r>
    </w:p>
    <w:p w14:paraId="1FC5AB66" w14:textId="2DA64393" w:rsidR="00535510" w:rsidRPr="00535510" w:rsidRDefault="00535510">
      <w:pPr>
        <w:numPr>
          <w:ilvl w:val="3"/>
          <w:numId w:val="23"/>
        </w:numPr>
        <w:adjustRightInd w:val="0"/>
        <w:contextualSpacing/>
        <w:rPr>
          <w:rFonts w:hint="eastAsia"/>
          <w:sz w:val="21"/>
          <w:szCs w:val="22"/>
        </w:rPr>
      </w:pPr>
      <w:r w:rsidRPr="007E2A72">
        <w:rPr>
          <w:rFonts w:hint="eastAsia"/>
          <w:sz w:val="21"/>
          <w:szCs w:val="22"/>
        </w:rPr>
        <w:t>Agreed with FSHC that focus is on subjective intentions (rejecting Chartbrook)</w:t>
      </w:r>
    </w:p>
    <w:p w14:paraId="395762CE" w14:textId="2C145AE5" w:rsidR="00C86F03" w:rsidRDefault="00C86F03">
      <w:pPr>
        <w:numPr>
          <w:ilvl w:val="1"/>
          <w:numId w:val="23"/>
        </w:numPr>
        <w:adjustRightInd w:val="0"/>
        <w:contextualSpacing/>
        <w:rPr>
          <w:rFonts w:hint="eastAsia"/>
          <w:sz w:val="21"/>
          <w:szCs w:val="22"/>
        </w:rPr>
      </w:pPr>
      <w:r>
        <w:rPr>
          <w:rFonts w:hint="eastAsia"/>
          <w:sz w:val="21"/>
          <w:szCs w:val="22"/>
        </w:rPr>
        <w:t>HK position</w:t>
      </w:r>
    </w:p>
    <w:p w14:paraId="41C6272F" w14:textId="53E1D76C" w:rsidR="00C86F03" w:rsidRDefault="00C86F03">
      <w:pPr>
        <w:numPr>
          <w:ilvl w:val="2"/>
          <w:numId w:val="23"/>
        </w:numPr>
        <w:adjustRightInd w:val="0"/>
        <w:contextualSpacing/>
        <w:rPr>
          <w:rFonts w:hint="eastAsia"/>
          <w:sz w:val="21"/>
          <w:szCs w:val="22"/>
        </w:rPr>
      </w:pPr>
      <w:r w:rsidRPr="00C86F03">
        <w:rPr>
          <w:rFonts w:hint="eastAsia"/>
          <w:sz w:val="21"/>
          <w:szCs w:val="22"/>
          <w:bdr w:val="single" w:sz="4" w:space="0" w:color="auto"/>
        </w:rPr>
        <w:t xml:space="preserve">Objective intentions </w:t>
      </w:r>
      <w:r w:rsidRPr="00C86F03">
        <w:rPr>
          <w:rFonts w:hint="eastAsia"/>
          <w:sz w:val="21"/>
          <w:szCs w:val="22"/>
        </w:rPr>
        <w:t>critical in all cases</w:t>
      </w:r>
    </w:p>
    <w:p w14:paraId="2F90A907" w14:textId="77777777" w:rsidR="009A487D" w:rsidRPr="009A487D" w:rsidRDefault="009A487D">
      <w:pPr>
        <w:numPr>
          <w:ilvl w:val="2"/>
          <w:numId w:val="23"/>
        </w:numPr>
        <w:adjustRightInd w:val="0"/>
        <w:contextualSpacing/>
        <w:rPr>
          <w:rFonts w:hint="eastAsia"/>
          <w:sz w:val="21"/>
          <w:szCs w:val="22"/>
        </w:rPr>
      </w:pPr>
      <w:r w:rsidRPr="009A487D">
        <w:rPr>
          <w:rFonts w:hint="eastAsia"/>
          <w:i/>
          <w:iCs/>
          <w:sz w:val="21"/>
          <w:szCs w:val="22"/>
        </w:rPr>
        <w:t>Kowloon Development Finance Ltd v Pendex Industries Ltd</w:t>
      </w:r>
      <w:r w:rsidRPr="009A487D">
        <w:rPr>
          <w:rFonts w:hint="eastAsia"/>
          <w:sz w:val="21"/>
          <w:szCs w:val="22"/>
        </w:rPr>
        <w:t xml:space="preserve"> (2013) 16 HKCFAR 336</w:t>
      </w:r>
    </w:p>
    <w:p w14:paraId="5BB13F04" w14:textId="77777777" w:rsidR="009A487D" w:rsidRPr="009A487D" w:rsidRDefault="009A487D">
      <w:pPr>
        <w:numPr>
          <w:ilvl w:val="3"/>
          <w:numId w:val="23"/>
        </w:numPr>
        <w:adjustRightInd w:val="0"/>
        <w:contextualSpacing/>
        <w:rPr>
          <w:rFonts w:hint="eastAsia"/>
          <w:sz w:val="21"/>
          <w:szCs w:val="22"/>
        </w:rPr>
      </w:pPr>
      <w:r w:rsidRPr="009A487D">
        <w:rPr>
          <w:rFonts w:hint="eastAsia"/>
          <w:sz w:val="21"/>
          <w:szCs w:val="22"/>
        </w:rPr>
        <w:t>Consent orders allowing further time for repayment of arrears owed by borrower to moneylender</w:t>
      </w:r>
    </w:p>
    <w:p w14:paraId="39CB759D" w14:textId="77777777" w:rsidR="009A487D" w:rsidRPr="009A487D" w:rsidRDefault="009A487D">
      <w:pPr>
        <w:numPr>
          <w:ilvl w:val="3"/>
          <w:numId w:val="23"/>
        </w:numPr>
        <w:adjustRightInd w:val="0"/>
        <w:contextualSpacing/>
        <w:rPr>
          <w:rFonts w:hint="eastAsia"/>
          <w:sz w:val="21"/>
          <w:szCs w:val="22"/>
        </w:rPr>
      </w:pPr>
      <w:r w:rsidRPr="009A487D">
        <w:rPr>
          <w:rFonts w:hint="eastAsia"/>
          <w:sz w:val="21"/>
          <w:szCs w:val="22"/>
        </w:rPr>
        <w:t>Vague as to whether outstanding debt released aside from the specified payments</w:t>
      </w:r>
    </w:p>
    <w:p w14:paraId="4D6BD6DC" w14:textId="77777777" w:rsidR="009A487D" w:rsidRPr="009A487D" w:rsidRDefault="009A487D">
      <w:pPr>
        <w:numPr>
          <w:ilvl w:val="3"/>
          <w:numId w:val="23"/>
        </w:numPr>
        <w:adjustRightInd w:val="0"/>
        <w:contextualSpacing/>
        <w:rPr>
          <w:rFonts w:hint="eastAsia"/>
          <w:sz w:val="21"/>
          <w:szCs w:val="22"/>
        </w:rPr>
      </w:pPr>
      <w:r w:rsidRPr="009A487D">
        <w:rPr>
          <w:rFonts w:hint="eastAsia"/>
          <w:sz w:val="21"/>
          <w:szCs w:val="22"/>
        </w:rPr>
        <w:t>Prior negotiations: clear that debt not intended to be released</w:t>
      </w:r>
    </w:p>
    <w:p w14:paraId="06389A40" w14:textId="04C768AD" w:rsidR="00C86F03" w:rsidRDefault="009A487D">
      <w:pPr>
        <w:numPr>
          <w:ilvl w:val="3"/>
          <w:numId w:val="23"/>
        </w:numPr>
        <w:adjustRightInd w:val="0"/>
        <w:contextualSpacing/>
        <w:rPr>
          <w:rFonts w:hint="eastAsia"/>
          <w:sz w:val="21"/>
          <w:szCs w:val="22"/>
        </w:rPr>
      </w:pPr>
      <w:r>
        <w:rPr>
          <w:rFonts w:hint="eastAsia"/>
          <w:sz w:val="21"/>
          <w:szCs w:val="22"/>
        </w:rPr>
        <w:t>Holding:</w:t>
      </w:r>
    </w:p>
    <w:p w14:paraId="41AD872E" w14:textId="06707FA9" w:rsidR="009A487D" w:rsidRDefault="00E316C0">
      <w:pPr>
        <w:numPr>
          <w:ilvl w:val="4"/>
          <w:numId w:val="23"/>
        </w:numPr>
        <w:adjustRightInd w:val="0"/>
        <w:contextualSpacing/>
        <w:rPr>
          <w:rFonts w:hint="eastAsia"/>
          <w:sz w:val="21"/>
          <w:szCs w:val="22"/>
        </w:rPr>
      </w:pPr>
      <w:r>
        <w:rPr>
          <w:rFonts w:hint="eastAsia"/>
          <w:sz w:val="21"/>
          <w:szCs w:val="22"/>
        </w:rPr>
        <w:t>On common mistake, f</w:t>
      </w:r>
      <w:r w:rsidRPr="00E316C0">
        <w:rPr>
          <w:rFonts w:hint="eastAsia"/>
          <w:sz w:val="21"/>
          <w:szCs w:val="22"/>
        </w:rPr>
        <w:t>or the purpose of establishing what the actual agreement between the parties is, the common law applies an objective test.</w:t>
      </w:r>
    </w:p>
    <w:p w14:paraId="79D6A33B" w14:textId="10B4DA41" w:rsidR="00E316C0" w:rsidRDefault="00E316C0">
      <w:pPr>
        <w:numPr>
          <w:ilvl w:val="5"/>
          <w:numId w:val="23"/>
        </w:numPr>
        <w:adjustRightInd w:val="0"/>
        <w:contextualSpacing/>
        <w:rPr>
          <w:rFonts w:hint="eastAsia"/>
          <w:sz w:val="21"/>
          <w:szCs w:val="22"/>
        </w:rPr>
      </w:pPr>
      <w:r w:rsidRPr="00E316C0">
        <w:rPr>
          <w:rFonts w:hint="eastAsia"/>
          <w:sz w:val="21"/>
          <w:szCs w:val="22"/>
        </w:rPr>
        <w:lastRenderedPageBreak/>
        <w:t>As part of the relevant background facts (also known as the "factual matrix") the court may take account of pre-contractual negotiations or draft heads of agreement.</w:t>
      </w:r>
    </w:p>
    <w:p w14:paraId="4E2B44E5" w14:textId="77777777" w:rsidR="007E2A72" w:rsidRDefault="00E316C0">
      <w:pPr>
        <w:pStyle w:val="a9"/>
        <w:numPr>
          <w:ilvl w:val="4"/>
          <w:numId w:val="23"/>
        </w:numPr>
        <w:adjustRightInd w:val="0"/>
        <w:rPr>
          <w:rFonts w:hint="eastAsia"/>
          <w:sz w:val="21"/>
          <w:szCs w:val="22"/>
        </w:rPr>
      </w:pPr>
      <w:r w:rsidRPr="00E316C0">
        <w:rPr>
          <w:rFonts w:hint="eastAsia"/>
          <w:sz w:val="21"/>
          <w:szCs w:val="22"/>
        </w:rPr>
        <w:t xml:space="preserve">On unilateral mistake, </w:t>
      </w:r>
      <w:r>
        <w:rPr>
          <w:rFonts w:hint="eastAsia"/>
          <w:sz w:val="21"/>
          <w:szCs w:val="22"/>
        </w:rPr>
        <w:t>r</w:t>
      </w:r>
      <w:r w:rsidRPr="00E316C0">
        <w:rPr>
          <w:rFonts w:hint="eastAsia"/>
          <w:sz w:val="21"/>
          <w:szCs w:val="22"/>
        </w:rPr>
        <w:t>ectification possible because of lack of good faith by unmistaken party.</w:t>
      </w:r>
    </w:p>
    <w:p w14:paraId="338089DE" w14:textId="4196E6ED" w:rsidR="00535510" w:rsidRDefault="00535510">
      <w:pPr>
        <w:pStyle w:val="a9"/>
        <w:numPr>
          <w:ilvl w:val="2"/>
          <w:numId w:val="23"/>
        </w:numPr>
        <w:adjustRightInd w:val="0"/>
        <w:rPr>
          <w:rFonts w:hint="eastAsia"/>
          <w:sz w:val="21"/>
          <w:szCs w:val="22"/>
        </w:rPr>
      </w:pPr>
      <w:r>
        <w:rPr>
          <w:rFonts w:hint="eastAsia"/>
          <w:sz w:val="21"/>
          <w:szCs w:val="22"/>
        </w:rPr>
        <w:t xml:space="preserve">See above for Elements in </w:t>
      </w:r>
      <w:r w:rsidRPr="00535510">
        <w:rPr>
          <w:rFonts w:hint="eastAsia"/>
          <w:i/>
          <w:iCs/>
          <w:sz w:val="21"/>
          <w:szCs w:val="22"/>
          <w:u w:val="single"/>
        </w:rPr>
        <w:t>Tang Kwai Cheung v Yeung Sze Ting</w:t>
      </w:r>
      <w:r w:rsidRPr="00535510">
        <w:rPr>
          <w:rFonts w:hint="eastAsia"/>
          <w:sz w:val="21"/>
          <w:szCs w:val="22"/>
        </w:rPr>
        <w:t xml:space="preserve"> [2024] 2 HKLRD 1324</w:t>
      </w:r>
    </w:p>
    <w:p w14:paraId="4D03F67B" w14:textId="619A1117" w:rsidR="007C57C6" w:rsidRPr="007E2A72" w:rsidRDefault="00134014">
      <w:pPr>
        <w:pStyle w:val="a9"/>
        <w:numPr>
          <w:ilvl w:val="0"/>
          <w:numId w:val="23"/>
        </w:numPr>
        <w:adjustRightInd w:val="0"/>
        <w:rPr>
          <w:rFonts w:hint="eastAsia"/>
          <w:sz w:val="21"/>
          <w:szCs w:val="22"/>
        </w:rPr>
      </w:pPr>
      <w:r w:rsidRPr="007E2A72">
        <w:rPr>
          <w:b/>
          <w:bCs/>
          <w:sz w:val="21"/>
          <w:szCs w:val="22"/>
        </w:rPr>
        <w:t>Non est factum</w:t>
      </w:r>
      <w:r w:rsidR="009A487D" w:rsidRPr="007E2A72">
        <w:rPr>
          <w:rFonts w:hint="eastAsia"/>
          <w:b/>
          <w:bCs/>
          <w:sz w:val="21"/>
          <w:szCs w:val="22"/>
        </w:rPr>
        <w:t>(</w:t>
      </w:r>
      <w:r w:rsidR="009A487D" w:rsidRPr="007E2A72">
        <w:rPr>
          <w:b/>
          <w:bCs/>
          <w:sz w:val="21"/>
          <w:szCs w:val="22"/>
        </w:rPr>
        <w:t>it is not my deed)</w:t>
      </w:r>
    </w:p>
    <w:p w14:paraId="2CE5050E" w14:textId="6ACD25FE" w:rsidR="007E2A72" w:rsidRDefault="002F69E1">
      <w:pPr>
        <w:pStyle w:val="a9"/>
        <w:numPr>
          <w:ilvl w:val="0"/>
          <w:numId w:val="23"/>
        </w:numPr>
        <w:adjustRightInd w:val="0"/>
        <w:rPr>
          <w:rFonts w:hint="eastAsia"/>
          <w:sz w:val="21"/>
          <w:szCs w:val="22"/>
        </w:rPr>
      </w:pPr>
      <w:r>
        <w:rPr>
          <w:rFonts w:hint="eastAsia"/>
          <w:sz w:val="21"/>
          <w:szCs w:val="22"/>
        </w:rPr>
        <w:t>Scenario:</w:t>
      </w:r>
    </w:p>
    <w:p w14:paraId="7AD0DE1A" w14:textId="22D7E77E" w:rsidR="002F69E1" w:rsidRDefault="002F69E1">
      <w:pPr>
        <w:pStyle w:val="a9"/>
        <w:numPr>
          <w:ilvl w:val="1"/>
          <w:numId w:val="23"/>
        </w:numPr>
        <w:adjustRightInd w:val="0"/>
        <w:rPr>
          <w:rFonts w:hint="eastAsia"/>
          <w:sz w:val="21"/>
          <w:szCs w:val="22"/>
        </w:rPr>
      </w:pPr>
      <w:r>
        <w:rPr>
          <w:rFonts w:hint="eastAsia"/>
          <w:sz w:val="21"/>
          <w:szCs w:val="22"/>
        </w:rPr>
        <w:t>1. P</w:t>
      </w:r>
      <w:r w:rsidRPr="002F69E1">
        <w:rPr>
          <w:rFonts w:hint="eastAsia"/>
          <w:sz w:val="21"/>
          <w:szCs w:val="22"/>
        </w:rPr>
        <w:t>erson did not sign document</w:t>
      </w:r>
      <w:r>
        <w:rPr>
          <w:rFonts w:hint="eastAsia"/>
          <w:sz w:val="21"/>
          <w:szCs w:val="22"/>
        </w:rPr>
        <w:t>;</w:t>
      </w:r>
    </w:p>
    <w:p w14:paraId="2EB0234C" w14:textId="0F1F88B2" w:rsidR="002F69E1" w:rsidRDefault="002F69E1">
      <w:pPr>
        <w:pStyle w:val="a9"/>
        <w:numPr>
          <w:ilvl w:val="1"/>
          <w:numId w:val="23"/>
        </w:numPr>
        <w:adjustRightInd w:val="0"/>
        <w:rPr>
          <w:rFonts w:hint="eastAsia"/>
          <w:sz w:val="21"/>
          <w:szCs w:val="22"/>
        </w:rPr>
      </w:pPr>
      <w:r>
        <w:rPr>
          <w:rFonts w:hint="eastAsia"/>
          <w:sz w:val="21"/>
          <w:szCs w:val="22"/>
        </w:rPr>
        <w:t>2. (AND)</w:t>
      </w:r>
    </w:p>
    <w:p w14:paraId="59EDB5F2" w14:textId="41DF4D95" w:rsidR="002F69E1" w:rsidRDefault="002F69E1">
      <w:pPr>
        <w:pStyle w:val="a9"/>
        <w:numPr>
          <w:ilvl w:val="2"/>
          <w:numId w:val="23"/>
        </w:numPr>
        <w:adjustRightInd w:val="0"/>
        <w:rPr>
          <w:rFonts w:hint="eastAsia"/>
          <w:sz w:val="21"/>
          <w:szCs w:val="22"/>
        </w:rPr>
      </w:pPr>
      <w:r w:rsidRPr="002F69E1">
        <w:rPr>
          <w:rFonts w:hint="eastAsia"/>
          <w:sz w:val="21"/>
          <w:szCs w:val="22"/>
        </w:rPr>
        <w:t>Signer was under disability that prevents them from being able to read or understand documen</w:t>
      </w:r>
      <w:r>
        <w:rPr>
          <w:rFonts w:hint="eastAsia"/>
          <w:sz w:val="21"/>
          <w:szCs w:val="22"/>
        </w:rPr>
        <w:t xml:space="preserve">t; </w:t>
      </w:r>
    </w:p>
    <w:p w14:paraId="19DF5823" w14:textId="3646F01A" w:rsidR="002F69E1" w:rsidRDefault="002F69E1">
      <w:pPr>
        <w:pStyle w:val="a9"/>
        <w:numPr>
          <w:ilvl w:val="2"/>
          <w:numId w:val="23"/>
        </w:numPr>
        <w:adjustRightInd w:val="0"/>
        <w:rPr>
          <w:rFonts w:hint="eastAsia"/>
          <w:sz w:val="21"/>
          <w:szCs w:val="22"/>
        </w:rPr>
      </w:pPr>
      <w:r w:rsidRPr="002F69E1">
        <w:rPr>
          <w:rFonts w:hint="eastAsia"/>
          <w:sz w:val="21"/>
          <w:szCs w:val="22"/>
        </w:rPr>
        <w:t>Fundamental or radical difference between document signed and what signer believed they were signin</w:t>
      </w:r>
      <w:r>
        <w:rPr>
          <w:rFonts w:hint="eastAsia"/>
          <w:sz w:val="21"/>
          <w:szCs w:val="22"/>
        </w:rPr>
        <w:t>g.</w:t>
      </w:r>
      <w:r>
        <w:rPr>
          <w:sz w:val="21"/>
          <w:szCs w:val="22"/>
        </w:rPr>
        <w:tab/>
      </w:r>
    </w:p>
    <w:p w14:paraId="7ADC6481" w14:textId="06F00EA2" w:rsidR="002F69E1" w:rsidRPr="002F69E1" w:rsidRDefault="002F69E1">
      <w:pPr>
        <w:pStyle w:val="a9"/>
        <w:numPr>
          <w:ilvl w:val="2"/>
          <w:numId w:val="23"/>
        </w:numPr>
        <w:adjustRightInd w:val="0"/>
        <w:rPr>
          <w:rFonts w:hint="eastAsia"/>
          <w:sz w:val="21"/>
          <w:szCs w:val="22"/>
        </w:rPr>
      </w:pPr>
      <w:r w:rsidRPr="002F69E1">
        <w:rPr>
          <w:rFonts w:hint="eastAsia"/>
          <w:sz w:val="21"/>
          <w:szCs w:val="22"/>
        </w:rPr>
        <w:t>Signer was not careless</w:t>
      </w:r>
    </w:p>
    <w:p w14:paraId="0DA07CCC" w14:textId="05249209" w:rsidR="007E2A72" w:rsidRPr="005F56B2" w:rsidRDefault="005F56B2">
      <w:pPr>
        <w:pStyle w:val="a9"/>
        <w:numPr>
          <w:ilvl w:val="0"/>
          <w:numId w:val="23"/>
        </w:numPr>
        <w:adjustRightInd w:val="0"/>
        <w:rPr>
          <w:rFonts w:hint="eastAsia"/>
          <w:b/>
          <w:bCs/>
          <w:sz w:val="21"/>
          <w:szCs w:val="22"/>
          <w:u w:val="single"/>
        </w:rPr>
      </w:pPr>
      <w:r>
        <w:rPr>
          <w:rFonts w:hint="eastAsia"/>
          <w:b/>
          <w:bCs/>
          <w:sz w:val="21"/>
          <w:szCs w:val="22"/>
          <w:u w:val="single"/>
        </w:rPr>
        <w:t>*</w:t>
      </w:r>
      <w:r w:rsidR="007E2A72" w:rsidRPr="005F56B2">
        <w:rPr>
          <w:rFonts w:hint="eastAsia"/>
          <w:b/>
          <w:bCs/>
          <w:sz w:val="21"/>
          <w:szCs w:val="22"/>
          <w:u w:val="single"/>
        </w:rPr>
        <w:t>Saunders v Anglia Building Society [1971] AC 1004 (also referred to as Gallie v Lee)</w:t>
      </w:r>
    </w:p>
    <w:p w14:paraId="1BF3D325" w14:textId="77777777" w:rsidR="007E2A72" w:rsidRPr="007E2A72" w:rsidRDefault="007E2A72">
      <w:pPr>
        <w:pStyle w:val="a9"/>
        <w:numPr>
          <w:ilvl w:val="1"/>
          <w:numId w:val="23"/>
        </w:numPr>
        <w:adjustRightInd w:val="0"/>
        <w:rPr>
          <w:rFonts w:hint="eastAsia"/>
          <w:sz w:val="21"/>
          <w:szCs w:val="22"/>
        </w:rPr>
      </w:pPr>
      <w:r w:rsidRPr="007E2A72">
        <w:rPr>
          <w:rFonts w:hint="eastAsia"/>
          <w:sz w:val="21"/>
          <w:szCs w:val="22"/>
        </w:rPr>
        <w:t>Facts: An elderly widow signed a document assigning her house to her nephew's associate, believing it was a deed of gift to her nephew. The associate mortgaged the house to the defendant building society.</w:t>
      </w:r>
    </w:p>
    <w:p w14:paraId="73F7F580" w14:textId="77777777" w:rsidR="007E2A72" w:rsidRPr="007E2A72" w:rsidRDefault="007E2A72">
      <w:pPr>
        <w:pStyle w:val="a9"/>
        <w:numPr>
          <w:ilvl w:val="1"/>
          <w:numId w:val="23"/>
        </w:numPr>
        <w:adjustRightInd w:val="0"/>
        <w:rPr>
          <w:rFonts w:hint="eastAsia"/>
          <w:sz w:val="21"/>
          <w:szCs w:val="22"/>
        </w:rPr>
      </w:pPr>
      <w:r w:rsidRPr="007E2A72">
        <w:rPr>
          <w:rFonts w:hint="eastAsia"/>
          <w:sz w:val="21"/>
          <w:szCs w:val="22"/>
        </w:rPr>
        <w:t>Holding/Principle: The plea of non est factum failed. The defence is available only within narrow limits:</w:t>
      </w:r>
    </w:p>
    <w:p w14:paraId="0A921F26" w14:textId="77777777" w:rsidR="007E2A72" w:rsidRPr="007E2A72" w:rsidRDefault="007E2A72">
      <w:pPr>
        <w:pStyle w:val="a9"/>
        <w:numPr>
          <w:ilvl w:val="1"/>
          <w:numId w:val="23"/>
        </w:numPr>
        <w:adjustRightInd w:val="0"/>
        <w:rPr>
          <w:rFonts w:hint="eastAsia"/>
          <w:sz w:val="21"/>
          <w:szCs w:val="22"/>
        </w:rPr>
      </w:pPr>
      <w:r w:rsidRPr="007E2A72">
        <w:rPr>
          <w:rFonts w:hint="eastAsia"/>
          <w:sz w:val="21"/>
          <w:szCs w:val="22"/>
        </w:rPr>
        <w:t>The signer must belong to a class of persons who, through no fault of their own (e.g., blindness, illiteracy, incapacity), are unable to understand the purport of the document without explanation. Carelessness negates the defence.</w:t>
      </w:r>
    </w:p>
    <w:p w14:paraId="22C19ACC" w14:textId="77777777" w:rsidR="007E2A72" w:rsidRPr="007E2A72" w:rsidRDefault="007E2A72">
      <w:pPr>
        <w:pStyle w:val="a9"/>
        <w:numPr>
          <w:ilvl w:val="1"/>
          <w:numId w:val="23"/>
        </w:numPr>
        <w:adjustRightInd w:val="0"/>
        <w:rPr>
          <w:rFonts w:hint="eastAsia"/>
          <w:sz w:val="21"/>
          <w:szCs w:val="22"/>
        </w:rPr>
      </w:pPr>
      <w:r w:rsidRPr="007E2A72">
        <w:rPr>
          <w:rFonts w:hint="eastAsia"/>
          <w:sz w:val="21"/>
          <w:szCs w:val="22"/>
        </w:rPr>
        <w:t>The document actually signed must be "radically," "fundamentally," or "essentially" different from the document the signer believed they were signing. The old distinction between 'character' and 'contents' was rejected.</w:t>
      </w:r>
    </w:p>
    <w:p w14:paraId="785C3B1B" w14:textId="61B5903A" w:rsidR="007E2A72" w:rsidRPr="007E2A72" w:rsidRDefault="007E2A72">
      <w:pPr>
        <w:pStyle w:val="a9"/>
        <w:numPr>
          <w:ilvl w:val="1"/>
          <w:numId w:val="23"/>
        </w:numPr>
        <w:adjustRightInd w:val="0"/>
        <w:rPr>
          <w:rFonts w:hint="eastAsia"/>
          <w:sz w:val="21"/>
          <w:szCs w:val="22"/>
        </w:rPr>
      </w:pPr>
      <w:r w:rsidRPr="007E2A72">
        <w:rPr>
          <w:rFonts w:hint="eastAsia"/>
          <w:sz w:val="21"/>
          <w:szCs w:val="22"/>
        </w:rPr>
        <w:t xml:space="preserve">In this case, the difference between </w:t>
      </w:r>
      <w:r w:rsidRPr="00B02077">
        <w:rPr>
          <w:rFonts w:hint="eastAsia"/>
          <w:sz w:val="21"/>
          <w:szCs w:val="22"/>
          <w:u w:val="single"/>
        </w:rPr>
        <w:t xml:space="preserve">transferring the house to facilitate raising money via a gift versus via a sale was not deemed sufficiently </w:t>
      </w:r>
      <w:r w:rsidR="00B02077" w:rsidRPr="00B02077">
        <w:rPr>
          <w:sz w:val="21"/>
          <w:szCs w:val="22"/>
          <w:u w:val="single"/>
        </w:rPr>
        <w:t>radical.</w:t>
      </w:r>
      <w:r w:rsidR="00B02077">
        <w:rPr>
          <w:sz w:val="21"/>
          <w:szCs w:val="22"/>
          <w:u w:val="single"/>
        </w:rPr>
        <w:t xml:space="preserve"> </w:t>
      </w:r>
      <w:r w:rsidR="00B02077">
        <w:rPr>
          <w:rFonts w:hint="eastAsia"/>
          <w:sz w:val="21"/>
          <w:szCs w:val="22"/>
          <w:u w:val="single"/>
        </w:rPr>
        <w:t>(i.e. Mistake as to legal effect of document is insufficient to establish non est factum)</w:t>
      </w:r>
      <w:r w:rsidRPr="007E2A72">
        <w:rPr>
          <w:rFonts w:hint="eastAsia"/>
          <w:sz w:val="21"/>
          <w:szCs w:val="22"/>
        </w:rPr>
        <w:t xml:space="preserve"> The signer's underlying intention (to help nephew raise money on the house) was arguably achieved, albeit differently.</w:t>
      </w:r>
    </w:p>
    <w:p w14:paraId="05546117" w14:textId="77777777" w:rsidR="007E2A72" w:rsidRPr="007E2A72" w:rsidRDefault="007E2A72">
      <w:pPr>
        <w:pStyle w:val="a9"/>
        <w:numPr>
          <w:ilvl w:val="0"/>
          <w:numId w:val="23"/>
        </w:numPr>
        <w:adjustRightInd w:val="0"/>
        <w:rPr>
          <w:rFonts w:hint="eastAsia"/>
          <w:sz w:val="21"/>
          <w:szCs w:val="22"/>
        </w:rPr>
      </w:pPr>
      <w:r w:rsidRPr="007B1077">
        <w:rPr>
          <w:rFonts w:hint="eastAsia"/>
          <w:i/>
          <w:iCs/>
          <w:sz w:val="21"/>
          <w:szCs w:val="22"/>
        </w:rPr>
        <w:t>Kincheng Banking Corp v Kao Yu Kuei</w:t>
      </w:r>
      <w:r w:rsidRPr="007E2A72">
        <w:rPr>
          <w:rFonts w:hint="eastAsia"/>
          <w:sz w:val="21"/>
          <w:szCs w:val="22"/>
        </w:rPr>
        <w:t xml:space="preserve"> [1986] HKC 212</w:t>
      </w:r>
    </w:p>
    <w:p w14:paraId="5AFFA82D" w14:textId="53E0D4CB" w:rsidR="00B02077" w:rsidRPr="00B02077" w:rsidRDefault="00B02077">
      <w:pPr>
        <w:pStyle w:val="a9"/>
        <w:numPr>
          <w:ilvl w:val="1"/>
          <w:numId w:val="23"/>
        </w:numPr>
        <w:adjustRightInd w:val="0"/>
        <w:rPr>
          <w:rFonts w:hint="eastAsia"/>
          <w:sz w:val="21"/>
          <w:szCs w:val="22"/>
        </w:rPr>
      </w:pPr>
      <w:r w:rsidRPr="00B02077">
        <w:rPr>
          <w:rFonts w:hint="eastAsia"/>
          <w:sz w:val="21"/>
          <w:szCs w:val="22"/>
        </w:rPr>
        <w:t>Guarantor (could not read Chinese)</w:t>
      </w:r>
      <w:r w:rsidR="007B1077">
        <w:rPr>
          <w:rFonts w:hint="eastAsia"/>
          <w:sz w:val="21"/>
          <w:szCs w:val="22"/>
        </w:rPr>
        <w:t xml:space="preserve"> is</w:t>
      </w:r>
      <w:r w:rsidRPr="00B02077">
        <w:rPr>
          <w:rFonts w:hint="eastAsia"/>
          <w:sz w:val="21"/>
          <w:szCs w:val="22"/>
        </w:rPr>
        <w:t xml:space="preserve"> aware </w:t>
      </w:r>
      <w:r w:rsidR="007B1077">
        <w:rPr>
          <w:rFonts w:hint="eastAsia"/>
          <w:sz w:val="21"/>
          <w:szCs w:val="22"/>
        </w:rPr>
        <w:t xml:space="preserve">that the </w:t>
      </w:r>
      <w:r w:rsidRPr="00B02077">
        <w:rPr>
          <w:rFonts w:hint="eastAsia"/>
          <w:sz w:val="21"/>
          <w:szCs w:val="22"/>
        </w:rPr>
        <w:t>document signed involved him taking up some obligation re borrower’s liability but not fully aware of precise legal effect</w:t>
      </w:r>
      <w:r w:rsidR="007B1077">
        <w:rPr>
          <w:rFonts w:hint="eastAsia"/>
          <w:sz w:val="21"/>
          <w:szCs w:val="22"/>
        </w:rPr>
        <w:t xml:space="preserve">. </w:t>
      </w:r>
    </w:p>
    <w:p w14:paraId="758DB6B6" w14:textId="7AFD8A78" w:rsidR="007B1077" w:rsidRDefault="00B02077">
      <w:pPr>
        <w:pStyle w:val="a9"/>
        <w:numPr>
          <w:ilvl w:val="1"/>
          <w:numId w:val="23"/>
        </w:numPr>
        <w:adjustRightInd w:val="0"/>
        <w:rPr>
          <w:rFonts w:hint="eastAsia"/>
          <w:sz w:val="21"/>
          <w:szCs w:val="22"/>
          <w:u w:val="single"/>
        </w:rPr>
      </w:pPr>
      <w:r w:rsidRPr="007B1077">
        <w:rPr>
          <w:rFonts w:hint="eastAsia"/>
          <w:sz w:val="21"/>
          <w:szCs w:val="22"/>
          <w:u w:val="single"/>
        </w:rPr>
        <w:t>Non est factum not established</w:t>
      </w:r>
    </w:p>
    <w:p w14:paraId="41C29C23" w14:textId="0317D63A" w:rsidR="007B1077" w:rsidRPr="007B1077" w:rsidRDefault="007B1077">
      <w:pPr>
        <w:pStyle w:val="a9"/>
        <w:numPr>
          <w:ilvl w:val="0"/>
          <w:numId w:val="23"/>
        </w:numPr>
        <w:adjustRightInd w:val="0"/>
        <w:rPr>
          <w:rFonts w:hint="eastAsia"/>
          <w:sz w:val="21"/>
          <w:szCs w:val="22"/>
        </w:rPr>
      </w:pPr>
      <w:r w:rsidRPr="007B1077">
        <w:rPr>
          <w:rFonts w:hint="eastAsia"/>
          <w:sz w:val="21"/>
          <w:szCs w:val="22"/>
          <w:bdr w:val="single" w:sz="4" w:space="0" w:color="auto"/>
        </w:rPr>
        <w:t>Radical difference</w:t>
      </w:r>
    </w:p>
    <w:p w14:paraId="6DAD486D" w14:textId="0A18B93F" w:rsidR="007B1077" w:rsidRDefault="007B1077">
      <w:pPr>
        <w:pStyle w:val="a9"/>
        <w:numPr>
          <w:ilvl w:val="1"/>
          <w:numId w:val="23"/>
        </w:numPr>
        <w:adjustRightInd w:val="0"/>
        <w:rPr>
          <w:rFonts w:hint="eastAsia"/>
          <w:sz w:val="21"/>
          <w:szCs w:val="22"/>
        </w:rPr>
      </w:pPr>
      <w:r w:rsidRPr="007B1077">
        <w:rPr>
          <w:rFonts w:hint="eastAsia"/>
          <w:i/>
          <w:iCs/>
          <w:sz w:val="21"/>
          <w:szCs w:val="22"/>
        </w:rPr>
        <w:t>Petulin v Cullen</w:t>
      </w:r>
      <w:r w:rsidRPr="007B1077">
        <w:rPr>
          <w:rFonts w:hint="eastAsia"/>
          <w:sz w:val="21"/>
          <w:szCs w:val="22"/>
        </w:rPr>
        <w:t xml:space="preserve"> (1975) 132 CLR 355</w:t>
      </w:r>
    </w:p>
    <w:p w14:paraId="71E3664A" w14:textId="4085025B" w:rsidR="007B1077" w:rsidRDefault="007B1077">
      <w:pPr>
        <w:pStyle w:val="a9"/>
        <w:numPr>
          <w:ilvl w:val="2"/>
          <w:numId w:val="23"/>
        </w:numPr>
        <w:adjustRightInd w:val="0"/>
        <w:rPr>
          <w:rFonts w:hint="eastAsia"/>
          <w:sz w:val="21"/>
          <w:szCs w:val="22"/>
        </w:rPr>
      </w:pPr>
      <w:r>
        <w:rPr>
          <w:rFonts w:hint="eastAsia"/>
          <w:sz w:val="21"/>
          <w:szCs w:val="22"/>
        </w:rPr>
        <w:t>R</w:t>
      </w:r>
      <w:r w:rsidRPr="007B1077">
        <w:rPr>
          <w:rFonts w:hint="eastAsia"/>
          <w:sz w:val="21"/>
          <w:szCs w:val="22"/>
        </w:rPr>
        <w:t>adical difference: signing extension of period of option under belief that he was signing a receipt</w:t>
      </w:r>
    </w:p>
    <w:p w14:paraId="0219C3D0" w14:textId="48771CE5" w:rsidR="007B1077" w:rsidRPr="007B1077" w:rsidRDefault="007B1077">
      <w:pPr>
        <w:pStyle w:val="a9"/>
        <w:numPr>
          <w:ilvl w:val="2"/>
          <w:numId w:val="23"/>
        </w:numPr>
        <w:adjustRightInd w:val="0"/>
        <w:rPr>
          <w:rFonts w:hint="eastAsia"/>
          <w:sz w:val="21"/>
          <w:szCs w:val="22"/>
        </w:rPr>
      </w:pPr>
      <w:r w:rsidRPr="007B1077">
        <w:rPr>
          <w:rFonts w:hint="eastAsia"/>
          <w:sz w:val="21"/>
          <w:szCs w:val="22"/>
        </w:rPr>
        <w:t>Holding: No need to establish absence of carelessness by mistaken party to render contract void.</w:t>
      </w:r>
      <w:r w:rsidRPr="007B1077">
        <w:rPr>
          <w:rFonts w:hint="eastAsia"/>
        </w:rPr>
        <w:t xml:space="preserve"> </w:t>
      </w:r>
      <w:r w:rsidRPr="007B1077">
        <w:rPr>
          <w:rFonts w:hint="eastAsia"/>
          <w:sz w:val="21"/>
          <w:szCs w:val="22"/>
        </w:rPr>
        <w:t>Apply principles of operative unilateral mistake as to terms where mistake known by other party</w:t>
      </w:r>
      <w:r>
        <w:rPr>
          <w:rFonts w:hint="eastAsia"/>
          <w:sz w:val="21"/>
          <w:szCs w:val="22"/>
        </w:rPr>
        <w:t>.</w:t>
      </w:r>
    </w:p>
    <w:p w14:paraId="6D82D908" w14:textId="4CB10E70" w:rsidR="007B1077" w:rsidRPr="007B1077" w:rsidRDefault="007B1077">
      <w:pPr>
        <w:pStyle w:val="a9"/>
        <w:numPr>
          <w:ilvl w:val="1"/>
          <w:numId w:val="23"/>
        </w:numPr>
        <w:adjustRightInd w:val="0"/>
        <w:rPr>
          <w:rFonts w:hint="eastAsia"/>
          <w:sz w:val="21"/>
          <w:szCs w:val="22"/>
        </w:rPr>
      </w:pPr>
      <w:r w:rsidRPr="007B1077">
        <w:rPr>
          <w:i/>
          <w:iCs/>
          <w:sz w:val="21"/>
          <w:szCs w:val="22"/>
        </w:rPr>
        <w:t>O’Brien v Australia and New Zealand Bank Ltd</w:t>
      </w:r>
      <w:r w:rsidRPr="007B1077">
        <w:rPr>
          <w:sz w:val="21"/>
          <w:szCs w:val="22"/>
        </w:rPr>
        <w:t xml:space="preserve"> (1971) 5 SASR 347</w:t>
      </w:r>
    </w:p>
    <w:p w14:paraId="0FCD90E2" w14:textId="3A7B0E99" w:rsidR="007B1077" w:rsidRDefault="007B1077">
      <w:pPr>
        <w:pStyle w:val="a9"/>
        <w:numPr>
          <w:ilvl w:val="2"/>
          <w:numId w:val="23"/>
        </w:numPr>
        <w:adjustRightInd w:val="0"/>
        <w:rPr>
          <w:rFonts w:hint="eastAsia"/>
          <w:sz w:val="21"/>
          <w:szCs w:val="22"/>
        </w:rPr>
      </w:pPr>
      <w:r>
        <w:rPr>
          <w:rFonts w:hint="eastAsia"/>
          <w:sz w:val="21"/>
          <w:szCs w:val="22"/>
        </w:rPr>
        <w:t>N</w:t>
      </w:r>
      <w:r w:rsidRPr="007B1077">
        <w:rPr>
          <w:rFonts w:hint="eastAsia"/>
          <w:sz w:val="21"/>
          <w:szCs w:val="22"/>
        </w:rPr>
        <w:t>ot radical difference where signing guarantee of existing and future indebtedness, believing guarantee to only cover future indebtedness</w:t>
      </w:r>
      <w:r>
        <w:rPr>
          <w:rFonts w:hint="eastAsia"/>
          <w:sz w:val="21"/>
          <w:szCs w:val="22"/>
        </w:rPr>
        <w:t>.</w:t>
      </w:r>
    </w:p>
    <w:p w14:paraId="37A37E79" w14:textId="035170C2" w:rsidR="007B1077" w:rsidRDefault="007B1077">
      <w:pPr>
        <w:pStyle w:val="a9"/>
        <w:numPr>
          <w:ilvl w:val="0"/>
          <w:numId w:val="23"/>
        </w:numPr>
        <w:adjustRightInd w:val="0"/>
        <w:rPr>
          <w:rFonts w:hint="eastAsia"/>
          <w:sz w:val="21"/>
          <w:szCs w:val="22"/>
        </w:rPr>
      </w:pPr>
      <w:r w:rsidRPr="007B1077">
        <w:rPr>
          <w:rFonts w:hint="eastAsia"/>
          <w:sz w:val="21"/>
          <w:szCs w:val="22"/>
        </w:rPr>
        <w:t xml:space="preserve">Where case involves </w:t>
      </w:r>
      <w:r w:rsidRPr="007B1077">
        <w:rPr>
          <w:rFonts w:hint="eastAsia"/>
          <w:sz w:val="21"/>
          <w:szCs w:val="22"/>
          <w:bdr w:val="single" w:sz="4" w:space="0" w:color="auto"/>
        </w:rPr>
        <w:t>rights of third party</w:t>
      </w:r>
      <w:r w:rsidRPr="007B1077">
        <w:rPr>
          <w:rFonts w:hint="eastAsia"/>
          <w:sz w:val="21"/>
          <w:szCs w:val="22"/>
        </w:rPr>
        <w:t xml:space="preserve"> who acted in good faith in reliance on signed document without notice of mistake</w:t>
      </w:r>
    </w:p>
    <w:p w14:paraId="4425A5F5" w14:textId="18063442" w:rsidR="00F6052B" w:rsidRPr="00F6052B" w:rsidRDefault="00F6052B">
      <w:pPr>
        <w:pStyle w:val="a9"/>
        <w:numPr>
          <w:ilvl w:val="1"/>
          <w:numId w:val="23"/>
        </w:numPr>
        <w:adjustRightInd w:val="0"/>
        <w:rPr>
          <w:rFonts w:hint="eastAsia"/>
          <w:sz w:val="21"/>
          <w:szCs w:val="22"/>
        </w:rPr>
      </w:pPr>
      <w:r w:rsidRPr="00F6052B">
        <w:rPr>
          <w:rFonts w:hint="eastAsia"/>
          <w:sz w:val="21"/>
          <w:szCs w:val="22"/>
        </w:rPr>
        <w:lastRenderedPageBreak/>
        <w:t>Mistaken party not entitled to assert absence of consensus ad idem against third party (</w:t>
      </w:r>
      <w:r w:rsidRPr="00F6052B">
        <w:rPr>
          <w:sz w:val="21"/>
          <w:szCs w:val="22"/>
        </w:rPr>
        <w:t>i.</w:t>
      </w:r>
      <w:r w:rsidRPr="00F6052B">
        <w:rPr>
          <w:rFonts w:hint="eastAsia"/>
          <w:sz w:val="21"/>
          <w:szCs w:val="22"/>
        </w:rPr>
        <w:t xml:space="preserve">e. unilateral mistake principles not applied; </w:t>
      </w:r>
      <w:r w:rsidRPr="00F6052B">
        <w:rPr>
          <w:rFonts w:hint="eastAsia"/>
          <w:sz w:val="21"/>
          <w:szCs w:val="22"/>
          <w:u w:val="single"/>
        </w:rPr>
        <w:t>only basis for setting aside contract is non est factum</w:t>
      </w:r>
      <w:r w:rsidRPr="00F6052B">
        <w:rPr>
          <w:rFonts w:hint="eastAsia"/>
          <w:sz w:val="21"/>
          <w:szCs w:val="22"/>
        </w:rPr>
        <w:t>)</w:t>
      </w:r>
    </w:p>
    <w:p w14:paraId="735C8284" w14:textId="05DADF30" w:rsidR="00F6052B" w:rsidRPr="00F6052B" w:rsidRDefault="00F6052B">
      <w:pPr>
        <w:pStyle w:val="a9"/>
        <w:numPr>
          <w:ilvl w:val="1"/>
          <w:numId w:val="23"/>
        </w:numPr>
        <w:adjustRightInd w:val="0"/>
        <w:rPr>
          <w:rFonts w:hint="eastAsia"/>
          <w:sz w:val="21"/>
          <w:szCs w:val="22"/>
        </w:rPr>
      </w:pPr>
      <w:r w:rsidRPr="00F6052B">
        <w:rPr>
          <w:rFonts w:hint="eastAsia"/>
          <w:sz w:val="21"/>
          <w:szCs w:val="22"/>
        </w:rPr>
        <w:t>Estoppel?</w:t>
      </w:r>
      <w:r w:rsidR="000A29E6">
        <w:rPr>
          <w:rFonts w:hint="eastAsia"/>
          <w:sz w:val="21"/>
          <w:szCs w:val="22"/>
        </w:rPr>
        <w:t>（不懂）</w:t>
      </w:r>
    </w:p>
    <w:p w14:paraId="41500466" w14:textId="3DCD857A" w:rsidR="007B1077" w:rsidRDefault="00F6052B">
      <w:pPr>
        <w:pStyle w:val="a9"/>
        <w:numPr>
          <w:ilvl w:val="2"/>
          <w:numId w:val="23"/>
        </w:numPr>
        <w:adjustRightInd w:val="0"/>
        <w:rPr>
          <w:rFonts w:hint="eastAsia"/>
          <w:sz w:val="21"/>
          <w:szCs w:val="22"/>
        </w:rPr>
      </w:pPr>
      <w:r w:rsidRPr="00F6052B">
        <w:rPr>
          <w:sz w:val="21"/>
          <w:szCs w:val="22"/>
        </w:rPr>
        <w:t>Alternatively</w:t>
      </w:r>
      <w:r w:rsidRPr="00F6052B">
        <w:rPr>
          <w:rFonts w:hint="eastAsia"/>
          <w:sz w:val="21"/>
          <w:szCs w:val="22"/>
        </w:rPr>
        <w:t>, not true estoppel but person not allowed to take advantage of</w:t>
      </w:r>
      <w:r>
        <w:rPr>
          <w:rFonts w:hint="eastAsia"/>
          <w:sz w:val="21"/>
          <w:szCs w:val="22"/>
        </w:rPr>
        <w:t xml:space="preserve"> their</w:t>
      </w:r>
      <w:r w:rsidRPr="00F6052B">
        <w:rPr>
          <w:rFonts w:hint="eastAsia"/>
          <w:sz w:val="21"/>
          <w:szCs w:val="22"/>
        </w:rPr>
        <w:t xml:space="preserve"> own wrong against third party (where there was carelessness): Saunders v Anglia per Lord Hodson</w:t>
      </w:r>
    </w:p>
    <w:p w14:paraId="0A92ED93" w14:textId="77777777" w:rsidR="005F56B2" w:rsidRDefault="005F56B2" w:rsidP="005F56B2">
      <w:pPr>
        <w:adjustRightInd w:val="0"/>
        <w:rPr>
          <w:rFonts w:hint="eastAsia"/>
          <w:sz w:val="21"/>
          <w:szCs w:val="22"/>
        </w:rPr>
      </w:pPr>
    </w:p>
    <w:p w14:paraId="55AAB494" w14:textId="6419C4A2" w:rsidR="005F56B2" w:rsidRDefault="005F56B2" w:rsidP="005F56B2">
      <w:pPr>
        <w:adjustRightInd w:val="0"/>
        <w:rPr>
          <w:rFonts w:hint="eastAsia"/>
          <w:b/>
          <w:bCs/>
          <w:sz w:val="21"/>
          <w:szCs w:val="22"/>
        </w:rPr>
      </w:pPr>
      <w:r w:rsidRPr="005F56B2">
        <w:rPr>
          <w:b/>
          <w:bCs/>
          <w:sz w:val="21"/>
          <w:szCs w:val="22"/>
        </w:rPr>
        <w:t>Frustration</w:t>
      </w:r>
    </w:p>
    <w:p w14:paraId="4B04BA58" w14:textId="77777777" w:rsidR="00BF01BF" w:rsidRDefault="00BF01BF">
      <w:pPr>
        <w:pStyle w:val="a9"/>
        <w:numPr>
          <w:ilvl w:val="0"/>
          <w:numId w:val="23"/>
        </w:numPr>
        <w:adjustRightInd w:val="0"/>
        <w:rPr>
          <w:rFonts w:hint="eastAsia"/>
          <w:sz w:val="21"/>
          <w:szCs w:val="22"/>
        </w:rPr>
      </w:pPr>
      <w:r w:rsidRPr="00BF01BF">
        <w:rPr>
          <w:sz w:val="21"/>
          <w:szCs w:val="22"/>
        </w:rPr>
        <w:t>General</w:t>
      </w:r>
    </w:p>
    <w:p w14:paraId="141E30A1" w14:textId="07B08D95" w:rsidR="00BF01BF" w:rsidRDefault="00BF01BF">
      <w:pPr>
        <w:pStyle w:val="a9"/>
        <w:numPr>
          <w:ilvl w:val="1"/>
          <w:numId w:val="23"/>
        </w:numPr>
        <w:adjustRightInd w:val="0"/>
        <w:rPr>
          <w:rFonts w:hint="eastAsia"/>
          <w:sz w:val="21"/>
          <w:szCs w:val="22"/>
        </w:rPr>
      </w:pPr>
      <w:r w:rsidRPr="00BF01BF">
        <w:rPr>
          <w:sz w:val="21"/>
          <w:szCs w:val="22"/>
        </w:rPr>
        <w:t xml:space="preserve">The doctrine of frustration </w:t>
      </w:r>
      <w:r w:rsidRPr="00BF01BF">
        <w:rPr>
          <w:sz w:val="21"/>
          <w:szCs w:val="22"/>
          <w:bdr w:val="single" w:sz="4" w:space="0" w:color="auto"/>
        </w:rPr>
        <w:t>discharges</w:t>
      </w:r>
      <w:r w:rsidRPr="00BF01BF">
        <w:rPr>
          <w:sz w:val="21"/>
          <w:szCs w:val="22"/>
        </w:rPr>
        <w:t xml:space="preserve"> a contract when an event occurs after its formation that </w:t>
      </w:r>
      <w:r w:rsidRPr="00BF01BF">
        <w:rPr>
          <w:sz w:val="21"/>
          <w:szCs w:val="22"/>
          <w:u w:val="single"/>
        </w:rPr>
        <w:t xml:space="preserve">renders performance </w:t>
      </w:r>
      <w:r w:rsidRPr="00BF01BF">
        <w:rPr>
          <w:sz w:val="21"/>
          <w:szCs w:val="22"/>
          <w:u w:val="single"/>
          <w:bdr w:val="single" w:sz="4" w:space="0" w:color="auto"/>
        </w:rPr>
        <w:t>impossible</w:t>
      </w:r>
      <w:r w:rsidRPr="00BF01BF">
        <w:rPr>
          <w:sz w:val="21"/>
          <w:szCs w:val="22"/>
          <w:u w:val="single"/>
        </w:rPr>
        <w:t xml:space="preserve">, </w:t>
      </w:r>
      <w:r w:rsidRPr="00BF01BF">
        <w:rPr>
          <w:sz w:val="21"/>
          <w:szCs w:val="22"/>
          <w:u w:val="single"/>
          <w:bdr w:val="single" w:sz="4" w:space="0" w:color="auto"/>
        </w:rPr>
        <w:t>illegal</w:t>
      </w:r>
      <w:r w:rsidRPr="00BF01BF">
        <w:rPr>
          <w:sz w:val="21"/>
          <w:szCs w:val="22"/>
          <w:u w:val="single"/>
        </w:rPr>
        <w:t xml:space="preserve">, or </w:t>
      </w:r>
      <w:r w:rsidRPr="00BF01BF">
        <w:rPr>
          <w:sz w:val="21"/>
          <w:szCs w:val="22"/>
          <w:u w:val="single"/>
          <w:bdr w:val="single" w:sz="4" w:space="0" w:color="auto"/>
        </w:rPr>
        <w:t>radically different</w:t>
      </w:r>
      <w:r w:rsidRPr="00BF01BF">
        <w:rPr>
          <w:sz w:val="21"/>
          <w:szCs w:val="22"/>
          <w:u w:val="single"/>
        </w:rPr>
        <w:t xml:space="preserve"> from what the parties contemplated. </w:t>
      </w:r>
    </w:p>
    <w:p w14:paraId="2B54CE72" w14:textId="646654C2" w:rsidR="00EB7344" w:rsidRPr="00BF01BF" w:rsidRDefault="00EB7344">
      <w:pPr>
        <w:pStyle w:val="a9"/>
        <w:numPr>
          <w:ilvl w:val="1"/>
          <w:numId w:val="23"/>
        </w:numPr>
        <w:adjustRightInd w:val="0"/>
        <w:rPr>
          <w:rFonts w:hint="eastAsia"/>
          <w:sz w:val="21"/>
          <w:szCs w:val="22"/>
        </w:rPr>
      </w:pPr>
      <w:r w:rsidRPr="00EB7344">
        <w:rPr>
          <w:rFonts w:hint="eastAsia"/>
          <w:b/>
          <w:bCs/>
          <w:sz w:val="21"/>
          <w:szCs w:val="22"/>
        </w:rPr>
        <w:t>Test</w:t>
      </w:r>
      <w:r>
        <w:rPr>
          <w:rFonts w:hint="eastAsia"/>
          <w:sz w:val="21"/>
          <w:szCs w:val="22"/>
        </w:rPr>
        <w:t xml:space="preserve">: </w:t>
      </w:r>
      <w:r w:rsidRPr="00EB7344">
        <w:rPr>
          <w:rFonts w:hint="eastAsia"/>
          <w:sz w:val="21"/>
          <w:szCs w:val="22"/>
        </w:rPr>
        <w:t>whether, without default of either party, contract has become incapable of being performed because the circumstances in which performance is called for would render it a thing radically different from that which was undertaken by the contract</w:t>
      </w:r>
      <w:r>
        <w:rPr>
          <w:rFonts w:hint="eastAsia"/>
          <w:sz w:val="21"/>
          <w:szCs w:val="22"/>
        </w:rPr>
        <w:t xml:space="preserve"> - </w:t>
      </w:r>
      <w:r w:rsidRPr="00EB7344">
        <w:rPr>
          <w:rFonts w:hint="eastAsia"/>
          <w:i/>
          <w:iCs/>
          <w:sz w:val="21"/>
          <w:szCs w:val="22"/>
        </w:rPr>
        <w:t>Davis Contractors Ltd v Fareham Urban District Council</w:t>
      </w:r>
      <w:r>
        <w:rPr>
          <w:rFonts w:hint="eastAsia"/>
          <w:i/>
          <w:iCs/>
          <w:sz w:val="21"/>
          <w:szCs w:val="22"/>
        </w:rPr>
        <w:t xml:space="preserve"> </w:t>
      </w:r>
      <w:r w:rsidRPr="00EB7344">
        <w:rPr>
          <w:rFonts w:hint="eastAsia"/>
          <w:sz w:val="21"/>
          <w:szCs w:val="22"/>
        </w:rPr>
        <w:t>[1956] AC 696 per Lord Radcliffe</w:t>
      </w:r>
    </w:p>
    <w:p w14:paraId="653C55DF" w14:textId="62EA4319" w:rsidR="00BF01BF" w:rsidRPr="00BF01BF" w:rsidRDefault="00CE5FE0">
      <w:pPr>
        <w:pStyle w:val="a9"/>
        <w:numPr>
          <w:ilvl w:val="0"/>
          <w:numId w:val="23"/>
        </w:numPr>
        <w:adjustRightInd w:val="0"/>
        <w:rPr>
          <w:rFonts w:hint="eastAsia"/>
          <w:sz w:val="21"/>
          <w:szCs w:val="22"/>
        </w:rPr>
      </w:pPr>
      <w:r>
        <w:rPr>
          <w:rFonts w:hint="eastAsia"/>
          <w:b/>
          <w:bCs/>
          <w:i/>
          <w:iCs/>
          <w:sz w:val="21"/>
          <w:szCs w:val="22"/>
          <w:u w:val="single"/>
        </w:rPr>
        <w:t>*</w:t>
      </w:r>
      <w:r w:rsidR="00BF01BF" w:rsidRPr="00BF01BF">
        <w:rPr>
          <w:b/>
          <w:bCs/>
          <w:i/>
          <w:iCs/>
          <w:sz w:val="21"/>
          <w:szCs w:val="22"/>
          <w:u w:val="single"/>
        </w:rPr>
        <w:t>Taylor v Caldwell </w:t>
      </w:r>
      <w:r w:rsidR="00BF01BF" w:rsidRPr="00BF01BF">
        <w:rPr>
          <w:b/>
          <w:bCs/>
          <w:sz w:val="21"/>
          <w:szCs w:val="22"/>
          <w:u w:val="single"/>
        </w:rPr>
        <w:t>(1863) 3 B &amp; S 826</w:t>
      </w:r>
      <w:r w:rsidR="00BF01BF" w:rsidRPr="00BF01BF">
        <w:rPr>
          <w:sz w:val="21"/>
          <w:szCs w:val="22"/>
        </w:rPr>
        <w:t>:</w:t>
      </w:r>
    </w:p>
    <w:p w14:paraId="56B72D7E" w14:textId="77777777" w:rsidR="00BF01BF" w:rsidRPr="00BF01BF" w:rsidRDefault="00BF01BF">
      <w:pPr>
        <w:pStyle w:val="a9"/>
        <w:numPr>
          <w:ilvl w:val="1"/>
          <w:numId w:val="23"/>
        </w:numPr>
        <w:adjustRightInd w:val="0"/>
        <w:rPr>
          <w:rFonts w:hint="eastAsia"/>
          <w:sz w:val="21"/>
          <w:szCs w:val="22"/>
        </w:rPr>
      </w:pPr>
      <w:r w:rsidRPr="00BF01BF">
        <w:rPr>
          <w:sz w:val="21"/>
          <w:szCs w:val="22"/>
        </w:rPr>
        <w:t>Facts: Defendants agreed to let plaintiffs use the Surrey Gardens and Music Hall for concerts. Before the first concert, the hall was destroyed by fire without fault of either party.</w:t>
      </w:r>
    </w:p>
    <w:p w14:paraId="4C5920AD" w14:textId="3066AD80" w:rsidR="00BF01BF" w:rsidRPr="00BF01BF" w:rsidRDefault="00EB7344">
      <w:pPr>
        <w:pStyle w:val="a9"/>
        <w:numPr>
          <w:ilvl w:val="1"/>
          <w:numId w:val="23"/>
        </w:numPr>
        <w:adjustRightInd w:val="0"/>
        <w:rPr>
          <w:rFonts w:hint="eastAsia"/>
          <w:sz w:val="21"/>
          <w:szCs w:val="22"/>
        </w:rPr>
      </w:pPr>
      <w:r>
        <w:rPr>
          <w:sz w:val="21"/>
          <w:szCs w:val="22"/>
        </w:rPr>
        <w:t>Holding</w:t>
      </w:r>
      <w:r w:rsidR="00BF01BF" w:rsidRPr="00BF01BF">
        <w:rPr>
          <w:sz w:val="21"/>
          <w:szCs w:val="22"/>
        </w:rPr>
        <w:t>: The contract was discharged. Both parties were excused from performance – the plaintiffs from paying, the defendants from providing the hall.</w:t>
      </w:r>
    </w:p>
    <w:p w14:paraId="124767E3" w14:textId="77777777" w:rsidR="00BF01BF" w:rsidRPr="00BF01BF" w:rsidRDefault="00BF01BF">
      <w:pPr>
        <w:pStyle w:val="a9"/>
        <w:numPr>
          <w:ilvl w:val="1"/>
          <w:numId w:val="23"/>
        </w:numPr>
        <w:adjustRightInd w:val="0"/>
        <w:rPr>
          <w:rFonts w:hint="eastAsia"/>
          <w:sz w:val="21"/>
          <w:szCs w:val="22"/>
        </w:rPr>
      </w:pPr>
      <w:r w:rsidRPr="00BF01BF">
        <w:rPr>
          <w:sz w:val="21"/>
          <w:szCs w:val="22"/>
        </w:rPr>
        <w:t>Principle: Introduced the concept that where performance depends on the continued existence of a specific thing, and that thing perishes without fault, there is an implied condition that the impossibility of performance arising from the perishing shall excuse performance. The continued existence of the hall was essential and its destruction made the contemplated performance impossible.</w:t>
      </w:r>
    </w:p>
    <w:p w14:paraId="58693D8A" w14:textId="77777777" w:rsidR="00BF01BF" w:rsidRPr="00BF01BF" w:rsidRDefault="00BF01BF">
      <w:pPr>
        <w:pStyle w:val="a9"/>
        <w:numPr>
          <w:ilvl w:val="1"/>
          <w:numId w:val="23"/>
        </w:numPr>
        <w:adjustRightInd w:val="0"/>
        <w:rPr>
          <w:rFonts w:hint="eastAsia"/>
          <w:sz w:val="21"/>
          <w:szCs w:val="22"/>
        </w:rPr>
      </w:pPr>
      <w:r w:rsidRPr="00BF01BF">
        <w:rPr>
          <w:sz w:val="21"/>
          <w:szCs w:val="22"/>
        </w:rPr>
        <w:t>Significance: Regarded as the origin of the modern doctrine of frustration, moving away from the stricter rule of absolute contracts (</w:t>
      </w:r>
      <w:r w:rsidRPr="00BF01BF">
        <w:rPr>
          <w:i/>
          <w:iCs/>
          <w:sz w:val="21"/>
          <w:szCs w:val="22"/>
        </w:rPr>
        <w:t>Paradine v Jane</w:t>
      </w:r>
      <w:r w:rsidRPr="00BF01BF">
        <w:rPr>
          <w:sz w:val="21"/>
          <w:szCs w:val="22"/>
        </w:rPr>
        <w:t>). It initially based the doctrine on an implied term reflecting presumed party intention.</w:t>
      </w:r>
    </w:p>
    <w:p w14:paraId="586ABB50" w14:textId="501D10F7" w:rsidR="00BF01BF" w:rsidRPr="00BF01BF" w:rsidRDefault="00CE5FE0">
      <w:pPr>
        <w:pStyle w:val="a9"/>
        <w:numPr>
          <w:ilvl w:val="0"/>
          <w:numId w:val="23"/>
        </w:numPr>
        <w:adjustRightInd w:val="0"/>
        <w:rPr>
          <w:rFonts w:hint="eastAsia"/>
          <w:sz w:val="21"/>
          <w:szCs w:val="22"/>
        </w:rPr>
      </w:pPr>
      <w:r>
        <w:rPr>
          <w:rFonts w:hint="eastAsia"/>
          <w:b/>
          <w:bCs/>
          <w:sz w:val="21"/>
          <w:szCs w:val="22"/>
        </w:rPr>
        <w:t>*</w:t>
      </w:r>
      <w:r w:rsidR="00BF01BF" w:rsidRPr="00BF01BF">
        <w:rPr>
          <w:b/>
          <w:bCs/>
          <w:sz w:val="21"/>
          <w:szCs w:val="22"/>
        </w:rPr>
        <w:t>Davis Contractors Ltd v Fareham Urban District Council [1956] AC 696</w:t>
      </w:r>
      <w:r w:rsidR="00BF01BF" w:rsidRPr="00BF01BF">
        <w:rPr>
          <w:sz w:val="21"/>
          <w:szCs w:val="22"/>
        </w:rPr>
        <w:t>:</w:t>
      </w:r>
    </w:p>
    <w:p w14:paraId="11A0C049" w14:textId="77777777" w:rsidR="00BF01BF" w:rsidRPr="00BF01BF" w:rsidRDefault="00BF01BF">
      <w:pPr>
        <w:pStyle w:val="a9"/>
        <w:numPr>
          <w:ilvl w:val="1"/>
          <w:numId w:val="23"/>
        </w:numPr>
        <w:adjustRightInd w:val="0"/>
        <w:rPr>
          <w:rFonts w:hint="eastAsia"/>
          <w:sz w:val="21"/>
          <w:szCs w:val="22"/>
        </w:rPr>
      </w:pPr>
      <w:r w:rsidRPr="00BF01BF">
        <w:rPr>
          <w:sz w:val="21"/>
          <w:szCs w:val="22"/>
        </w:rPr>
        <w:t>Facts: Contractors agreed to build houses for a fixed price within 8 months. Due to unforeseen labor shortages (without fault), the work took 22 months and cost significantly more. The contractors claimed the contract was frustrated and they should be paid more than the contract price.</w:t>
      </w:r>
    </w:p>
    <w:p w14:paraId="5EFD6A4A" w14:textId="146C8482" w:rsidR="00BF01BF" w:rsidRPr="00BF01BF" w:rsidRDefault="00EB7344">
      <w:pPr>
        <w:pStyle w:val="a9"/>
        <w:numPr>
          <w:ilvl w:val="1"/>
          <w:numId w:val="23"/>
        </w:numPr>
        <w:adjustRightInd w:val="0"/>
        <w:rPr>
          <w:rFonts w:hint="eastAsia"/>
          <w:sz w:val="21"/>
          <w:szCs w:val="22"/>
        </w:rPr>
      </w:pPr>
      <w:r>
        <w:rPr>
          <w:sz w:val="21"/>
          <w:szCs w:val="22"/>
        </w:rPr>
        <w:t>Holding</w:t>
      </w:r>
      <w:r w:rsidR="00BF01BF" w:rsidRPr="00BF01BF">
        <w:rPr>
          <w:sz w:val="21"/>
          <w:szCs w:val="22"/>
        </w:rPr>
        <w:t>: The contract was not frustrated. The delay and increased cost did not fundamentally change the nature of the obligation.</w:t>
      </w:r>
    </w:p>
    <w:p w14:paraId="3AE37472" w14:textId="77777777" w:rsidR="00BF01BF" w:rsidRPr="00BF01BF" w:rsidRDefault="00BF01BF">
      <w:pPr>
        <w:pStyle w:val="a9"/>
        <w:numPr>
          <w:ilvl w:val="1"/>
          <w:numId w:val="23"/>
        </w:numPr>
        <w:adjustRightInd w:val="0"/>
        <w:rPr>
          <w:rFonts w:hint="eastAsia"/>
          <w:sz w:val="21"/>
          <w:szCs w:val="22"/>
        </w:rPr>
      </w:pPr>
      <w:r w:rsidRPr="00BF01BF">
        <w:rPr>
          <w:sz w:val="21"/>
          <w:szCs w:val="22"/>
        </w:rPr>
        <w:t>Principle: Established the modern test for frustration, articulated by Lord Radcliffe: Frustration occurs "</w:t>
      </w:r>
      <w:r w:rsidRPr="0045291B">
        <w:rPr>
          <w:sz w:val="21"/>
          <w:szCs w:val="22"/>
          <w:u w:val="single"/>
        </w:rPr>
        <w:t>whenever the law recognises that without default of either party a contractual obligation has become incapable of being performed because the circumstances in which performance is called for would render it a thing radically different from that which was undertaken by the contract. </w:t>
      </w:r>
      <w:r w:rsidRPr="002B3141">
        <w:rPr>
          <w:i/>
          <w:iCs/>
          <w:color w:val="C00000"/>
          <w:sz w:val="21"/>
          <w:szCs w:val="22"/>
          <w:u w:val="single"/>
        </w:rPr>
        <w:t xml:space="preserve">Non haec in </w:t>
      </w:r>
      <w:proofErr w:type="spellStart"/>
      <w:r w:rsidRPr="002B3141">
        <w:rPr>
          <w:i/>
          <w:iCs/>
          <w:color w:val="C00000"/>
          <w:sz w:val="21"/>
          <w:szCs w:val="22"/>
          <w:u w:val="single"/>
        </w:rPr>
        <w:t>foedera</w:t>
      </w:r>
      <w:proofErr w:type="spellEnd"/>
      <w:r w:rsidRPr="002B3141">
        <w:rPr>
          <w:i/>
          <w:iCs/>
          <w:color w:val="C00000"/>
          <w:sz w:val="21"/>
          <w:szCs w:val="22"/>
          <w:u w:val="single"/>
        </w:rPr>
        <w:t xml:space="preserve"> </w:t>
      </w:r>
      <w:proofErr w:type="spellStart"/>
      <w:r w:rsidRPr="002B3141">
        <w:rPr>
          <w:i/>
          <w:iCs/>
          <w:color w:val="C00000"/>
          <w:sz w:val="21"/>
          <w:szCs w:val="22"/>
          <w:u w:val="single"/>
        </w:rPr>
        <w:t>veni</w:t>
      </w:r>
      <w:proofErr w:type="spellEnd"/>
      <w:r w:rsidRPr="0045291B">
        <w:rPr>
          <w:sz w:val="21"/>
          <w:szCs w:val="22"/>
          <w:u w:val="single"/>
        </w:rPr>
        <w:t>. It was not this that I promised to do</w:t>
      </w:r>
      <w:r w:rsidRPr="00BF01BF">
        <w:rPr>
          <w:sz w:val="21"/>
          <w:szCs w:val="22"/>
        </w:rPr>
        <w:t>." It rejected the "implied term" theory as artificial, focusing instead on the true construction of the contract and the impact of the supervening event. Hardship, inconvenience, or material loss alone are insufficient.</w:t>
      </w:r>
    </w:p>
    <w:p w14:paraId="42F711E8" w14:textId="77777777" w:rsidR="00BF01BF" w:rsidRPr="00BF01BF" w:rsidRDefault="00BF01BF">
      <w:pPr>
        <w:pStyle w:val="a9"/>
        <w:numPr>
          <w:ilvl w:val="1"/>
          <w:numId w:val="23"/>
        </w:numPr>
        <w:adjustRightInd w:val="0"/>
        <w:rPr>
          <w:rFonts w:hint="eastAsia"/>
          <w:sz w:val="21"/>
          <w:szCs w:val="22"/>
        </w:rPr>
      </w:pPr>
      <w:r w:rsidRPr="00BF01BF">
        <w:rPr>
          <w:sz w:val="21"/>
          <w:szCs w:val="22"/>
        </w:rPr>
        <w:t>Significance: Sets the high threshold for frustration, emphasizing it's not merely about performance becoming more onerous or expensive. It confirmed the restrictive approach and highlighted that foreseeability of the event (labor shortages were a known post-war risk) weighs against frustration.</w:t>
      </w:r>
    </w:p>
    <w:p w14:paraId="1B76B89E" w14:textId="07676496" w:rsidR="00BF01BF" w:rsidRPr="00BF01BF" w:rsidRDefault="00CE5FE0">
      <w:pPr>
        <w:pStyle w:val="a9"/>
        <w:numPr>
          <w:ilvl w:val="0"/>
          <w:numId w:val="23"/>
        </w:numPr>
        <w:adjustRightInd w:val="0"/>
        <w:rPr>
          <w:rFonts w:hint="eastAsia"/>
          <w:b/>
          <w:bCs/>
          <w:sz w:val="21"/>
          <w:szCs w:val="22"/>
          <w:u w:val="single"/>
        </w:rPr>
      </w:pPr>
      <w:r>
        <w:rPr>
          <w:rFonts w:hint="eastAsia"/>
          <w:b/>
          <w:bCs/>
          <w:i/>
          <w:iCs/>
          <w:sz w:val="21"/>
          <w:szCs w:val="22"/>
          <w:u w:val="single"/>
        </w:rPr>
        <w:t>*</w:t>
      </w:r>
      <w:r w:rsidR="00BF01BF" w:rsidRPr="00BF01BF">
        <w:rPr>
          <w:b/>
          <w:bCs/>
          <w:i/>
          <w:iCs/>
          <w:sz w:val="21"/>
          <w:szCs w:val="22"/>
          <w:u w:val="single"/>
        </w:rPr>
        <w:t>Ocean Tramp Tankers Corporation v V/O Sovfracht (The Eugenia)</w:t>
      </w:r>
      <w:r w:rsidR="00BF01BF" w:rsidRPr="00BF01BF">
        <w:rPr>
          <w:b/>
          <w:bCs/>
          <w:sz w:val="21"/>
          <w:szCs w:val="22"/>
          <w:u w:val="single"/>
        </w:rPr>
        <w:t> [1964] 2 QB 226:</w:t>
      </w:r>
    </w:p>
    <w:p w14:paraId="349535E1" w14:textId="77777777" w:rsidR="00BF01BF" w:rsidRPr="00BF01BF" w:rsidRDefault="00BF01BF">
      <w:pPr>
        <w:pStyle w:val="a9"/>
        <w:numPr>
          <w:ilvl w:val="1"/>
          <w:numId w:val="23"/>
        </w:numPr>
        <w:adjustRightInd w:val="0"/>
        <w:rPr>
          <w:rFonts w:hint="eastAsia"/>
          <w:sz w:val="21"/>
          <w:szCs w:val="22"/>
        </w:rPr>
      </w:pPr>
      <w:r w:rsidRPr="00BF01BF">
        <w:rPr>
          <w:sz w:val="21"/>
          <w:szCs w:val="22"/>
        </w:rPr>
        <w:t xml:space="preserve">Facts: A ship was chartered for a voyage via the Suez Canal. Both parties knew the canal might close due to military conflict but failed to agree on a specific clause. The charterers sailed into the </w:t>
      </w:r>
      <w:r w:rsidRPr="00BF01BF">
        <w:rPr>
          <w:sz w:val="21"/>
          <w:szCs w:val="22"/>
        </w:rPr>
        <w:lastRenderedPageBreak/>
        <w:t>canal (breaching a war clause) and became trapped when it closed. They claimed frustration based on the closure (arguing the alternative route via the Cape was radically different).</w:t>
      </w:r>
    </w:p>
    <w:p w14:paraId="5B40C038" w14:textId="735E5987" w:rsidR="00BF01BF" w:rsidRPr="00BF01BF" w:rsidRDefault="00EB7344">
      <w:pPr>
        <w:pStyle w:val="a9"/>
        <w:numPr>
          <w:ilvl w:val="1"/>
          <w:numId w:val="23"/>
        </w:numPr>
        <w:adjustRightInd w:val="0"/>
        <w:rPr>
          <w:rFonts w:hint="eastAsia"/>
          <w:sz w:val="21"/>
          <w:szCs w:val="22"/>
        </w:rPr>
      </w:pPr>
      <w:r>
        <w:rPr>
          <w:sz w:val="21"/>
          <w:szCs w:val="22"/>
        </w:rPr>
        <w:t>Holding</w:t>
      </w:r>
      <w:r w:rsidR="00BF01BF" w:rsidRPr="00BF01BF">
        <w:rPr>
          <w:sz w:val="21"/>
          <w:szCs w:val="22"/>
        </w:rPr>
        <w:t>: The contract was not frustrated. The charterers could not rely on the trapping (</w:t>
      </w:r>
      <w:r w:rsidR="00BF01BF" w:rsidRPr="00BF01BF">
        <w:rPr>
          <w:sz w:val="21"/>
          <w:szCs w:val="22"/>
          <w:u w:val="single"/>
        </w:rPr>
        <w:t>self-induced</w:t>
      </w:r>
      <w:r w:rsidR="00BF01BF" w:rsidRPr="00BF01BF">
        <w:rPr>
          <w:sz w:val="21"/>
          <w:szCs w:val="22"/>
        </w:rPr>
        <w:t>), and the alternative route via the Cape, while longer and more expensive, did not render performance "radically different" from the original undertaking for the whole voyage</w:t>
      </w:r>
      <w:r w:rsidR="006A795F">
        <w:rPr>
          <w:rFonts w:hint="eastAsia"/>
          <w:sz w:val="21"/>
          <w:szCs w:val="22"/>
        </w:rPr>
        <w:t xml:space="preserve"> </w:t>
      </w:r>
      <w:r w:rsidR="0038071C">
        <w:rPr>
          <w:rFonts w:hint="eastAsia"/>
          <w:sz w:val="21"/>
          <w:szCs w:val="22"/>
        </w:rPr>
        <w:t>(108days vs. 138 days)</w:t>
      </w:r>
      <w:r w:rsidR="00BF01BF" w:rsidRPr="00BF01BF">
        <w:rPr>
          <w:sz w:val="21"/>
          <w:szCs w:val="22"/>
        </w:rPr>
        <w:t>.</w:t>
      </w:r>
    </w:p>
    <w:p w14:paraId="5E1B091F" w14:textId="6A7BE0DE" w:rsidR="00BF01BF" w:rsidRPr="00BF01BF" w:rsidRDefault="00BF01BF">
      <w:pPr>
        <w:pStyle w:val="a9"/>
        <w:numPr>
          <w:ilvl w:val="1"/>
          <w:numId w:val="23"/>
        </w:numPr>
        <w:adjustRightInd w:val="0"/>
        <w:rPr>
          <w:rFonts w:hint="eastAsia"/>
          <w:sz w:val="21"/>
          <w:szCs w:val="22"/>
        </w:rPr>
      </w:pPr>
      <w:r w:rsidRPr="00BF01BF">
        <w:rPr>
          <w:sz w:val="21"/>
          <w:szCs w:val="22"/>
        </w:rPr>
        <w:t>Principle: Lord Denning MR controversially stated that foreseeability does </w:t>
      </w:r>
      <w:r w:rsidRPr="00BF01BF">
        <w:rPr>
          <w:i/>
          <w:iCs/>
          <w:sz w:val="21"/>
          <w:szCs w:val="22"/>
        </w:rPr>
        <w:t>not</w:t>
      </w:r>
      <w:r w:rsidRPr="00BF01BF">
        <w:rPr>
          <w:sz w:val="21"/>
          <w:szCs w:val="22"/>
        </w:rPr>
        <w:t> prevent frustration; the key is whether the parties made provision for the event. If they foresaw it but didn't provide for it, frustration can still apply if the "radically different" test is met. However, this part of the judgment is likely </w:t>
      </w:r>
      <w:r w:rsidRPr="00BF01BF">
        <w:rPr>
          <w:i/>
          <w:iCs/>
          <w:sz w:val="21"/>
          <w:szCs w:val="22"/>
        </w:rPr>
        <w:t>obiter</w:t>
      </w:r>
      <w:r w:rsidRPr="00BF01BF">
        <w:rPr>
          <w:sz w:val="21"/>
          <w:szCs w:val="22"/>
        </w:rPr>
        <w:t> and criticized (e.g., by Prof. Treitel), with the prevailing view being that</w:t>
      </w:r>
      <w:r w:rsidR="00620425">
        <w:rPr>
          <w:rFonts w:hint="eastAsia"/>
          <w:sz w:val="21"/>
          <w:szCs w:val="22"/>
        </w:rPr>
        <w:t xml:space="preserve"> </w:t>
      </w:r>
      <w:r w:rsidRPr="00BF01BF">
        <w:rPr>
          <w:sz w:val="21"/>
          <w:szCs w:val="22"/>
        </w:rPr>
        <w:t>foreseeability </w:t>
      </w:r>
      <w:r w:rsidRPr="00BF01BF">
        <w:rPr>
          <w:i/>
          <w:iCs/>
          <w:sz w:val="21"/>
          <w:szCs w:val="22"/>
        </w:rPr>
        <w:t>is</w:t>
      </w:r>
      <w:r w:rsidRPr="00BF01BF">
        <w:rPr>
          <w:sz w:val="21"/>
          <w:szCs w:val="22"/>
        </w:rPr>
        <w:t> a factor against frustration, potentially indicating assumption of risk.</w:t>
      </w:r>
    </w:p>
    <w:p w14:paraId="1AE836D1" w14:textId="0620A961" w:rsidR="00BF01BF" w:rsidRPr="00BF01BF" w:rsidRDefault="00CE5FE0">
      <w:pPr>
        <w:pStyle w:val="a9"/>
        <w:numPr>
          <w:ilvl w:val="0"/>
          <w:numId w:val="23"/>
        </w:numPr>
        <w:adjustRightInd w:val="0"/>
        <w:rPr>
          <w:rFonts w:hint="eastAsia"/>
          <w:sz w:val="21"/>
          <w:szCs w:val="22"/>
        </w:rPr>
      </w:pPr>
      <w:r>
        <w:rPr>
          <w:rFonts w:hint="eastAsia"/>
          <w:b/>
          <w:bCs/>
          <w:i/>
          <w:iCs/>
          <w:sz w:val="21"/>
          <w:szCs w:val="22"/>
          <w:u w:val="single"/>
        </w:rPr>
        <w:t>*</w:t>
      </w:r>
      <w:r w:rsidR="00BF01BF" w:rsidRPr="00BF01BF">
        <w:rPr>
          <w:b/>
          <w:bCs/>
          <w:i/>
          <w:iCs/>
          <w:sz w:val="21"/>
          <w:szCs w:val="22"/>
          <w:u w:val="single"/>
        </w:rPr>
        <w:t>National Carriers Ltd v Panalpina (Northern) Ltd</w:t>
      </w:r>
      <w:r w:rsidR="00BF01BF" w:rsidRPr="00BF01BF">
        <w:rPr>
          <w:b/>
          <w:bCs/>
          <w:sz w:val="21"/>
          <w:szCs w:val="22"/>
          <w:u w:val="single"/>
        </w:rPr>
        <w:t> [1981] AC 675</w:t>
      </w:r>
      <w:r w:rsidR="00BF01BF" w:rsidRPr="00BF01BF">
        <w:rPr>
          <w:sz w:val="21"/>
          <w:szCs w:val="22"/>
        </w:rPr>
        <w:t>:</w:t>
      </w:r>
    </w:p>
    <w:p w14:paraId="598BA81F" w14:textId="77777777" w:rsidR="00BF01BF" w:rsidRPr="00BF01BF" w:rsidRDefault="00BF01BF">
      <w:pPr>
        <w:pStyle w:val="a9"/>
        <w:numPr>
          <w:ilvl w:val="1"/>
          <w:numId w:val="23"/>
        </w:numPr>
        <w:adjustRightInd w:val="0"/>
        <w:rPr>
          <w:rFonts w:hint="eastAsia"/>
          <w:sz w:val="21"/>
          <w:szCs w:val="22"/>
        </w:rPr>
      </w:pPr>
      <w:r w:rsidRPr="00BF01BF">
        <w:rPr>
          <w:sz w:val="21"/>
          <w:szCs w:val="22"/>
        </w:rPr>
        <w:t>Facts: A 10-year warehouse lease was impacted when the sole access road was closed for 20 months, starting about 5 years into the term. The lessees stopped paying rent, claiming frustration.</w:t>
      </w:r>
    </w:p>
    <w:p w14:paraId="5DBD8FF1" w14:textId="13AB6F9E" w:rsidR="00BF01BF" w:rsidRPr="00BF01BF" w:rsidRDefault="00EB7344">
      <w:pPr>
        <w:pStyle w:val="a9"/>
        <w:numPr>
          <w:ilvl w:val="1"/>
          <w:numId w:val="23"/>
        </w:numPr>
        <w:adjustRightInd w:val="0"/>
        <w:rPr>
          <w:rFonts w:hint="eastAsia"/>
          <w:sz w:val="21"/>
          <w:szCs w:val="22"/>
        </w:rPr>
      </w:pPr>
      <w:r>
        <w:rPr>
          <w:sz w:val="21"/>
          <w:szCs w:val="22"/>
        </w:rPr>
        <w:t>Holding</w:t>
      </w:r>
      <w:r w:rsidR="00BF01BF" w:rsidRPr="00BF01BF">
        <w:rPr>
          <w:sz w:val="21"/>
          <w:szCs w:val="22"/>
        </w:rPr>
        <w:t>: While the House of Lords held that the doctrine of frustration </w:t>
      </w:r>
      <w:r w:rsidR="00BF01BF" w:rsidRPr="00BF01BF">
        <w:rPr>
          <w:i/>
          <w:iCs/>
          <w:sz w:val="21"/>
          <w:szCs w:val="22"/>
        </w:rPr>
        <w:t>can</w:t>
      </w:r>
      <w:r w:rsidR="00BF01BF" w:rsidRPr="00BF01BF">
        <w:rPr>
          <w:sz w:val="21"/>
          <w:szCs w:val="22"/>
        </w:rPr>
        <w:t> apply to leases in principle (overruling previous doubts, though Lord Russell was hesitant), it was not frustrated on these facts. The interruption, though significant, was temporary relative to the overall lease term.</w:t>
      </w:r>
    </w:p>
    <w:p w14:paraId="4C47F2DB" w14:textId="16B496AA" w:rsidR="00BF01BF" w:rsidRPr="00BF01BF" w:rsidRDefault="00BF01BF">
      <w:pPr>
        <w:pStyle w:val="a9"/>
        <w:numPr>
          <w:ilvl w:val="1"/>
          <w:numId w:val="23"/>
        </w:numPr>
        <w:adjustRightInd w:val="0"/>
        <w:rPr>
          <w:rFonts w:hint="eastAsia"/>
          <w:sz w:val="21"/>
          <w:szCs w:val="22"/>
        </w:rPr>
      </w:pPr>
      <w:r w:rsidRPr="00BF01BF">
        <w:rPr>
          <w:sz w:val="21"/>
          <w:szCs w:val="22"/>
        </w:rPr>
        <w:t>Principle: The Lords reviewed various theories for the basis of frustration (implied term, total failure of consideration, justice demands, construction/radically different). Lord Hailsham and Lord Roskill expressed preference for Lord Radcliffe</w:t>
      </w:r>
      <w:r w:rsidR="00620425">
        <w:rPr>
          <w:sz w:val="21"/>
          <w:szCs w:val="22"/>
        </w:rPr>
        <w:t>’</w:t>
      </w:r>
      <w:r w:rsidRPr="00BF01BF">
        <w:rPr>
          <w:sz w:val="21"/>
          <w:szCs w:val="22"/>
        </w:rPr>
        <w:t xml:space="preserve">s </w:t>
      </w:r>
      <w:r w:rsidR="00620425">
        <w:rPr>
          <w:sz w:val="21"/>
          <w:szCs w:val="22"/>
        </w:rPr>
        <w:t>“</w:t>
      </w:r>
      <w:r w:rsidRPr="00BF01BF">
        <w:rPr>
          <w:sz w:val="21"/>
          <w:szCs w:val="22"/>
        </w:rPr>
        <w:t>radically different</w:t>
      </w:r>
      <w:r w:rsidR="00620425">
        <w:rPr>
          <w:sz w:val="21"/>
          <w:szCs w:val="22"/>
        </w:rPr>
        <w:t>”</w:t>
      </w:r>
      <w:r w:rsidRPr="00BF01BF">
        <w:rPr>
          <w:sz w:val="21"/>
          <w:szCs w:val="22"/>
        </w:rPr>
        <w:t xml:space="preserve"> test from </w:t>
      </w:r>
      <w:r w:rsidRPr="00BF01BF">
        <w:rPr>
          <w:i/>
          <w:iCs/>
          <w:sz w:val="21"/>
          <w:szCs w:val="22"/>
        </w:rPr>
        <w:t>Davis Contractors</w:t>
      </w:r>
      <w:r w:rsidRPr="00BF01BF">
        <w:rPr>
          <w:sz w:val="21"/>
          <w:szCs w:val="22"/>
        </w:rPr>
        <w:t>.</w:t>
      </w:r>
      <w:r w:rsidR="00CA0FD9">
        <w:rPr>
          <w:rFonts w:hint="eastAsia"/>
          <w:sz w:val="21"/>
          <w:szCs w:val="22"/>
        </w:rPr>
        <w:t xml:space="preserve"> </w:t>
      </w:r>
      <w:r w:rsidRPr="00BF01BF">
        <w:rPr>
          <w:sz w:val="21"/>
          <w:szCs w:val="22"/>
        </w:rPr>
        <w:t>Lord Wilberforce suggested the theories shade into one another.</w:t>
      </w:r>
    </w:p>
    <w:p w14:paraId="7F3CA162" w14:textId="1A1FD908" w:rsidR="00BF01BF" w:rsidRPr="00BF01BF" w:rsidRDefault="00BF01BF">
      <w:pPr>
        <w:pStyle w:val="a9"/>
        <w:numPr>
          <w:ilvl w:val="1"/>
          <w:numId w:val="23"/>
        </w:numPr>
        <w:adjustRightInd w:val="0"/>
        <w:rPr>
          <w:rFonts w:hint="eastAsia"/>
          <w:sz w:val="21"/>
          <w:szCs w:val="22"/>
        </w:rPr>
      </w:pPr>
      <w:r w:rsidRPr="00BF01BF">
        <w:rPr>
          <w:sz w:val="21"/>
          <w:szCs w:val="22"/>
        </w:rPr>
        <w:t xml:space="preserve">Significance: Confirmed that leases are not immune from frustration, though it will be </w:t>
      </w:r>
      <w:r w:rsidR="00620425">
        <w:rPr>
          <w:sz w:val="21"/>
          <w:szCs w:val="22"/>
        </w:rPr>
        <w:t>“</w:t>
      </w:r>
      <w:r w:rsidRPr="00BF01BF">
        <w:rPr>
          <w:sz w:val="21"/>
          <w:szCs w:val="22"/>
        </w:rPr>
        <w:t>exceedingly rare</w:t>
      </w:r>
      <w:r w:rsidR="00620425">
        <w:rPr>
          <w:sz w:val="21"/>
          <w:szCs w:val="22"/>
        </w:rPr>
        <w:t>”</w:t>
      </w:r>
      <w:r w:rsidRPr="00BF01BF">
        <w:rPr>
          <w:sz w:val="21"/>
          <w:szCs w:val="22"/>
        </w:rPr>
        <w:t xml:space="preserve">. Reinforced the </w:t>
      </w:r>
      <w:r w:rsidR="00620425">
        <w:rPr>
          <w:sz w:val="21"/>
          <w:szCs w:val="22"/>
        </w:rPr>
        <w:t>“</w:t>
      </w:r>
      <w:r w:rsidRPr="00BF01BF">
        <w:rPr>
          <w:sz w:val="21"/>
          <w:szCs w:val="22"/>
        </w:rPr>
        <w:t>radically different</w:t>
      </w:r>
      <w:r w:rsidR="00620425">
        <w:rPr>
          <w:sz w:val="21"/>
          <w:szCs w:val="22"/>
        </w:rPr>
        <w:t>”</w:t>
      </w:r>
      <w:r w:rsidRPr="00BF01BF">
        <w:rPr>
          <w:sz w:val="21"/>
          <w:szCs w:val="22"/>
        </w:rPr>
        <w:t xml:space="preserve"> test as the dominant approach.</w:t>
      </w:r>
    </w:p>
    <w:p w14:paraId="4CA36B46" w14:textId="3CD83545" w:rsidR="00BF01BF" w:rsidRPr="00620425" w:rsidRDefault="00620425">
      <w:pPr>
        <w:pStyle w:val="a9"/>
        <w:numPr>
          <w:ilvl w:val="0"/>
          <w:numId w:val="23"/>
        </w:numPr>
        <w:adjustRightInd w:val="0"/>
        <w:rPr>
          <w:rFonts w:hint="eastAsia"/>
          <w:b/>
          <w:bCs/>
          <w:sz w:val="21"/>
          <w:szCs w:val="22"/>
        </w:rPr>
      </w:pPr>
      <w:r w:rsidRPr="00620425">
        <w:rPr>
          <w:rFonts w:hint="eastAsia"/>
          <w:b/>
          <w:bCs/>
          <w:sz w:val="21"/>
          <w:szCs w:val="22"/>
        </w:rPr>
        <w:t xml:space="preserve">Foreseeability </w:t>
      </w:r>
      <w:r w:rsidR="00BF01BF" w:rsidRPr="00620425">
        <w:rPr>
          <w:b/>
          <w:bCs/>
          <w:sz w:val="21"/>
          <w:szCs w:val="22"/>
        </w:rPr>
        <w:t>and terms dealing with frustration</w:t>
      </w:r>
    </w:p>
    <w:p w14:paraId="6C7CB088" w14:textId="1EEC4AF6" w:rsidR="00620425" w:rsidRDefault="00620425">
      <w:pPr>
        <w:pStyle w:val="a9"/>
        <w:numPr>
          <w:ilvl w:val="1"/>
          <w:numId w:val="23"/>
        </w:numPr>
        <w:adjustRightInd w:val="0"/>
        <w:rPr>
          <w:rFonts w:hint="eastAsia"/>
          <w:sz w:val="21"/>
          <w:szCs w:val="22"/>
        </w:rPr>
      </w:pPr>
      <w:r>
        <w:rPr>
          <w:rFonts w:hint="eastAsia"/>
          <w:sz w:val="21"/>
          <w:szCs w:val="22"/>
        </w:rPr>
        <w:t>F</w:t>
      </w:r>
      <w:r w:rsidR="00BF01BF" w:rsidRPr="00BF01BF">
        <w:rPr>
          <w:sz w:val="21"/>
          <w:szCs w:val="22"/>
        </w:rPr>
        <w:t xml:space="preserve">rustration generally doesn't apply if the </w:t>
      </w:r>
      <w:r w:rsidR="00BF01BF" w:rsidRPr="00620425">
        <w:rPr>
          <w:sz w:val="21"/>
          <w:szCs w:val="22"/>
          <w:bdr w:val="single" w:sz="4" w:space="0" w:color="auto"/>
        </w:rPr>
        <w:t>event was foreseeable</w:t>
      </w:r>
      <w:r w:rsidR="00BF01BF" w:rsidRPr="00BF01BF">
        <w:rPr>
          <w:sz w:val="21"/>
          <w:szCs w:val="22"/>
        </w:rPr>
        <w:t xml:space="preserve"> (raising the question of the required degree of foreseeability) or if the </w:t>
      </w:r>
      <w:r w:rsidR="00BF01BF" w:rsidRPr="00620425">
        <w:rPr>
          <w:sz w:val="21"/>
          <w:szCs w:val="22"/>
          <w:bdr w:val="single" w:sz="4" w:space="0" w:color="auto"/>
        </w:rPr>
        <w:t>contract makes express provision</w:t>
      </w:r>
      <w:r w:rsidR="00BF01BF" w:rsidRPr="00BF01BF">
        <w:rPr>
          <w:sz w:val="21"/>
          <w:szCs w:val="22"/>
        </w:rPr>
        <w:t xml:space="preserve"> for the event (e.g., via a force majeure clause). </w:t>
      </w:r>
    </w:p>
    <w:p w14:paraId="2963CE83" w14:textId="09AAC648" w:rsidR="00EC12FD" w:rsidRPr="00EC12FD" w:rsidRDefault="00EC12FD">
      <w:pPr>
        <w:pStyle w:val="a9"/>
        <w:numPr>
          <w:ilvl w:val="1"/>
          <w:numId w:val="23"/>
        </w:numPr>
        <w:adjustRightInd w:val="0"/>
        <w:rPr>
          <w:rFonts w:hint="eastAsia"/>
          <w:b/>
          <w:bCs/>
          <w:sz w:val="21"/>
          <w:szCs w:val="22"/>
        </w:rPr>
      </w:pPr>
      <w:r w:rsidRPr="00EC12FD">
        <w:rPr>
          <w:b/>
          <w:bCs/>
          <w:sz w:val="21"/>
          <w:szCs w:val="22"/>
        </w:rPr>
        <w:t>Foreseeabilit</w:t>
      </w:r>
      <w:r w:rsidRPr="00EC12FD">
        <w:rPr>
          <w:rFonts w:hint="eastAsia"/>
          <w:b/>
          <w:bCs/>
          <w:sz w:val="21"/>
          <w:szCs w:val="22"/>
        </w:rPr>
        <w:t>y</w:t>
      </w:r>
    </w:p>
    <w:p w14:paraId="03DE6928" w14:textId="204B0B00" w:rsidR="00EC12FD" w:rsidRDefault="00EC12FD">
      <w:pPr>
        <w:pStyle w:val="a9"/>
        <w:numPr>
          <w:ilvl w:val="2"/>
          <w:numId w:val="23"/>
        </w:numPr>
        <w:adjustRightInd w:val="0"/>
        <w:rPr>
          <w:rFonts w:hint="eastAsia"/>
          <w:sz w:val="21"/>
          <w:szCs w:val="22"/>
        </w:rPr>
      </w:pPr>
      <w:r w:rsidRPr="00EC12FD">
        <w:rPr>
          <w:rFonts w:hint="eastAsia"/>
          <w:sz w:val="21"/>
          <w:szCs w:val="22"/>
        </w:rPr>
        <w:t>No frustration where supervening event foreseeable</w:t>
      </w:r>
    </w:p>
    <w:p w14:paraId="61AE5A72" w14:textId="5FF83F1C" w:rsidR="00EC12FD" w:rsidRPr="00EC12FD" w:rsidRDefault="00EC12FD">
      <w:pPr>
        <w:pStyle w:val="a9"/>
        <w:numPr>
          <w:ilvl w:val="3"/>
          <w:numId w:val="23"/>
        </w:numPr>
        <w:adjustRightInd w:val="0"/>
        <w:rPr>
          <w:rFonts w:hint="eastAsia"/>
          <w:sz w:val="21"/>
          <w:szCs w:val="22"/>
        </w:rPr>
      </w:pPr>
      <w:r w:rsidRPr="00EC12FD">
        <w:rPr>
          <w:rFonts w:hint="eastAsia"/>
          <w:sz w:val="21"/>
          <w:szCs w:val="22"/>
        </w:rPr>
        <w:t>Suggested test: whether event would reasonably be seen as having a real likelihood to occur (</w:t>
      </w:r>
      <w:r>
        <w:rPr>
          <w:rFonts w:hint="eastAsia"/>
          <w:sz w:val="21"/>
          <w:szCs w:val="22"/>
        </w:rPr>
        <w:t xml:space="preserve">Prof. </w:t>
      </w:r>
      <w:r w:rsidRPr="00EC12FD">
        <w:rPr>
          <w:rFonts w:hint="eastAsia"/>
          <w:sz w:val="21"/>
          <w:szCs w:val="22"/>
        </w:rPr>
        <w:t>Treitel)</w:t>
      </w:r>
    </w:p>
    <w:p w14:paraId="4D15CD6B" w14:textId="797ACF18" w:rsidR="00EC12FD" w:rsidRDefault="00EC12FD">
      <w:pPr>
        <w:pStyle w:val="a9"/>
        <w:numPr>
          <w:ilvl w:val="3"/>
          <w:numId w:val="23"/>
        </w:numPr>
        <w:adjustRightInd w:val="0"/>
        <w:rPr>
          <w:rFonts w:hint="eastAsia"/>
          <w:sz w:val="21"/>
          <w:szCs w:val="22"/>
        </w:rPr>
      </w:pPr>
      <w:r w:rsidRPr="00EC12FD">
        <w:rPr>
          <w:i/>
          <w:iCs/>
          <w:sz w:val="21"/>
          <w:szCs w:val="22"/>
        </w:rPr>
        <w:t>Walton Harvey Ltd v Walker &amp; Homfrays Ltd</w:t>
      </w:r>
      <w:r w:rsidRPr="00EC12FD">
        <w:rPr>
          <w:sz w:val="21"/>
          <w:szCs w:val="22"/>
        </w:rPr>
        <w:t xml:space="preserve"> [1931] 1 Ch 274</w:t>
      </w:r>
    </w:p>
    <w:p w14:paraId="61E4C70D" w14:textId="67CFE012" w:rsidR="00EC12FD" w:rsidRDefault="006A795F">
      <w:pPr>
        <w:pStyle w:val="a9"/>
        <w:numPr>
          <w:ilvl w:val="2"/>
          <w:numId w:val="23"/>
        </w:numPr>
        <w:adjustRightInd w:val="0"/>
        <w:rPr>
          <w:rFonts w:hint="eastAsia"/>
          <w:sz w:val="21"/>
          <w:szCs w:val="22"/>
        </w:rPr>
      </w:pPr>
      <w:r>
        <w:rPr>
          <w:rFonts w:hint="eastAsia"/>
          <w:sz w:val="21"/>
          <w:szCs w:val="22"/>
        </w:rPr>
        <w:t>D</w:t>
      </w:r>
      <w:r w:rsidR="00EC12FD" w:rsidRPr="00EC12FD">
        <w:rPr>
          <w:rFonts w:hint="eastAsia"/>
          <w:sz w:val="21"/>
          <w:szCs w:val="22"/>
        </w:rPr>
        <w:t>octrine may still apply if frustrating event exceeds what would be reasonably contemplated by the parties</w:t>
      </w:r>
      <w:r>
        <w:rPr>
          <w:rFonts w:hint="eastAsia"/>
          <w:sz w:val="21"/>
          <w:szCs w:val="22"/>
        </w:rPr>
        <w:t>.</w:t>
      </w:r>
    </w:p>
    <w:p w14:paraId="063C2354" w14:textId="18397195" w:rsidR="006A795F" w:rsidRDefault="006A795F">
      <w:pPr>
        <w:pStyle w:val="a9"/>
        <w:numPr>
          <w:ilvl w:val="3"/>
          <w:numId w:val="23"/>
        </w:numPr>
        <w:adjustRightInd w:val="0"/>
        <w:rPr>
          <w:rFonts w:hint="eastAsia"/>
          <w:sz w:val="21"/>
          <w:szCs w:val="22"/>
        </w:rPr>
      </w:pPr>
      <w:r w:rsidRPr="006A795F">
        <w:rPr>
          <w:rFonts w:hint="eastAsia"/>
          <w:i/>
          <w:iCs/>
          <w:sz w:val="21"/>
          <w:szCs w:val="22"/>
        </w:rPr>
        <w:t>Tatem v Gamboa</w:t>
      </w:r>
      <w:r w:rsidRPr="006A795F">
        <w:rPr>
          <w:rFonts w:hint="eastAsia"/>
          <w:sz w:val="21"/>
          <w:szCs w:val="22"/>
        </w:rPr>
        <w:t xml:space="preserve"> [1939] 1 KB 132</w:t>
      </w:r>
    </w:p>
    <w:p w14:paraId="47945232" w14:textId="313BAB32" w:rsidR="006A795F" w:rsidRDefault="006A795F">
      <w:pPr>
        <w:pStyle w:val="a9"/>
        <w:numPr>
          <w:ilvl w:val="1"/>
          <w:numId w:val="23"/>
        </w:numPr>
        <w:adjustRightInd w:val="0"/>
        <w:rPr>
          <w:rFonts w:hint="eastAsia"/>
          <w:b/>
          <w:bCs/>
          <w:sz w:val="21"/>
          <w:szCs w:val="22"/>
        </w:rPr>
      </w:pPr>
      <w:r>
        <w:rPr>
          <w:b/>
          <w:bCs/>
          <w:sz w:val="21"/>
          <w:szCs w:val="22"/>
        </w:rPr>
        <w:t>E</w:t>
      </w:r>
      <w:r w:rsidRPr="006A795F">
        <w:rPr>
          <w:b/>
          <w:bCs/>
          <w:sz w:val="21"/>
          <w:szCs w:val="22"/>
        </w:rPr>
        <w:t>xpress provision</w:t>
      </w:r>
    </w:p>
    <w:p w14:paraId="3BEA88F7" w14:textId="577BE976" w:rsidR="006A795F" w:rsidRDefault="006A795F">
      <w:pPr>
        <w:pStyle w:val="a9"/>
        <w:numPr>
          <w:ilvl w:val="2"/>
          <w:numId w:val="23"/>
        </w:numPr>
        <w:adjustRightInd w:val="0"/>
        <w:rPr>
          <w:rFonts w:hint="eastAsia"/>
          <w:sz w:val="21"/>
          <w:szCs w:val="22"/>
        </w:rPr>
      </w:pPr>
      <w:r w:rsidRPr="006A795F">
        <w:rPr>
          <w:rFonts w:hint="eastAsia"/>
          <w:sz w:val="21"/>
          <w:szCs w:val="22"/>
        </w:rPr>
        <w:t>Contractual terms apply instead of doctrine of frustration</w:t>
      </w:r>
      <w:r w:rsidR="009B0CAB">
        <w:rPr>
          <w:rFonts w:hint="eastAsia"/>
          <w:sz w:val="21"/>
          <w:szCs w:val="22"/>
        </w:rPr>
        <w:t xml:space="preserve">, </w:t>
      </w:r>
      <w:r w:rsidR="009B0CAB" w:rsidRPr="00BF01BF">
        <w:rPr>
          <w:sz w:val="21"/>
          <w:szCs w:val="22"/>
        </w:rPr>
        <w:t xml:space="preserve">the doctrine of frustration is excluded (except in cases of supervening illegality where public policy </w:t>
      </w:r>
      <w:r w:rsidR="00DC1A64">
        <w:rPr>
          <w:sz w:val="21"/>
          <w:szCs w:val="22"/>
        </w:rPr>
        <w:t>prevails</w:t>
      </w:r>
      <w:r w:rsidR="00DC1A64">
        <w:rPr>
          <w:rFonts w:hint="eastAsia"/>
          <w:sz w:val="21"/>
          <w:szCs w:val="22"/>
        </w:rPr>
        <w:t>, see below</w:t>
      </w:r>
      <w:r w:rsidR="009B0CAB" w:rsidRPr="00BF01BF">
        <w:rPr>
          <w:sz w:val="21"/>
          <w:szCs w:val="22"/>
        </w:rPr>
        <w:t>)</w:t>
      </w:r>
      <w:r w:rsidR="009B0CAB">
        <w:rPr>
          <w:rFonts w:hint="eastAsia"/>
          <w:sz w:val="21"/>
          <w:szCs w:val="22"/>
        </w:rPr>
        <w:t>.</w:t>
      </w:r>
    </w:p>
    <w:p w14:paraId="382EBAF4" w14:textId="4D5FA07F" w:rsidR="006A795F" w:rsidRPr="009B0CAB" w:rsidRDefault="006A795F">
      <w:pPr>
        <w:pStyle w:val="a9"/>
        <w:numPr>
          <w:ilvl w:val="2"/>
          <w:numId w:val="23"/>
        </w:numPr>
        <w:adjustRightInd w:val="0"/>
        <w:rPr>
          <w:rFonts w:hint="eastAsia"/>
          <w:sz w:val="21"/>
          <w:szCs w:val="22"/>
        </w:rPr>
      </w:pPr>
      <w:r>
        <w:rPr>
          <w:sz w:val="21"/>
          <w:szCs w:val="22"/>
        </w:rPr>
        <w:t>D</w:t>
      </w:r>
      <w:r w:rsidRPr="006A795F">
        <w:rPr>
          <w:rFonts w:hint="eastAsia"/>
          <w:sz w:val="21"/>
          <w:szCs w:val="22"/>
        </w:rPr>
        <w:t xml:space="preserve">octrine of frustration still applicable where contractual term </w:t>
      </w:r>
      <w:r w:rsidR="009B0CAB" w:rsidRPr="00620425">
        <w:rPr>
          <w:sz w:val="21"/>
          <w:szCs w:val="22"/>
          <w:u w:val="single"/>
        </w:rPr>
        <w:t xml:space="preserve">construed as not covering truly catastrophic events </w:t>
      </w:r>
      <w:r w:rsidR="009B0CAB" w:rsidRPr="00620425">
        <w:rPr>
          <w:sz w:val="21"/>
          <w:szCs w:val="22"/>
          <w:u w:val="single"/>
          <w:bdr w:val="single" w:sz="4" w:space="0" w:color="auto"/>
        </w:rPr>
        <w:t>beyond the parties' contemplation</w:t>
      </w:r>
      <w:r w:rsidR="009B0CAB" w:rsidRPr="00620425">
        <w:rPr>
          <w:sz w:val="21"/>
          <w:szCs w:val="22"/>
          <w:u w:val="single"/>
        </w:rPr>
        <w:t>.</w:t>
      </w:r>
    </w:p>
    <w:p w14:paraId="10FB8FE2" w14:textId="5FC35C1E" w:rsidR="006A795F" w:rsidRPr="006A795F" w:rsidRDefault="006A795F">
      <w:pPr>
        <w:pStyle w:val="a9"/>
        <w:numPr>
          <w:ilvl w:val="3"/>
          <w:numId w:val="23"/>
        </w:numPr>
        <w:adjustRightInd w:val="0"/>
        <w:rPr>
          <w:rFonts w:hint="eastAsia"/>
          <w:sz w:val="21"/>
          <w:szCs w:val="22"/>
        </w:rPr>
      </w:pPr>
      <w:r w:rsidRPr="006A795F">
        <w:rPr>
          <w:rFonts w:hint="eastAsia"/>
          <w:i/>
          <w:iCs/>
          <w:sz w:val="21"/>
          <w:szCs w:val="22"/>
        </w:rPr>
        <w:t>Metropolitan Water Board v Dick Kerr &amp; Co Ltd</w:t>
      </w:r>
      <w:r w:rsidRPr="006A795F">
        <w:rPr>
          <w:rFonts w:hint="eastAsia"/>
          <w:sz w:val="21"/>
          <w:szCs w:val="22"/>
        </w:rPr>
        <w:t xml:space="preserve"> [1918] AC 119</w:t>
      </w:r>
    </w:p>
    <w:p w14:paraId="57CE569D" w14:textId="77777777" w:rsidR="00BF01BF" w:rsidRPr="00BF01BF" w:rsidRDefault="00BF01BF">
      <w:pPr>
        <w:pStyle w:val="a9"/>
        <w:numPr>
          <w:ilvl w:val="0"/>
          <w:numId w:val="23"/>
        </w:numPr>
        <w:adjustRightInd w:val="0"/>
        <w:rPr>
          <w:rFonts w:hint="eastAsia"/>
          <w:sz w:val="21"/>
          <w:szCs w:val="22"/>
        </w:rPr>
      </w:pPr>
      <w:r w:rsidRPr="00BF01BF">
        <w:rPr>
          <w:i/>
          <w:iCs/>
          <w:sz w:val="21"/>
          <w:szCs w:val="22"/>
        </w:rPr>
        <w:t>Metropolitan Water Board v Dick Kerr &amp; Co Ltd </w:t>
      </w:r>
      <w:r w:rsidRPr="00BF01BF">
        <w:rPr>
          <w:sz w:val="21"/>
          <w:szCs w:val="22"/>
        </w:rPr>
        <w:t>[1918] AC 119:</w:t>
      </w:r>
    </w:p>
    <w:p w14:paraId="21DDB6C7" w14:textId="77777777" w:rsidR="00BF01BF" w:rsidRPr="00BF01BF" w:rsidRDefault="00BF01BF">
      <w:pPr>
        <w:pStyle w:val="a9"/>
        <w:numPr>
          <w:ilvl w:val="1"/>
          <w:numId w:val="23"/>
        </w:numPr>
        <w:adjustRightInd w:val="0"/>
        <w:rPr>
          <w:rFonts w:hint="eastAsia"/>
          <w:sz w:val="21"/>
          <w:szCs w:val="22"/>
        </w:rPr>
      </w:pPr>
      <w:r w:rsidRPr="00BF01BF">
        <w:rPr>
          <w:sz w:val="21"/>
          <w:szCs w:val="22"/>
        </w:rPr>
        <w:t>Facts: A contract to build a reservoir within 6 years was interrupted after 2 years by a government order during WWI, halting work indefinitely and requiring the sale of plant. The contract contained a clause allowing the engineer to grant time extensions for delays caused by various specified reasons or "any other difficulties, impediments, obstructions... whatsoever and howsoever occasioned".</w:t>
      </w:r>
    </w:p>
    <w:p w14:paraId="51B9BFCB" w14:textId="352BFC44" w:rsidR="00BF01BF" w:rsidRPr="00BF01BF" w:rsidRDefault="00EB7344">
      <w:pPr>
        <w:pStyle w:val="a9"/>
        <w:numPr>
          <w:ilvl w:val="1"/>
          <w:numId w:val="23"/>
        </w:numPr>
        <w:adjustRightInd w:val="0"/>
        <w:rPr>
          <w:rFonts w:hint="eastAsia"/>
          <w:sz w:val="21"/>
          <w:szCs w:val="22"/>
        </w:rPr>
      </w:pPr>
      <w:r>
        <w:rPr>
          <w:sz w:val="21"/>
          <w:szCs w:val="22"/>
        </w:rPr>
        <w:t>Holding</w:t>
      </w:r>
      <w:r w:rsidR="00BF01BF" w:rsidRPr="00BF01BF">
        <w:rPr>
          <w:sz w:val="21"/>
          <w:szCs w:val="22"/>
        </w:rPr>
        <w:t>: The contract was frustrated despite the clause.</w:t>
      </w:r>
    </w:p>
    <w:p w14:paraId="5DFF9DDE" w14:textId="77777777" w:rsidR="00BF01BF" w:rsidRPr="00BF01BF" w:rsidRDefault="00BF01BF">
      <w:pPr>
        <w:pStyle w:val="a9"/>
        <w:numPr>
          <w:ilvl w:val="1"/>
          <w:numId w:val="23"/>
        </w:numPr>
        <w:adjustRightInd w:val="0"/>
        <w:rPr>
          <w:rFonts w:hint="eastAsia"/>
          <w:sz w:val="21"/>
          <w:szCs w:val="22"/>
        </w:rPr>
      </w:pPr>
      <w:r w:rsidRPr="00BF01BF">
        <w:rPr>
          <w:sz w:val="21"/>
          <w:szCs w:val="22"/>
        </w:rPr>
        <w:lastRenderedPageBreak/>
        <w:t>Principle: The House of Lords held that the clause, despite its broad wording, was intended to cover temporary difficulties, not a fundamental interruption of such character and duration that it vitally changed the conditions of the contract and could not have been in the parties' contemplation. The government prohibition was of such a nature.</w:t>
      </w:r>
    </w:p>
    <w:p w14:paraId="325846A9" w14:textId="77777777" w:rsidR="00BF01BF" w:rsidRPr="00BF01BF" w:rsidRDefault="00BF01BF">
      <w:pPr>
        <w:pStyle w:val="a9"/>
        <w:numPr>
          <w:ilvl w:val="1"/>
          <w:numId w:val="23"/>
        </w:numPr>
        <w:adjustRightInd w:val="0"/>
        <w:rPr>
          <w:rFonts w:hint="eastAsia"/>
          <w:sz w:val="21"/>
          <w:szCs w:val="22"/>
        </w:rPr>
      </w:pPr>
      <w:r w:rsidRPr="00BF01BF">
        <w:rPr>
          <w:sz w:val="21"/>
          <w:szCs w:val="22"/>
        </w:rPr>
        <w:t>Significance: Shows that even broadly worded clauses dealing with delay or impediments may not prevent frustration if the supervening event is of a magnitude and character that fundamentally alters the contractual venture beyond what the clause was intended to cover.</w:t>
      </w:r>
    </w:p>
    <w:p w14:paraId="56F4D8DD" w14:textId="77777777" w:rsidR="00BF01BF" w:rsidRPr="00764218" w:rsidRDefault="00BF01BF">
      <w:pPr>
        <w:pStyle w:val="a9"/>
        <w:numPr>
          <w:ilvl w:val="0"/>
          <w:numId w:val="23"/>
        </w:numPr>
        <w:adjustRightInd w:val="0"/>
        <w:rPr>
          <w:rFonts w:hint="eastAsia"/>
          <w:b/>
          <w:bCs/>
          <w:sz w:val="21"/>
          <w:szCs w:val="22"/>
        </w:rPr>
      </w:pPr>
      <w:r w:rsidRPr="00BF01BF">
        <w:rPr>
          <w:b/>
          <w:bCs/>
          <w:sz w:val="21"/>
          <w:szCs w:val="22"/>
        </w:rPr>
        <w:t>Self-induced frustration</w:t>
      </w:r>
    </w:p>
    <w:p w14:paraId="7F9B8247" w14:textId="11BB3BE1" w:rsidR="00BF01BF" w:rsidRPr="00BF01BF" w:rsidRDefault="00BF01BF">
      <w:pPr>
        <w:pStyle w:val="a9"/>
        <w:numPr>
          <w:ilvl w:val="1"/>
          <w:numId w:val="23"/>
        </w:numPr>
        <w:adjustRightInd w:val="0"/>
        <w:rPr>
          <w:rFonts w:hint="eastAsia"/>
          <w:sz w:val="21"/>
          <w:szCs w:val="22"/>
        </w:rPr>
      </w:pPr>
      <w:r w:rsidRPr="00BF01BF">
        <w:rPr>
          <w:sz w:val="21"/>
          <w:szCs w:val="22"/>
        </w:rPr>
        <w:t xml:space="preserve">Frustration cannot be invoked if it results from the </w:t>
      </w:r>
      <w:r w:rsidRPr="00BF01BF">
        <w:rPr>
          <w:sz w:val="21"/>
          <w:szCs w:val="22"/>
          <w:bdr w:val="single" w:sz="4" w:space="0" w:color="auto"/>
        </w:rPr>
        <w:t>act</w:t>
      </w:r>
      <w:r w:rsidRPr="00BF01BF">
        <w:rPr>
          <w:sz w:val="21"/>
          <w:szCs w:val="22"/>
        </w:rPr>
        <w:t xml:space="preserve">, </w:t>
      </w:r>
      <w:r w:rsidRPr="00BF01BF">
        <w:rPr>
          <w:sz w:val="21"/>
          <w:szCs w:val="22"/>
          <w:bdr w:val="single" w:sz="4" w:space="0" w:color="auto"/>
        </w:rPr>
        <w:t>election</w:t>
      </w:r>
      <w:r w:rsidRPr="00BF01BF">
        <w:rPr>
          <w:sz w:val="21"/>
          <w:szCs w:val="22"/>
        </w:rPr>
        <w:t xml:space="preserve">, or </w:t>
      </w:r>
      <w:r w:rsidRPr="00BF01BF">
        <w:rPr>
          <w:sz w:val="21"/>
          <w:szCs w:val="22"/>
          <w:bdr w:val="single" w:sz="4" w:space="0" w:color="auto"/>
        </w:rPr>
        <w:t>fault</w:t>
      </w:r>
      <w:r w:rsidRPr="00BF01BF">
        <w:rPr>
          <w:sz w:val="21"/>
          <w:szCs w:val="22"/>
        </w:rPr>
        <w:t xml:space="preserve"> of the party seeking to rely on it. The frustrating event must be </w:t>
      </w:r>
      <w:r w:rsidRPr="00BF01BF">
        <w:rPr>
          <w:sz w:val="21"/>
          <w:szCs w:val="22"/>
          <w:u w:val="single"/>
        </w:rPr>
        <w:t>external and beyond the party's control.</w:t>
      </w:r>
    </w:p>
    <w:p w14:paraId="0BE1E98A" w14:textId="3EBE6E58" w:rsidR="00BF01BF" w:rsidRPr="00BF01BF" w:rsidRDefault="00BF01BF">
      <w:pPr>
        <w:pStyle w:val="a9"/>
        <w:numPr>
          <w:ilvl w:val="0"/>
          <w:numId w:val="23"/>
        </w:numPr>
        <w:adjustRightInd w:val="0"/>
        <w:rPr>
          <w:rFonts w:hint="eastAsia"/>
          <w:b/>
          <w:bCs/>
          <w:sz w:val="21"/>
          <w:szCs w:val="22"/>
          <w:u w:val="single"/>
        </w:rPr>
      </w:pPr>
      <w:r>
        <w:rPr>
          <w:rFonts w:hint="eastAsia"/>
          <w:b/>
          <w:bCs/>
          <w:i/>
          <w:iCs/>
          <w:sz w:val="21"/>
          <w:szCs w:val="22"/>
          <w:u w:val="single"/>
        </w:rPr>
        <w:t>*</w:t>
      </w:r>
      <w:r w:rsidRPr="00BF01BF">
        <w:rPr>
          <w:b/>
          <w:bCs/>
          <w:i/>
          <w:iCs/>
          <w:sz w:val="21"/>
          <w:szCs w:val="22"/>
          <w:u w:val="single"/>
        </w:rPr>
        <w:t>J Lauritzen AS v Wijsmuller BV (The Super Servant Two)</w:t>
      </w:r>
      <w:r w:rsidRPr="00BF01BF">
        <w:rPr>
          <w:b/>
          <w:bCs/>
          <w:sz w:val="21"/>
          <w:szCs w:val="22"/>
          <w:u w:val="single"/>
        </w:rPr>
        <w:t> [1990] 1 Lloyd’s Rep 1:</w:t>
      </w:r>
    </w:p>
    <w:p w14:paraId="74C8FD77" w14:textId="77777777" w:rsidR="00BF01BF" w:rsidRPr="00BF01BF" w:rsidRDefault="00BF01BF">
      <w:pPr>
        <w:pStyle w:val="a9"/>
        <w:numPr>
          <w:ilvl w:val="1"/>
          <w:numId w:val="23"/>
        </w:numPr>
        <w:adjustRightInd w:val="0"/>
        <w:rPr>
          <w:rFonts w:hint="eastAsia"/>
          <w:sz w:val="21"/>
          <w:szCs w:val="22"/>
        </w:rPr>
      </w:pPr>
      <w:r w:rsidRPr="00BF01BF">
        <w:rPr>
          <w:sz w:val="21"/>
          <w:szCs w:val="22"/>
        </w:rPr>
        <w:t>Facts: Defendants (Wijsmuller) contracted to transport plaintiff's rig using either Super Servant One or Super Servant Two (at Wijsmuller's option). Super Servant Two sank (potentially due to Wijsmuller's negligence). Wijsmuller had allocated Super Servant One to other contracts and told the plaintiff they could not perform. They claimed frustration.</w:t>
      </w:r>
    </w:p>
    <w:p w14:paraId="5DB0B01F" w14:textId="1A57A6C2" w:rsidR="00BF01BF" w:rsidRPr="00BF01BF" w:rsidRDefault="00EB7344">
      <w:pPr>
        <w:pStyle w:val="a9"/>
        <w:numPr>
          <w:ilvl w:val="1"/>
          <w:numId w:val="23"/>
        </w:numPr>
        <w:adjustRightInd w:val="0"/>
        <w:rPr>
          <w:rFonts w:hint="eastAsia"/>
          <w:sz w:val="21"/>
          <w:szCs w:val="22"/>
        </w:rPr>
      </w:pPr>
      <w:r>
        <w:rPr>
          <w:sz w:val="21"/>
          <w:szCs w:val="22"/>
        </w:rPr>
        <w:t>Holding</w:t>
      </w:r>
      <w:r w:rsidR="00BF01BF" w:rsidRPr="00BF01BF">
        <w:rPr>
          <w:sz w:val="21"/>
          <w:szCs w:val="22"/>
        </w:rPr>
        <w:t>: The contract was not frustrated.</w:t>
      </w:r>
    </w:p>
    <w:p w14:paraId="5E6172B2" w14:textId="77777777" w:rsidR="00BF01BF" w:rsidRPr="00BF01BF" w:rsidRDefault="00BF01BF">
      <w:pPr>
        <w:pStyle w:val="a9"/>
        <w:numPr>
          <w:ilvl w:val="1"/>
          <w:numId w:val="23"/>
        </w:numPr>
        <w:adjustRightInd w:val="0"/>
        <w:rPr>
          <w:rFonts w:hint="eastAsia"/>
          <w:sz w:val="21"/>
          <w:szCs w:val="22"/>
        </w:rPr>
      </w:pPr>
      <w:r w:rsidRPr="00BF01BF">
        <w:rPr>
          <w:sz w:val="21"/>
          <w:szCs w:val="22"/>
        </w:rPr>
        <w:t>Principle (Bingham LJ):</w:t>
      </w:r>
    </w:p>
    <w:p w14:paraId="5B7A03E8" w14:textId="77777777" w:rsidR="00BF01BF" w:rsidRPr="00BF01BF" w:rsidRDefault="00BF01BF">
      <w:pPr>
        <w:pStyle w:val="a9"/>
        <w:numPr>
          <w:ilvl w:val="2"/>
          <w:numId w:val="23"/>
        </w:numPr>
        <w:adjustRightInd w:val="0"/>
        <w:rPr>
          <w:rFonts w:hint="eastAsia"/>
          <w:sz w:val="21"/>
          <w:szCs w:val="22"/>
        </w:rPr>
      </w:pPr>
      <w:r w:rsidRPr="00BF01BF">
        <w:rPr>
          <w:sz w:val="21"/>
          <w:szCs w:val="22"/>
        </w:rPr>
        <w:t>If the sinking was due to Wijsmuller's negligence, frustration couldn't be claimed, as the event must occur without fault. "Fault" here is interpreted pragmatically, not just limited to deliberate acts or breaches of duty owed </w:t>
      </w:r>
      <w:r w:rsidRPr="00BF01BF">
        <w:rPr>
          <w:i/>
          <w:iCs/>
          <w:sz w:val="21"/>
          <w:szCs w:val="22"/>
        </w:rPr>
        <w:t>to the plaintiff</w:t>
      </w:r>
      <w:r w:rsidRPr="00BF01BF">
        <w:rPr>
          <w:sz w:val="21"/>
          <w:szCs w:val="22"/>
        </w:rPr>
        <w:t>.</w:t>
      </w:r>
    </w:p>
    <w:p w14:paraId="72F4D509" w14:textId="77777777" w:rsidR="00BF01BF" w:rsidRPr="00BF01BF" w:rsidRDefault="00BF01BF">
      <w:pPr>
        <w:pStyle w:val="a9"/>
        <w:numPr>
          <w:ilvl w:val="2"/>
          <w:numId w:val="23"/>
        </w:numPr>
        <w:adjustRightInd w:val="0"/>
        <w:rPr>
          <w:rFonts w:hint="eastAsia"/>
          <w:sz w:val="21"/>
          <w:szCs w:val="22"/>
        </w:rPr>
      </w:pPr>
      <w:r w:rsidRPr="00BF01BF">
        <w:rPr>
          <w:sz w:val="21"/>
          <w:szCs w:val="22"/>
        </w:rPr>
        <w:t>Even if the sinking wasn't negligent, frustration failed because Wijsmuller had a choice. The contract allowed performance using Super Servant One. Wijsmuller's decision to allocate Super Servant One elsewhere meant the impossibility was due to their own election, following Maritime National Fish Ltd v Ocean Trawlers Ltd. The fact the choice might have been commercially necessary was deemed irrelevant to the doctrine of frustration.</w:t>
      </w:r>
    </w:p>
    <w:p w14:paraId="359DC0D7" w14:textId="77777777" w:rsidR="00BF01BF" w:rsidRPr="00BF01BF" w:rsidRDefault="00BF01BF">
      <w:pPr>
        <w:pStyle w:val="a9"/>
        <w:numPr>
          <w:ilvl w:val="1"/>
          <w:numId w:val="23"/>
        </w:numPr>
        <w:adjustRightInd w:val="0"/>
        <w:rPr>
          <w:rFonts w:hint="eastAsia"/>
          <w:sz w:val="21"/>
          <w:szCs w:val="22"/>
        </w:rPr>
      </w:pPr>
      <w:r w:rsidRPr="00BF01BF">
        <w:rPr>
          <w:sz w:val="21"/>
          <w:szCs w:val="22"/>
        </w:rPr>
        <w:t>Significance: Demonstrates the breadth of self-induced frustration, encompassing situations where a party's choice (even if reasonable or forced by other commitments) leads to the inability to perform a specific contract. It also highlights the importance of force majeure clauses (though the clause here didn't cover negligence) and careful contract drafting (e.g., specifying a single vessel).</w:t>
      </w:r>
    </w:p>
    <w:p w14:paraId="7FFBDAA2" w14:textId="0A3083FC" w:rsidR="00BF01BF" w:rsidRPr="00BF01BF" w:rsidRDefault="00BF01BF">
      <w:pPr>
        <w:pStyle w:val="a9"/>
        <w:numPr>
          <w:ilvl w:val="0"/>
          <w:numId w:val="23"/>
        </w:numPr>
        <w:adjustRightInd w:val="0"/>
        <w:rPr>
          <w:rFonts w:hint="eastAsia"/>
          <w:sz w:val="21"/>
          <w:szCs w:val="22"/>
        </w:rPr>
      </w:pPr>
      <w:r w:rsidRPr="00BF01BF">
        <w:rPr>
          <w:sz w:val="21"/>
          <w:szCs w:val="22"/>
        </w:rPr>
        <w:t>Frustrating events generally fall into categories:</w:t>
      </w:r>
    </w:p>
    <w:p w14:paraId="7BFF7395" w14:textId="77777777" w:rsidR="00BF01BF" w:rsidRPr="006559EC" w:rsidRDefault="00BF01BF">
      <w:pPr>
        <w:pStyle w:val="a9"/>
        <w:numPr>
          <w:ilvl w:val="1"/>
          <w:numId w:val="23"/>
        </w:numPr>
        <w:adjustRightInd w:val="0"/>
        <w:rPr>
          <w:rFonts w:hint="eastAsia"/>
          <w:b/>
          <w:bCs/>
          <w:sz w:val="21"/>
          <w:szCs w:val="22"/>
        </w:rPr>
      </w:pPr>
      <w:r w:rsidRPr="006559EC">
        <w:rPr>
          <w:b/>
          <w:bCs/>
          <w:sz w:val="21"/>
          <w:szCs w:val="22"/>
        </w:rPr>
        <w:t>Impossibility of performance:</w:t>
      </w:r>
    </w:p>
    <w:p w14:paraId="1202095A" w14:textId="77777777" w:rsidR="00BF01BF" w:rsidRPr="00BF01BF" w:rsidRDefault="00BF01BF">
      <w:pPr>
        <w:pStyle w:val="a9"/>
        <w:numPr>
          <w:ilvl w:val="2"/>
          <w:numId w:val="23"/>
        </w:numPr>
        <w:adjustRightInd w:val="0"/>
        <w:rPr>
          <w:rFonts w:hint="eastAsia"/>
          <w:sz w:val="21"/>
          <w:szCs w:val="22"/>
        </w:rPr>
      </w:pPr>
      <w:r w:rsidRPr="00BF01BF">
        <w:rPr>
          <w:sz w:val="21"/>
          <w:szCs w:val="22"/>
        </w:rPr>
        <w:t>The classic case is the destruction of the essential subject matter (Taylor v Caldwell).</w:t>
      </w:r>
    </w:p>
    <w:p w14:paraId="732D7CA9" w14:textId="77777777" w:rsidR="00BF01BF" w:rsidRPr="00BF01BF" w:rsidRDefault="00BF01BF">
      <w:pPr>
        <w:pStyle w:val="a9"/>
        <w:numPr>
          <w:ilvl w:val="2"/>
          <w:numId w:val="23"/>
        </w:numPr>
        <w:adjustRightInd w:val="0"/>
        <w:rPr>
          <w:rFonts w:hint="eastAsia"/>
          <w:sz w:val="21"/>
          <w:szCs w:val="22"/>
        </w:rPr>
      </w:pPr>
      <w:r w:rsidRPr="00BF01BF">
        <w:rPr>
          <w:sz w:val="21"/>
          <w:szCs w:val="22"/>
        </w:rPr>
        <w:t>Also includes death or incapacity in personal service contracts.</w:t>
      </w:r>
    </w:p>
    <w:p w14:paraId="33145DBA" w14:textId="77777777" w:rsidR="00BF01BF" w:rsidRPr="00BF01BF" w:rsidRDefault="00BF01BF">
      <w:pPr>
        <w:pStyle w:val="a9"/>
        <w:numPr>
          <w:ilvl w:val="2"/>
          <w:numId w:val="23"/>
        </w:numPr>
        <w:adjustRightInd w:val="0"/>
        <w:rPr>
          <w:rFonts w:hint="eastAsia"/>
          <w:sz w:val="21"/>
          <w:szCs w:val="22"/>
        </w:rPr>
      </w:pPr>
      <w:r w:rsidRPr="00BF01BF">
        <w:rPr>
          <w:sz w:val="21"/>
          <w:szCs w:val="22"/>
        </w:rPr>
        <w:t>Unavailability of the subject matter can also frustrate, depending on the duration and nature of the unavailability relative to the contract (Jackson v Union Marine Insurance Co Ltd - ship ran aground and was unavailable for the chartered voyage; The Nema - extent of unavailability is key).</w:t>
      </w:r>
    </w:p>
    <w:p w14:paraId="2F5C65A3" w14:textId="77777777" w:rsidR="00BF01BF" w:rsidRPr="006559EC" w:rsidRDefault="00BF01BF">
      <w:pPr>
        <w:pStyle w:val="a9"/>
        <w:numPr>
          <w:ilvl w:val="1"/>
          <w:numId w:val="23"/>
        </w:numPr>
        <w:adjustRightInd w:val="0"/>
        <w:rPr>
          <w:rFonts w:hint="eastAsia"/>
          <w:b/>
          <w:bCs/>
          <w:sz w:val="21"/>
          <w:szCs w:val="22"/>
        </w:rPr>
      </w:pPr>
      <w:r w:rsidRPr="006559EC">
        <w:rPr>
          <w:b/>
          <w:bCs/>
          <w:sz w:val="21"/>
          <w:szCs w:val="22"/>
        </w:rPr>
        <w:t>Supervening illegality:</w:t>
      </w:r>
    </w:p>
    <w:p w14:paraId="06B3F97B" w14:textId="77777777" w:rsidR="00BF01BF" w:rsidRPr="00BF01BF" w:rsidRDefault="00BF01BF">
      <w:pPr>
        <w:pStyle w:val="a9"/>
        <w:numPr>
          <w:ilvl w:val="2"/>
          <w:numId w:val="23"/>
        </w:numPr>
        <w:adjustRightInd w:val="0"/>
        <w:rPr>
          <w:rFonts w:hint="eastAsia"/>
          <w:sz w:val="21"/>
          <w:szCs w:val="22"/>
        </w:rPr>
      </w:pPr>
      <w:r w:rsidRPr="00BF01BF">
        <w:rPr>
          <w:sz w:val="21"/>
          <w:szCs w:val="22"/>
        </w:rPr>
        <w:t>Where performance becomes illegal after the contract is formed.</w:t>
      </w:r>
    </w:p>
    <w:p w14:paraId="4176A04D" w14:textId="174DA662" w:rsidR="00BF01BF" w:rsidRPr="00BF01BF" w:rsidRDefault="00BF01BF">
      <w:pPr>
        <w:pStyle w:val="a9"/>
        <w:numPr>
          <w:ilvl w:val="2"/>
          <w:numId w:val="23"/>
        </w:numPr>
        <w:adjustRightInd w:val="0"/>
        <w:rPr>
          <w:rFonts w:hint="eastAsia"/>
          <w:sz w:val="21"/>
          <w:szCs w:val="22"/>
        </w:rPr>
      </w:pPr>
      <w:r w:rsidRPr="00BF01BF">
        <w:rPr>
          <w:sz w:val="21"/>
          <w:szCs w:val="22"/>
          <w:u w:val="single"/>
        </w:rPr>
        <w:t>Public policy considerations</w:t>
      </w:r>
      <w:r w:rsidRPr="00BF01BF">
        <w:rPr>
          <w:sz w:val="21"/>
          <w:szCs w:val="22"/>
        </w:rPr>
        <w:t xml:space="preserve"> are strong; </w:t>
      </w:r>
      <w:r w:rsidRPr="00BF01BF">
        <w:rPr>
          <w:sz w:val="21"/>
          <w:szCs w:val="22"/>
          <w:u w:val="single"/>
        </w:rPr>
        <w:t>the doctrine cannot be excluded by contract terms or foreseeability in such case</w:t>
      </w:r>
      <w:r w:rsidRPr="00BF01BF">
        <w:rPr>
          <w:sz w:val="21"/>
          <w:szCs w:val="22"/>
        </w:rPr>
        <w:t>s (</w:t>
      </w:r>
      <w:r w:rsidR="005B2ABD" w:rsidRPr="005B2ABD">
        <w:rPr>
          <w:rFonts w:hint="eastAsia"/>
          <w:i/>
          <w:iCs/>
          <w:sz w:val="21"/>
          <w:szCs w:val="22"/>
        </w:rPr>
        <w:t xml:space="preserve">Ertel Bieber Co v Rio Tinto Co Limited </w:t>
      </w:r>
      <w:r w:rsidR="005B2ABD" w:rsidRPr="005B2ABD">
        <w:rPr>
          <w:rFonts w:hint="eastAsia"/>
          <w:sz w:val="21"/>
          <w:szCs w:val="22"/>
        </w:rPr>
        <w:t>[1918] AC 260</w:t>
      </w:r>
      <w:r w:rsidRPr="00BF01BF">
        <w:rPr>
          <w:sz w:val="21"/>
          <w:szCs w:val="22"/>
        </w:rPr>
        <w:t>).</w:t>
      </w:r>
    </w:p>
    <w:p w14:paraId="7EF081C9" w14:textId="77777777" w:rsidR="00BF01BF" w:rsidRPr="00BF01BF" w:rsidRDefault="00BF01BF">
      <w:pPr>
        <w:pStyle w:val="a9"/>
        <w:numPr>
          <w:ilvl w:val="2"/>
          <w:numId w:val="23"/>
        </w:numPr>
        <w:adjustRightInd w:val="0"/>
        <w:rPr>
          <w:rFonts w:hint="eastAsia"/>
          <w:sz w:val="21"/>
          <w:szCs w:val="22"/>
        </w:rPr>
      </w:pPr>
      <w:r w:rsidRPr="00BF01BF">
        <w:rPr>
          <w:sz w:val="21"/>
          <w:szCs w:val="22"/>
        </w:rPr>
        <w:t>Generally relates to illegality under the governing law (English law) or the law of the place of performance.</w:t>
      </w:r>
    </w:p>
    <w:p w14:paraId="6BAFF7B9" w14:textId="77777777" w:rsidR="00BF01BF" w:rsidRPr="00BF01BF" w:rsidRDefault="00BF01BF">
      <w:pPr>
        <w:pStyle w:val="a9"/>
        <w:numPr>
          <w:ilvl w:val="2"/>
          <w:numId w:val="23"/>
        </w:numPr>
        <w:adjustRightInd w:val="0"/>
        <w:rPr>
          <w:rFonts w:hint="eastAsia"/>
          <w:sz w:val="21"/>
          <w:szCs w:val="22"/>
        </w:rPr>
      </w:pPr>
      <w:r w:rsidRPr="00BF01BF">
        <w:rPr>
          <w:sz w:val="21"/>
          <w:szCs w:val="22"/>
        </w:rPr>
        <w:t xml:space="preserve">If illegality affects only part of the contract, frustration depends on whether the impact is substantial or fundamental (Denny, </w:t>
      </w:r>
      <w:r w:rsidRPr="00BF01BF">
        <w:rPr>
          <w:i/>
          <w:iCs/>
          <w:sz w:val="21"/>
          <w:szCs w:val="22"/>
        </w:rPr>
        <w:t>Mott &amp; Dickson v James B Fraser &amp; Co Ltd</w:t>
      </w:r>
      <w:r w:rsidRPr="00BF01BF">
        <w:rPr>
          <w:sz w:val="21"/>
          <w:szCs w:val="22"/>
        </w:rPr>
        <w:t>) versus insubstantial (</w:t>
      </w:r>
      <w:r w:rsidRPr="00BF01BF">
        <w:rPr>
          <w:i/>
          <w:iCs/>
          <w:sz w:val="21"/>
          <w:szCs w:val="22"/>
        </w:rPr>
        <w:t>Cricklewood Property &amp; Investment Trust Ltd v Leightons Investment Trust Ltd</w:t>
      </w:r>
      <w:r w:rsidRPr="00BF01BF">
        <w:rPr>
          <w:sz w:val="21"/>
          <w:szCs w:val="22"/>
        </w:rPr>
        <w:t>).</w:t>
      </w:r>
    </w:p>
    <w:p w14:paraId="58BF7036" w14:textId="77777777" w:rsidR="00BF01BF" w:rsidRPr="00BF01BF" w:rsidRDefault="00BF01BF">
      <w:pPr>
        <w:pStyle w:val="a9"/>
        <w:numPr>
          <w:ilvl w:val="2"/>
          <w:numId w:val="23"/>
        </w:numPr>
        <w:adjustRightInd w:val="0"/>
        <w:rPr>
          <w:rFonts w:hint="eastAsia"/>
          <w:sz w:val="21"/>
          <w:szCs w:val="22"/>
        </w:rPr>
      </w:pPr>
      <w:r w:rsidRPr="00BF01BF">
        <w:rPr>
          <w:i/>
          <w:iCs/>
          <w:sz w:val="21"/>
          <w:szCs w:val="22"/>
        </w:rPr>
        <w:lastRenderedPageBreak/>
        <w:t>Fibrosa Spolka Akcyjna v Fairbairn Lawson Combe Barbour Ltd</w:t>
      </w:r>
      <w:r w:rsidRPr="00BF01BF">
        <w:rPr>
          <w:sz w:val="21"/>
          <w:szCs w:val="22"/>
        </w:rPr>
        <w:t> [1943] AC 32:</w:t>
      </w:r>
    </w:p>
    <w:p w14:paraId="4340B922" w14:textId="77777777" w:rsidR="00BF01BF" w:rsidRPr="00BF01BF" w:rsidRDefault="00BF01BF">
      <w:pPr>
        <w:pStyle w:val="a9"/>
        <w:numPr>
          <w:ilvl w:val="3"/>
          <w:numId w:val="23"/>
        </w:numPr>
        <w:adjustRightInd w:val="0"/>
        <w:rPr>
          <w:rFonts w:hint="eastAsia"/>
          <w:sz w:val="21"/>
          <w:szCs w:val="22"/>
        </w:rPr>
      </w:pPr>
      <w:r w:rsidRPr="00BF01BF">
        <w:rPr>
          <w:sz w:val="21"/>
          <w:szCs w:val="22"/>
        </w:rPr>
        <w:t>Facts: Contract for English company to manufacture and deliver machinery to buyers in Poland. WWII broke out, and Poland was occupied by Germany, making performance illegal (trading with the enemy). Buyers had made a prepayment.</w:t>
      </w:r>
    </w:p>
    <w:p w14:paraId="250B2E50" w14:textId="6BCA4000" w:rsidR="00BF01BF" w:rsidRPr="00BF01BF" w:rsidRDefault="00EB7344">
      <w:pPr>
        <w:pStyle w:val="a9"/>
        <w:numPr>
          <w:ilvl w:val="3"/>
          <w:numId w:val="23"/>
        </w:numPr>
        <w:adjustRightInd w:val="0"/>
        <w:rPr>
          <w:rFonts w:hint="eastAsia"/>
          <w:sz w:val="21"/>
          <w:szCs w:val="22"/>
        </w:rPr>
      </w:pPr>
      <w:r>
        <w:rPr>
          <w:sz w:val="21"/>
          <w:szCs w:val="22"/>
        </w:rPr>
        <w:t>Holding</w:t>
      </w:r>
      <w:r w:rsidR="00BF01BF" w:rsidRPr="00BF01BF">
        <w:rPr>
          <w:sz w:val="21"/>
          <w:szCs w:val="22"/>
        </w:rPr>
        <w:t>: Contract frustrated by supervening illegality. House of Lords also held buyers could recover the prepayment because there had been a total failure of consideration (they received no machinery), overruling </w:t>
      </w:r>
      <w:r w:rsidR="00BF01BF" w:rsidRPr="00BF01BF">
        <w:rPr>
          <w:i/>
          <w:iCs/>
          <w:sz w:val="21"/>
          <w:szCs w:val="22"/>
        </w:rPr>
        <w:t>Chandler v Webster</w:t>
      </w:r>
      <w:r w:rsidR="00BF01BF" w:rsidRPr="00BF01BF">
        <w:rPr>
          <w:sz w:val="21"/>
          <w:szCs w:val="22"/>
        </w:rPr>
        <w:t>.</w:t>
      </w:r>
    </w:p>
    <w:p w14:paraId="38FC6830" w14:textId="77777777" w:rsidR="00BF01BF" w:rsidRDefault="00BF01BF">
      <w:pPr>
        <w:pStyle w:val="a9"/>
        <w:numPr>
          <w:ilvl w:val="3"/>
          <w:numId w:val="23"/>
        </w:numPr>
        <w:adjustRightInd w:val="0"/>
        <w:rPr>
          <w:rFonts w:hint="eastAsia"/>
          <w:sz w:val="21"/>
          <w:szCs w:val="22"/>
        </w:rPr>
      </w:pPr>
      <w:r w:rsidRPr="00BF01BF">
        <w:rPr>
          <w:sz w:val="21"/>
          <w:szCs w:val="22"/>
        </w:rPr>
        <w:t>Significance: Key example of frustration by illegality and landmark case reforming the law on recovery of prepayments upon frustration (paving the way for the 1943 Act).</w:t>
      </w:r>
    </w:p>
    <w:p w14:paraId="2F51F784" w14:textId="7309AF94" w:rsidR="005B2ABD" w:rsidRDefault="005B2ABD">
      <w:pPr>
        <w:pStyle w:val="a9"/>
        <w:numPr>
          <w:ilvl w:val="2"/>
          <w:numId w:val="23"/>
        </w:numPr>
        <w:adjustRightInd w:val="0"/>
        <w:rPr>
          <w:rFonts w:hint="eastAsia"/>
          <w:sz w:val="21"/>
          <w:szCs w:val="22"/>
        </w:rPr>
      </w:pPr>
      <w:r w:rsidRPr="005B2ABD">
        <w:rPr>
          <w:rFonts w:hint="eastAsia"/>
          <w:i/>
          <w:iCs/>
          <w:sz w:val="21"/>
          <w:szCs w:val="22"/>
        </w:rPr>
        <w:t>Scanlon’s New Neon Ltd v Tooheys Ltd</w:t>
      </w:r>
      <w:r w:rsidRPr="005B2ABD">
        <w:rPr>
          <w:rFonts w:hint="eastAsia"/>
          <w:sz w:val="21"/>
          <w:szCs w:val="22"/>
        </w:rPr>
        <w:t xml:space="preserve"> (1943) 67 CLR 169</w:t>
      </w:r>
    </w:p>
    <w:p w14:paraId="36446092" w14:textId="6A22568B" w:rsidR="005B2ABD" w:rsidRPr="00BF01BF" w:rsidRDefault="005B2ABD">
      <w:pPr>
        <w:pStyle w:val="a9"/>
        <w:numPr>
          <w:ilvl w:val="3"/>
          <w:numId w:val="23"/>
        </w:numPr>
        <w:adjustRightInd w:val="0"/>
        <w:rPr>
          <w:rFonts w:hint="eastAsia"/>
          <w:sz w:val="21"/>
          <w:szCs w:val="22"/>
        </w:rPr>
      </w:pPr>
      <w:r w:rsidRPr="005B2ABD">
        <w:rPr>
          <w:rFonts w:hint="eastAsia"/>
          <w:i/>
          <w:iCs/>
          <w:sz w:val="21"/>
          <w:szCs w:val="22"/>
        </w:rPr>
        <w:t>Principle: No frustration merely where illegality makes performance less beneficial or more onerous</w:t>
      </w:r>
    </w:p>
    <w:p w14:paraId="4635CAF6" w14:textId="77777777" w:rsidR="00BF01BF" w:rsidRPr="00AD6BB5" w:rsidRDefault="00BF01BF">
      <w:pPr>
        <w:pStyle w:val="a9"/>
        <w:numPr>
          <w:ilvl w:val="1"/>
          <w:numId w:val="23"/>
        </w:numPr>
        <w:adjustRightInd w:val="0"/>
        <w:rPr>
          <w:rFonts w:hint="eastAsia"/>
          <w:b/>
          <w:bCs/>
          <w:sz w:val="21"/>
          <w:szCs w:val="22"/>
        </w:rPr>
      </w:pPr>
      <w:r w:rsidRPr="00AD6BB5">
        <w:rPr>
          <w:b/>
          <w:bCs/>
          <w:sz w:val="21"/>
          <w:szCs w:val="22"/>
        </w:rPr>
        <w:t>Frustration of purpose:</w:t>
      </w:r>
    </w:p>
    <w:p w14:paraId="18B80AD3" w14:textId="77777777" w:rsidR="00BF01BF" w:rsidRPr="00BF01BF" w:rsidRDefault="00BF01BF">
      <w:pPr>
        <w:pStyle w:val="a9"/>
        <w:numPr>
          <w:ilvl w:val="2"/>
          <w:numId w:val="23"/>
        </w:numPr>
        <w:adjustRightInd w:val="0"/>
        <w:rPr>
          <w:rFonts w:hint="eastAsia"/>
          <w:sz w:val="21"/>
          <w:szCs w:val="22"/>
        </w:rPr>
      </w:pPr>
      <w:r w:rsidRPr="00BF01BF">
        <w:rPr>
          <w:sz w:val="21"/>
          <w:szCs w:val="22"/>
        </w:rPr>
        <w:t>Where the common purpose for which the contract was entered into ceases to exist, even if performance is technically possible. Courts are cautious here.</w:t>
      </w:r>
    </w:p>
    <w:p w14:paraId="6783F0C1" w14:textId="577838BD" w:rsidR="00BF01BF" w:rsidRPr="00BF01BF" w:rsidRDefault="00CE5FE0">
      <w:pPr>
        <w:pStyle w:val="a9"/>
        <w:numPr>
          <w:ilvl w:val="2"/>
          <w:numId w:val="23"/>
        </w:numPr>
        <w:adjustRightInd w:val="0"/>
        <w:rPr>
          <w:rFonts w:hint="eastAsia"/>
          <w:b/>
          <w:bCs/>
          <w:sz w:val="21"/>
          <w:szCs w:val="22"/>
          <w:u w:val="single"/>
        </w:rPr>
      </w:pPr>
      <w:r>
        <w:rPr>
          <w:rFonts w:hint="eastAsia"/>
          <w:b/>
          <w:bCs/>
          <w:i/>
          <w:iCs/>
          <w:sz w:val="21"/>
          <w:szCs w:val="22"/>
          <w:u w:val="single"/>
        </w:rPr>
        <w:t>*</w:t>
      </w:r>
      <w:r w:rsidR="00BF01BF" w:rsidRPr="00BF01BF">
        <w:rPr>
          <w:b/>
          <w:bCs/>
          <w:i/>
          <w:iCs/>
          <w:sz w:val="21"/>
          <w:szCs w:val="22"/>
          <w:u w:val="single"/>
        </w:rPr>
        <w:t>Krell v Henry </w:t>
      </w:r>
      <w:r w:rsidR="00BF01BF" w:rsidRPr="00BF01BF">
        <w:rPr>
          <w:b/>
          <w:bCs/>
          <w:sz w:val="21"/>
          <w:szCs w:val="22"/>
          <w:u w:val="single"/>
        </w:rPr>
        <w:t>[1903] 2 KB 740</w:t>
      </w:r>
      <w:r w:rsidR="005B2ABD">
        <w:rPr>
          <w:rFonts w:hint="eastAsia"/>
          <w:b/>
          <w:bCs/>
          <w:sz w:val="21"/>
          <w:szCs w:val="22"/>
          <w:u w:val="single"/>
        </w:rPr>
        <w:t xml:space="preserve"> - </w:t>
      </w:r>
      <w:r w:rsidR="005B2ABD" w:rsidRPr="00BF01BF">
        <w:rPr>
          <w:sz w:val="21"/>
          <w:szCs w:val="22"/>
          <w:u w:val="single"/>
        </w:rPr>
        <w:t>King Edward VII's coronation</w:t>
      </w:r>
    </w:p>
    <w:p w14:paraId="4BB80D7B" w14:textId="77777777" w:rsidR="00BF01BF" w:rsidRPr="00BF01BF" w:rsidRDefault="00BF01BF">
      <w:pPr>
        <w:pStyle w:val="a9"/>
        <w:numPr>
          <w:ilvl w:val="3"/>
          <w:numId w:val="23"/>
        </w:numPr>
        <w:adjustRightInd w:val="0"/>
        <w:rPr>
          <w:rFonts w:hint="eastAsia"/>
          <w:sz w:val="21"/>
          <w:szCs w:val="22"/>
        </w:rPr>
      </w:pPr>
      <w:r w:rsidRPr="00BF01BF">
        <w:rPr>
          <w:sz w:val="21"/>
          <w:szCs w:val="22"/>
        </w:rPr>
        <w:t>Facts: Defendant hired plaintiff's flat for two days (at a high price) specifically to view King Edward VII's coronation processions advertised to pass along Pall Mall. The processions were cancelled due to the King's illness. The contract didn't explicitly mention the coronation.</w:t>
      </w:r>
    </w:p>
    <w:p w14:paraId="6EE9FAB4" w14:textId="0B8FCE0B" w:rsidR="00BF01BF" w:rsidRPr="00BF01BF" w:rsidRDefault="00EB7344">
      <w:pPr>
        <w:pStyle w:val="a9"/>
        <w:numPr>
          <w:ilvl w:val="3"/>
          <w:numId w:val="23"/>
        </w:numPr>
        <w:adjustRightInd w:val="0"/>
        <w:rPr>
          <w:rFonts w:hint="eastAsia"/>
          <w:sz w:val="21"/>
          <w:szCs w:val="22"/>
        </w:rPr>
      </w:pPr>
      <w:r>
        <w:rPr>
          <w:sz w:val="21"/>
          <w:szCs w:val="22"/>
        </w:rPr>
        <w:t>Holding</w:t>
      </w:r>
      <w:r w:rsidR="00BF01BF" w:rsidRPr="00BF01BF">
        <w:rPr>
          <w:sz w:val="21"/>
          <w:szCs w:val="22"/>
        </w:rPr>
        <w:t>: Contract frustrated.</w:t>
      </w:r>
    </w:p>
    <w:p w14:paraId="2A2BA34B" w14:textId="6E20647D" w:rsidR="005B2ABD" w:rsidRDefault="00BF01BF">
      <w:pPr>
        <w:pStyle w:val="a9"/>
        <w:numPr>
          <w:ilvl w:val="3"/>
          <w:numId w:val="23"/>
        </w:numPr>
        <w:adjustRightInd w:val="0"/>
        <w:rPr>
          <w:rFonts w:hint="eastAsia"/>
          <w:sz w:val="21"/>
          <w:szCs w:val="22"/>
        </w:rPr>
      </w:pPr>
      <w:r w:rsidRPr="00BF01BF">
        <w:rPr>
          <w:sz w:val="21"/>
          <w:szCs w:val="22"/>
        </w:rPr>
        <w:t xml:space="preserve">Principle (Vaughan Williams LJ): Extrinsic evidence showed the purpose (viewing the procession) </w:t>
      </w:r>
      <w:r w:rsidRPr="00BF01BF">
        <w:rPr>
          <w:sz w:val="21"/>
          <w:szCs w:val="22"/>
          <w:u w:val="single"/>
        </w:rPr>
        <w:t>was regarded by </w:t>
      </w:r>
      <w:r w:rsidRPr="00BF01BF">
        <w:rPr>
          <w:color w:val="C00000"/>
          <w:sz w:val="21"/>
          <w:szCs w:val="22"/>
          <w:u w:val="single"/>
        </w:rPr>
        <w:t>both </w:t>
      </w:r>
      <w:r w:rsidRPr="00BF01BF">
        <w:rPr>
          <w:sz w:val="21"/>
          <w:szCs w:val="22"/>
          <w:u w:val="single"/>
        </w:rPr>
        <w:t>parties as the "foundation" or "basis" of the contract</w:t>
      </w:r>
      <w:r w:rsidRPr="00BF01BF">
        <w:rPr>
          <w:sz w:val="21"/>
          <w:szCs w:val="22"/>
        </w:rPr>
        <w:t>.</w:t>
      </w:r>
      <w:r w:rsidR="005B2ABD">
        <w:rPr>
          <w:rFonts w:hint="eastAsia"/>
          <w:sz w:val="21"/>
          <w:szCs w:val="22"/>
        </w:rPr>
        <w:t>(i.e. goes to the root of the contract).</w:t>
      </w:r>
      <w:r w:rsidRPr="00BF01BF">
        <w:rPr>
          <w:sz w:val="21"/>
          <w:szCs w:val="22"/>
        </w:rPr>
        <w:t xml:space="preserve">The cessation of that state of things (the procession happening) rendered performance impossible in the sense that the foundation was gone. </w:t>
      </w:r>
    </w:p>
    <w:p w14:paraId="6F3CE883" w14:textId="25265472" w:rsidR="005B2ABD" w:rsidRPr="005B2ABD" w:rsidRDefault="005B2ABD">
      <w:pPr>
        <w:pStyle w:val="a9"/>
        <w:numPr>
          <w:ilvl w:val="3"/>
          <w:numId w:val="23"/>
        </w:numPr>
        <w:adjustRightInd w:val="0"/>
        <w:rPr>
          <w:rFonts w:hint="eastAsia"/>
          <w:sz w:val="21"/>
          <w:szCs w:val="22"/>
        </w:rPr>
      </w:pPr>
      <w:r w:rsidRPr="005B2ABD">
        <w:rPr>
          <w:sz w:val="21"/>
          <w:szCs w:val="22"/>
        </w:rPr>
        <w:t>Not necessary for such thing or state of affairs (i</w:t>
      </w:r>
      <w:r>
        <w:rPr>
          <w:rFonts w:hint="eastAsia"/>
          <w:sz w:val="21"/>
          <w:szCs w:val="22"/>
        </w:rPr>
        <w:t>.</w:t>
      </w:r>
      <w:r w:rsidRPr="005B2ABD">
        <w:rPr>
          <w:sz w:val="21"/>
          <w:szCs w:val="22"/>
        </w:rPr>
        <w:t>e</w:t>
      </w:r>
      <w:r>
        <w:rPr>
          <w:rFonts w:hint="eastAsia"/>
          <w:sz w:val="21"/>
          <w:szCs w:val="22"/>
        </w:rPr>
        <w:t>.</w:t>
      </w:r>
      <w:r w:rsidRPr="005B2ABD">
        <w:rPr>
          <w:sz w:val="21"/>
          <w:szCs w:val="22"/>
        </w:rPr>
        <w:t xml:space="preserve"> purpose) to be set out in contract</w:t>
      </w:r>
      <w:r>
        <w:rPr>
          <w:rFonts w:hint="eastAsia"/>
          <w:sz w:val="21"/>
          <w:szCs w:val="22"/>
        </w:rPr>
        <w:t>.</w:t>
      </w:r>
    </w:p>
    <w:p w14:paraId="2143AF1F" w14:textId="67244B89" w:rsidR="00BF01BF" w:rsidRPr="00BF01BF" w:rsidRDefault="00BF01BF">
      <w:pPr>
        <w:pStyle w:val="a9"/>
        <w:numPr>
          <w:ilvl w:val="3"/>
          <w:numId w:val="23"/>
        </w:numPr>
        <w:adjustRightInd w:val="0"/>
        <w:rPr>
          <w:rFonts w:hint="eastAsia"/>
          <w:sz w:val="21"/>
          <w:szCs w:val="22"/>
        </w:rPr>
      </w:pPr>
      <w:r w:rsidRPr="00BF01BF">
        <w:rPr>
          <w:sz w:val="21"/>
          <w:szCs w:val="22"/>
        </w:rPr>
        <w:t>Distinguished from a hypothetical cab hire to Epsom on Derby Day, where the race itself wouldn't be the foundation, merely the hirer's motive.</w:t>
      </w:r>
    </w:p>
    <w:p w14:paraId="3CA2091C" w14:textId="77777777" w:rsidR="00BF01BF" w:rsidRPr="00BF01BF" w:rsidRDefault="00BF01BF">
      <w:pPr>
        <w:pStyle w:val="a9"/>
        <w:numPr>
          <w:ilvl w:val="3"/>
          <w:numId w:val="23"/>
        </w:numPr>
        <w:adjustRightInd w:val="0"/>
        <w:rPr>
          <w:rFonts w:hint="eastAsia"/>
          <w:sz w:val="21"/>
          <w:szCs w:val="22"/>
        </w:rPr>
      </w:pPr>
      <w:r w:rsidRPr="00BF01BF">
        <w:rPr>
          <w:sz w:val="21"/>
          <w:szCs w:val="22"/>
        </w:rPr>
        <w:t>Significance: Leading, though controversial, case on frustration of purpose. Emphasizes the need for the purpose to be common to both parties and foundational to the contract.</w:t>
      </w:r>
    </w:p>
    <w:p w14:paraId="2F4450A3" w14:textId="77777777" w:rsidR="00BF01BF" w:rsidRPr="00BF01BF" w:rsidRDefault="00BF01BF">
      <w:pPr>
        <w:pStyle w:val="a9"/>
        <w:numPr>
          <w:ilvl w:val="2"/>
          <w:numId w:val="23"/>
        </w:numPr>
        <w:adjustRightInd w:val="0"/>
        <w:rPr>
          <w:rFonts w:hint="eastAsia"/>
          <w:b/>
          <w:bCs/>
          <w:sz w:val="21"/>
          <w:szCs w:val="22"/>
          <w:u w:val="single"/>
        </w:rPr>
      </w:pPr>
      <w:r w:rsidRPr="00BF01BF">
        <w:rPr>
          <w:b/>
          <w:bCs/>
          <w:i/>
          <w:iCs/>
          <w:sz w:val="21"/>
          <w:szCs w:val="22"/>
          <w:u w:val="single"/>
        </w:rPr>
        <w:t>Herne Bay Steam Boat Co v Hutton</w:t>
      </w:r>
      <w:r w:rsidRPr="00BF01BF">
        <w:rPr>
          <w:b/>
          <w:bCs/>
          <w:sz w:val="21"/>
          <w:szCs w:val="22"/>
          <w:u w:val="single"/>
        </w:rPr>
        <w:t> [1903] 2 KB 683:</w:t>
      </w:r>
    </w:p>
    <w:p w14:paraId="6AD65268" w14:textId="77777777" w:rsidR="00BF01BF" w:rsidRPr="00BF01BF" w:rsidRDefault="00BF01BF">
      <w:pPr>
        <w:pStyle w:val="a9"/>
        <w:numPr>
          <w:ilvl w:val="3"/>
          <w:numId w:val="23"/>
        </w:numPr>
        <w:adjustRightInd w:val="0"/>
        <w:rPr>
          <w:rFonts w:hint="eastAsia"/>
          <w:sz w:val="21"/>
          <w:szCs w:val="22"/>
        </w:rPr>
      </w:pPr>
      <w:r w:rsidRPr="00BF01BF">
        <w:rPr>
          <w:sz w:val="21"/>
          <w:szCs w:val="22"/>
        </w:rPr>
        <w:t>Facts: Defendant hired plaintiff's steamboat for two days "for the purpose of viewing the naval review and for a day's cruise round the fleet." The naval review (part of the coronation festivities) was cancelled, but the fleet remained anchored.</w:t>
      </w:r>
    </w:p>
    <w:p w14:paraId="3B244DC7" w14:textId="02B7D90E" w:rsidR="00BF01BF" w:rsidRPr="00BF01BF" w:rsidRDefault="00EB7344">
      <w:pPr>
        <w:pStyle w:val="a9"/>
        <w:numPr>
          <w:ilvl w:val="3"/>
          <w:numId w:val="23"/>
        </w:numPr>
        <w:adjustRightInd w:val="0"/>
        <w:rPr>
          <w:rFonts w:hint="eastAsia"/>
          <w:sz w:val="21"/>
          <w:szCs w:val="22"/>
        </w:rPr>
      </w:pPr>
      <w:r>
        <w:rPr>
          <w:sz w:val="21"/>
          <w:szCs w:val="22"/>
        </w:rPr>
        <w:t>Holding</w:t>
      </w:r>
      <w:r w:rsidR="00BF01BF" w:rsidRPr="00BF01BF">
        <w:rPr>
          <w:sz w:val="21"/>
          <w:szCs w:val="22"/>
        </w:rPr>
        <w:t>: Contract not frustrated.</w:t>
      </w:r>
    </w:p>
    <w:p w14:paraId="7AC897A4" w14:textId="77777777" w:rsidR="00BF01BF" w:rsidRDefault="00BF01BF">
      <w:pPr>
        <w:pStyle w:val="a9"/>
        <w:numPr>
          <w:ilvl w:val="3"/>
          <w:numId w:val="23"/>
        </w:numPr>
        <w:adjustRightInd w:val="0"/>
        <w:rPr>
          <w:rFonts w:hint="eastAsia"/>
          <w:sz w:val="21"/>
          <w:szCs w:val="22"/>
        </w:rPr>
      </w:pPr>
      <w:r w:rsidRPr="00BF01BF">
        <w:rPr>
          <w:sz w:val="21"/>
          <w:szCs w:val="22"/>
        </w:rPr>
        <w:t xml:space="preserve">Principle: The naval review was </w:t>
      </w:r>
      <w:r w:rsidRPr="00BF01BF">
        <w:rPr>
          <w:sz w:val="21"/>
          <w:szCs w:val="22"/>
          <w:u w:val="single"/>
        </w:rPr>
        <w:t>not the sole foundation of the contract</w:t>
      </w:r>
      <w:r w:rsidRPr="00BF01BF">
        <w:rPr>
          <w:sz w:val="21"/>
          <w:szCs w:val="22"/>
        </w:rPr>
        <w:t>. The cruise round the fleet was still possible. The court viewed the venture as primarily the defendant's; the stated object was his concern, not the shared foundation in the same way as in Krell.</w:t>
      </w:r>
    </w:p>
    <w:p w14:paraId="2B7F8AE7" w14:textId="054173B1" w:rsidR="005B2ABD" w:rsidRPr="00BF01BF" w:rsidRDefault="005B2ABD">
      <w:pPr>
        <w:pStyle w:val="a9"/>
        <w:numPr>
          <w:ilvl w:val="3"/>
          <w:numId w:val="23"/>
        </w:numPr>
        <w:adjustRightInd w:val="0"/>
        <w:rPr>
          <w:rFonts w:hint="eastAsia"/>
          <w:sz w:val="21"/>
          <w:szCs w:val="22"/>
        </w:rPr>
      </w:pPr>
      <w:r w:rsidRPr="005B2ABD">
        <w:rPr>
          <w:rFonts w:hint="eastAsia"/>
          <w:sz w:val="21"/>
          <w:szCs w:val="22"/>
        </w:rPr>
        <w:t>Boat hired out generally for whatever purposes of hirer: no common purpose</w:t>
      </w:r>
      <w:r w:rsidRPr="005B2ABD">
        <w:rPr>
          <w:rFonts w:hint="eastAsia"/>
          <w:sz w:val="21"/>
          <w:szCs w:val="22"/>
        </w:rPr>
        <w:cr/>
        <w:t>Or even if there is common purpose: although one common purpose cannot be fulfilled, other common purpose can be (so no frustration of contract</w:t>
      </w:r>
    </w:p>
    <w:p w14:paraId="7C6E724C" w14:textId="77777777" w:rsidR="00BF01BF" w:rsidRDefault="00BF01BF">
      <w:pPr>
        <w:pStyle w:val="a9"/>
        <w:numPr>
          <w:ilvl w:val="3"/>
          <w:numId w:val="23"/>
        </w:numPr>
        <w:adjustRightInd w:val="0"/>
        <w:rPr>
          <w:rFonts w:hint="eastAsia"/>
          <w:sz w:val="21"/>
          <w:szCs w:val="22"/>
        </w:rPr>
      </w:pPr>
      <w:r w:rsidRPr="00BF01BF">
        <w:rPr>
          <w:sz w:val="21"/>
          <w:szCs w:val="22"/>
        </w:rPr>
        <w:t>Significance: </w:t>
      </w:r>
      <w:r w:rsidRPr="00BF01BF">
        <w:rPr>
          <w:sz w:val="21"/>
          <w:szCs w:val="22"/>
          <w:u w:val="single"/>
        </w:rPr>
        <w:t>Limits </w:t>
      </w:r>
      <w:r w:rsidRPr="00BF01BF">
        <w:rPr>
          <w:i/>
          <w:iCs/>
          <w:sz w:val="21"/>
          <w:szCs w:val="22"/>
          <w:u w:val="single"/>
        </w:rPr>
        <w:t>Krell</w:t>
      </w:r>
      <w:r w:rsidRPr="00BF01BF">
        <w:rPr>
          <w:sz w:val="21"/>
          <w:szCs w:val="22"/>
          <w:u w:val="single"/>
        </w:rPr>
        <w:t>.</w:t>
      </w:r>
      <w:r w:rsidRPr="00BF01BF">
        <w:rPr>
          <w:sz w:val="21"/>
          <w:szCs w:val="22"/>
        </w:rPr>
        <w:t xml:space="preserve"> Shows that if a significant part of the contractual purpose </w:t>
      </w:r>
      <w:r w:rsidRPr="00BF01BF">
        <w:rPr>
          <w:sz w:val="21"/>
          <w:szCs w:val="22"/>
        </w:rPr>
        <w:lastRenderedPageBreak/>
        <w:t>remains achievable, the contract is unlikely to be frustrated. Reinforces the idea that the purpose must be truly shared and foundational, not just one party's motive.</w:t>
      </w:r>
    </w:p>
    <w:p w14:paraId="29885CD0" w14:textId="3787F4E3" w:rsidR="00610210" w:rsidRPr="00610210" w:rsidRDefault="00610210">
      <w:pPr>
        <w:pStyle w:val="a9"/>
        <w:numPr>
          <w:ilvl w:val="2"/>
          <w:numId w:val="23"/>
        </w:numPr>
        <w:adjustRightInd w:val="0"/>
        <w:rPr>
          <w:rFonts w:hint="eastAsia"/>
          <w:sz w:val="21"/>
          <w:szCs w:val="22"/>
        </w:rPr>
      </w:pPr>
      <w:r w:rsidRPr="00610210">
        <w:rPr>
          <w:rFonts w:hint="eastAsia"/>
          <w:sz w:val="21"/>
          <w:szCs w:val="22"/>
        </w:rPr>
        <w:t>Where written contractual document contains statement of purpose (c</w:t>
      </w:r>
      <w:r w:rsidR="00AD6BB5">
        <w:rPr>
          <w:rFonts w:hint="eastAsia"/>
          <w:sz w:val="21"/>
          <w:szCs w:val="22"/>
        </w:rPr>
        <w:t>.</w:t>
      </w:r>
      <w:r w:rsidRPr="00610210">
        <w:rPr>
          <w:rFonts w:hint="eastAsia"/>
          <w:sz w:val="21"/>
          <w:szCs w:val="22"/>
        </w:rPr>
        <w:t>f</w:t>
      </w:r>
      <w:r w:rsidR="00AD6BB5">
        <w:rPr>
          <w:rFonts w:hint="eastAsia"/>
          <w:sz w:val="21"/>
          <w:szCs w:val="22"/>
        </w:rPr>
        <w:t>.</w:t>
      </w:r>
      <w:r w:rsidRPr="00610210">
        <w:rPr>
          <w:rFonts w:hint="eastAsia"/>
          <w:sz w:val="21"/>
          <w:szCs w:val="22"/>
        </w:rPr>
        <w:t xml:space="preserve"> Herne Bay):</w:t>
      </w:r>
    </w:p>
    <w:p w14:paraId="6F5D67BC" w14:textId="77777777" w:rsidR="00610210" w:rsidRPr="00610210" w:rsidRDefault="00610210">
      <w:pPr>
        <w:pStyle w:val="a9"/>
        <w:numPr>
          <w:ilvl w:val="3"/>
          <w:numId w:val="23"/>
        </w:numPr>
        <w:adjustRightInd w:val="0"/>
        <w:rPr>
          <w:rFonts w:hint="eastAsia"/>
          <w:sz w:val="21"/>
          <w:szCs w:val="22"/>
        </w:rPr>
      </w:pPr>
      <w:r w:rsidRPr="00610210">
        <w:rPr>
          <w:rFonts w:hint="eastAsia"/>
          <w:sz w:val="21"/>
          <w:szCs w:val="22"/>
        </w:rPr>
        <w:t>Analysis:</w:t>
      </w:r>
    </w:p>
    <w:p w14:paraId="6D617EC5" w14:textId="77777777" w:rsidR="00610210" w:rsidRPr="00610210" w:rsidRDefault="00610210">
      <w:pPr>
        <w:pStyle w:val="a9"/>
        <w:numPr>
          <w:ilvl w:val="4"/>
          <w:numId w:val="23"/>
        </w:numPr>
        <w:adjustRightInd w:val="0"/>
        <w:rPr>
          <w:rFonts w:hint="eastAsia"/>
          <w:sz w:val="21"/>
          <w:szCs w:val="22"/>
        </w:rPr>
      </w:pPr>
      <w:r w:rsidRPr="00610210">
        <w:rPr>
          <w:rFonts w:hint="eastAsia"/>
          <w:sz w:val="21"/>
          <w:szCs w:val="22"/>
        </w:rPr>
        <w:t>Is the purpose incorporated as a term? (Ie is the purpose a condition precedent to obligations to perform?)</w:t>
      </w:r>
    </w:p>
    <w:p w14:paraId="504945EC" w14:textId="77777777" w:rsidR="00610210" w:rsidRPr="00610210" w:rsidRDefault="00610210">
      <w:pPr>
        <w:pStyle w:val="a9"/>
        <w:numPr>
          <w:ilvl w:val="4"/>
          <w:numId w:val="23"/>
        </w:numPr>
        <w:adjustRightInd w:val="0"/>
        <w:rPr>
          <w:rFonts w:hint="eastAsia"/>
          <w:sz w:val="21"/>
          <w:szCs w:val="22"/>
        </w:rPr>
      </w:pPr>
      <w:r w:rsidRPr="00610210">
        <w:rPr>
          <w:rFonts w:hint="eastAsia"/>
          <w:sz w:val="21"/>
          <w:szCs w:val="22"/>
        </w:rPr>
        <w:t xml:space="preserve">If not a term, is it a common purpose, failure of which can give rise to frustration (see </w:t>
      </w:r>
      <w:r w:rsidRPr="00610210">
        <w:rPr>
          <w:rFonts w:hint="eastAsia"/>
          <w:i/>
          <w:iCs/>
          <w:sz w:val="21"/>
          <w:szCs w:val="22"/>
        </w:rPr>
        <w:t>Krell v Henry</w:t>
      </w:r>
      <w:r w:rsidRPr="00610210">
        <w:rPr>
          <w:rFonts w:hint="eastAsia"/>
          <w:sz w:val="21"/>
          <w:szCs w:val="22"/>
        </w:rPr>
        <w:t>)?</w:t>
      </w:r>
    </w:p>
    <w:p w14:paraId="260C6067" w14:textId="47329886" w:rsidR="00610210" w:rsidRPr="00610210" w:rsidRDefault="00610210">
      <w:pPr>
        <w:pStyle w:val="a9"/>
        <w:numPr>
          <w:ilvl w:val="4"/>
          <w:numId w:val="23"/>
        </w:numPr>
        <w:adjustRightInd w:val="0"/>
        <w:rPr>
          <w:rFonts w:hint="eastAsia"/>
          <w:sz w:val="21"/>
          <w:szCs w:val="22"/>
        </w:rPr>
      </w:pPr>
      <w:r w:rsidRPr="00610210">
        <w:rPr>
          <w:rFonts w:hint="eastAsia"/>
          <w:sz w:val="21"/>
          <w:szCs w:val="22"/>
        </w:rPr>
        <w:t>If it is a term and a condition precedent, then failure of purpose means no contract or parties’ are discharged from obligations to perform</w:t>
      </w:r>
      <w:r>
        <w:rPr>
          <w:rFonts w:hint="eastAsia"/>
          <w:sz w:val="21"/>
          <w:szCs w:val="22"/>
        </w:rPr>
        <w:t>.</w:t>
      </w:r>
    </w:p>
    <w:p w14:paraId="70BBECBD" w14:textId="43DB17F3" w:rsidR="00610210" w:rsidRPr="00BF01BF" w:rsidRDefault="00610210">
      <w:pPr>
        <w:pStyle w:val="a9"/>
        <w:numPr>
          <w:ilvl w:val="4"/>
          <w:numId w:val="23"/>
        </w:numPr>
        <w:adjustRightInd w:val="0"/>
        <w:rPr>
          <w:rFonts w:hint="eastAsia"/>
          <w:sz w:val="21"/>
          <w:szCs w:val="22"/>
        </w:rPr>
      </w:pPr>
      <w:r w:rsidRPr="00610210">
        <w:rPr>
          <w:rFonts w:hint="eastAsia"/>
          <w:sz w:val="21"/>
          <w:szCs w:val="22"/>
        </w:rPr>
        <w:t>Note: Krell v Henry regarded as an exceptional case</w:t>
      </w:r>
    </w:p>
    <w:p w14:paraId="3423DA67" w14:textId="77777777" w:rsidR="00BF01BF" w:rsidRPr="00BF01BF" w:rsidRDefault="00BF01BF">
      <w:pPr>
        <w:pStyle w:val="a9"/>
        <w:numPr>
          <w:ilvl w:val="1"/>
          <w:numId w:val="23"/>
        </w:numPr>
        <w:adjustRightInd w:val="0"/>
        <w:rPr>
          <w:rFonts w:hint="eastAsia"/>
          <w:sz w:val="21"/>
          <w:szCs w:val="22"/>
        </w:rPr>
      </w:pPr>
      <w:r w:rsidRPr="00BF01BF">
        <w:rPr>
          <w:sz w:val="21"/>
          <w:szCs w:val="22"/>
        </w:rPr>
        <w:t xml:space="preserve">Other circumstances: </w:t>
      </w:r>
      <w:r w:rsidRPr="009447D8">
        <w:rPr>
          <w:b/>
          <w:bCs/>
          <w:sz w:val="21"/>
          <w:szCs w:val="22"/>
        </w:rPr>
        <w:t>whether contract radically different:</w:t>
      </w:r>
    </w:p>
    <w:p w14:paraId="5E7E6095" w14:textId="3BFED47F" w:rsidR="00BF01BF" w:rsidRPr="00BF01BF" w:rsidRDefault="00D5667E">
      <w:pPr>
        <w:pStyle w:val="a9"/>
        <w:numPr>
          <w:ilvl w:val="2"/>
          <w:numId w:val="23"/>
        </w:numPr>
        <w:adjustRightInd w:val="0"/>
        <w:rPr>
          <w:rFonts w:hint="eastAsia"/>
          <w:sz w:val="21"/>
          <w:szCs w:val="22"/>
        </w:rPr>
      </w:pPr>
      <w:r>
        <w:rPr>
          <w:rFonts w:hint="eastAsia"/>
          <w:sz w:val="21"/>
          <w:szCs w:val="22"/>
        </w:rPr>
        <w:t>G</w:t>
      </w:r>
      <w:r w:rsidR="00BF01BF" w:rsidRPr="00BF01BF">
        <w:rPr>
          <w:sz w:val="21"/>
          <w:szCs w:val="22"/>
        </w:rPr>
        <w:t>eneral test from </w:t>
      </w:r>
      <w:r w:rsidR="00BF01BF" w:rsidRPr="009447D8">
        <w:rPr>
          <w:i/>
          <w:iCs/>
          <w:sz w:val="21"/>
          <w:szCs w:val="22"/>
        </w:rPr>
        <w:t>Davis Contractors</w:t>
      </w:r>
      <w:r w:rsidR="00BF01BF" w:rsidRPr="00BF01BF">
        <w:rPr>
          <w:sz w:val="21"/>
          <w:szCs w:val="22"/>
        </w:rPr>
        <w:t>. The core question is whether performance in the changed circumstances is radically different from the obligation undertaken.</w:t>
      </w:r>
    </w:p>
    <w:p w14:paraId="4E75CC9E" w14:textId="77777777" w:rsidR="00BF01BF" w:rsidRDefault="00BF01BF">
      <w:pPr>
        <w:pStyle w:val="a9"/>
        <w:numPr>
          <w:ilvl w:val="2"/>
          <w:numId w:val="23"/>
        </w:numPr>
        <w:adjustRightInd w:val="0"/>
        <w:rPr>
          <w:sz w:val="21"/>
          <w:szCs w:val="22"/>
        </w:rPr>
      </w:pPr>
      <w:r w:rsidRPr="00BF01BF">
        <w:rPr>
          <w:i/>
          <w:iCs/>
          <w:sz w:val="21"/>
          <w:szCs w:val="22"/>
        </w:rPr>
        <w:t>Davis Contractors Ltd v Fareham Urban District Council</w:t>
      </w:r>
      <w:r w:rsidRPr="00BF01BF">
        <w:rPr>
          <w:sz w:val="21"/>
          <w:szCs w:val="22"/>
        </w:rPr>
        <w:t>: Discussed under General – delay and extra cost were held </w:t>
      </w:r>
      <w:r w:rsidRPr="00BF01BF">
        <w:rPr>
          <w:i/>
          <w:iCs/>
          <w:sz w:val="21"/>
          <w:szCs w:val="22"/>
        </w:rPr>
        <w:t>not</w:t>
      </w:r>
      <w:r w:rsidRPr="00BF01BF">
        <w:rPr>
          <w:sz w:val="21"/>
          <w:szCs w:val="22"/>
        </w:rPr>
        <w:t> to make performance radically different.</w:t>
      </w:r>
    </w:p>
    <w:p w14:paraId="406E7965" w14:textId="4CF4B908" w:rsidR="002B3141" w:rsidRDefault="002B3141">
      <w:pPr>
        <w:pStyle w:val="a9"/>
        <w:numPr>
          <w:ilvl w:val="2"/>
          <w:numId w:val="23"/>
        </w:numPr>
        <w:adjustRightInd w:val="0"/>
        <w:rPr>
          <w:sz w:val="21"/>
          <w:szCs w:val="22"/>
        </w:rPr>
      </w:pPr>
      <w:r w:rsidRPr="002B3141">
        <w:rPr>
          <w:rFonts w:hint="eastAsia"/>
          <w:i/>
          <w:iCs/>
          <w:sz w:val="21"/>
          <w:szCs w:val="22"/>
        </w:rPr>
        <w:t xml:space="preserve">Codelfa Construction Pty Ltd v State Rail Authority of New South Wales </w:t>
      </w:r>
      <w:r w:rsidRPr="002B3141">
        <w:rPr>
          <w:rFonts w:hint="eastAsia"/>
          <w:sz w:val="21"/>
          <w:szCs w:val="22"/>
        </w:rPr>
        <w:t>(1982) 149 CLR 337</w:t>
      </w:r>
    </w:p>
    <w:p w14:paraId="6BF4505A" w14:textId="77777777" w:rsidR="002B3141" w:rsidRPr="002B3141" w:rsidRDefault="002B3141">
      <w:pPr>
        <w:pStyle w:val="a9"/>
        <w:numPr>
          <w:ilvl w:val="3"/>
          <w:numId w:val="23"/>
        </w:numPr>
        <w:adjustRightInd w:val="0"/>
        <w:rPr>
          <w:rFonts w:hint="eastAsia"/>
          <w:sz w:val="21"/>
          <w:szCs w:val="22"/>
        </w:rPr>
      </w:pPr>
      <w:r w:rsidRPr="002B3141">
        <w:rPr>
          <w:rFonts w:hint="eastAsia"/>
          <w:sz w:val="21"/>
          <w:szCs w:val="22"/>
        </w:rPr>
        <w:t>Facts:</w:t>
      </w:r>
    </w:p>
    <w:p w14:paraId="16BB8DF3" w14:textId="77777777" w:rsidR="002B3141" w:rsidRPr="002B3141" w:rsidRDefault="002B3141">
      <w:pPr>
        <w:pStyle w:val="a9"/>
        <w:numPr>
          <w:ilvl w:val="4"/>
          <w:numId w:val="23"/>
        </w:numPr>
        <w:adjustRightInd w:val="0"/>
        <w:rPr>
          <w:rFonts w:hint="eastAsia"/>
          <w:sz w:val="21"/>
          <w:szCs w:val="22"/>
        </w:rPr>
      </w:pPr>
      <w:r w:rsidRPr="002B3141">
        <w:rPr>
          <w:rFonts w:hint="eastAsia"/>
          <w:sz w:val="21"/>
          <w:szCs w:val="22"/>
        </w:rPr>
        <w:t>Contract for excavation work: fixed period for completion in 130 weeks (</w:t>
      </w:r>
      <w:r w:rsidRPr="002B3141">
        <w:rPr>
          <w:rFonts w:hint="eastAsia"/>
          <w:sz w:val="21"/>
          <w:szCs w:val="22"/>
          <w:u w:val="single"/>
        </w:rPr>
        <w:t>time of the essence</w:t>
      </w:r>
      <w:r w:rsidRPr="002B3141">
        <w:rPr>
          <w:rFonts w:hint="eastAsia"/>
          <w:sz w:val="21"/>
          <w:szCs w:val="22"/>
        </w:rPr>
        <w:t>)</w:t>
      </w:r>
    </w:p>
    <w:p w14:paraId="3441637E" w14:textId="77777777" w:rsidR="002B3141" w:rsidRPr="002B3141" w:rsidRDefault="002B3141">
      <w:pPr>
        <w:pStyle w:val="a9"/>
        <w:numPr>
          <w:ilvl w:val="4"/>
          <w:numId w:val="23"/>
        </w:numPr>
        <w:adjustRightInd w:val="0"/>
        <w:rPr>
          <w:rFonts w:hint="eastAsia"/>
          <w:sz w:val="21"/>
          <w:szCs w:val="22"/>
        </w:rPr>
      </w:pPr>
      <w:r w:rsidRPr="002B3141">
        <w:rPr>
          <w:rFonts w:hint="eastAsia"/>
          <w:sz w:val="21"/>
          <w:szCs w:val="22"/>
        </w:rPr>
        <w:t>Work commenced: 3 shifts seven days a week</w:t>
      </w:r>
    </w:p>
    <w:p w14:paraId="4B92A5CD" w14:textId="77777777" w:rsidR="002B3141" w:rsidRPr="002B3141" w:rsidRDefault="002B3141">
      <w:pPr>
        <w:pStyle w:val="a9"/>
        <w:numPr>
          <w:ilvl w:val="4"/>
          <w:numId w:val="23"/>
        </w:numPr>
        <w:adjustRightInd w:val="0"/>
        <w:rPr>
          <w:rFonts w:hint="eastAsia"/>
          <w:sz w:val="21"/>
          <w:szCs w:val="22"/>
        </w:rPr>
      </w:pPr>
      <w:r w:rsidRPr="002B3141">
        <w:rPr>
          <w:rFonts w:hint="eastAsia"/>
          <w:sz w:val="21"/>
          <w:szCs w:val="22"/>
        </w:rPr>
        <w:t>Third parties obtained injunction preventing work from 10pm to 6am</w:t>
      </w:r>
    </w:p>
    <w:p w14:paraId="53EF78D2" w14:textId="77777777" w:rsidR="002B3141" w:rsidRPr="002B3141" w:rsidRDefault="002B3141">
      <w:pPr>
        <w:pStyle w:val="a9"/>
        <w:numPr>
          <w:ilvl w:val="3"/>
          <w:numId w:val="23"/>
        </w:numPr>
        <w:adjustRightInd w:val="0"/>
        <w:rPr>
          <w:rFonts w:hint="eastAsia"/>
          <w:sz w:val="21"/>
          <w:szCs w:val="22"/>
        </w:rPr>
      </w:pPr>
      <w:r w:rsidRPr="002B3141">
        <w:rPr>
          <w:rFonts w:hint="eastAsia"/>
          <w:sz w:val="21"/>
          <w:szCs w:val="22"/>
        </w:rPr>
        <w:t>Issue:</w:t>
      </w:r>
    </w:p>
    <w:p w14:paraId="24FAF7D8" w14:textId="77777777" w:rsidR="002B3141" w:rsidRPr="002B3141" w:rsidRDefault="002B3141">
      <w:pPr>
        <w:pStyle w:val="a9"/>
        <w:numPr>
          <w:ilvl w:val="4"/>
          <w:numId w:val="23"/>
        </w:numPr>
        <w:adjustRightInd w:val="0"/>
        <w:rPr>
          <w:rFonts w:hint="eastAsia"/>
          <w:sz w:val="21"/>
          <w:szCs w:val="22"/>
        </w:rPr>
      </w:pPr>
      <w:r w:rsidRPr="002B3141">
        <w:rPr>
          <w:rFonts w:hint="eastAsia"/>
          <w:sz w:val="21"/>
          <w:szCs w:val="22"/>
        </w:rPr>
        <w:t>Was contract frustrated?</w:t>
      </w:r>
    </w:p>
    <w:p w14:paraId="26EDF53B" w14:textId="4B02CDFE" w:rsidR="002B3141" w:rsidRDefault="002B3141">
      <w:pPr>
        <w:pStyle w:val="a9"/>
        <w:numPr>
          <w:ilvl w:val="4"/>
          <w:numId w:val="23"/>
        </w:numPr>
        <w:adjustRightInd w:val="0"/>
        <w:rPr>
          <w:sz w:val="21"/>
          <w:szCs w:val="22"/>
        </w:rPr>
      </w:pPr>
      <w:r w:rsidRPr="002B3141">
        <w:rPr>
          <w:rFonts w:hint="eastAsia"/>
          <w:sz w:val="21"/>
          <w:szCs w:val="22"/>
        </w:rPr>
        <w:t>Argument made to recover on quantum meruit basis (to recover additional costs) instead of contract price</w:t>
      </w:r>
    </w:p>
    <w:p w14:paraId="221EC596" w14:textId="0E81BF6C" w:rsidR="002B3141" w:rsidRDefault="002B3141">
      <w:pPr>
        <w:pStyle w:val="a9"/>
        <w:numPr>
          <w:ilvl w:val="3"/>
          <w:numId w:val="23"/>
        </w:numPr>
        <w:adjustRightInd w:val="0"/>
        <w:rPr>
          <w:sz w:val="21"/>
          <w:szCs w:val="22"/>
        </w:rPr>
      </w:pPr>
      <w:r>
        <w:rPr>
          <w:rFonts w:hint="eastAsia"/>
          <w:sz w:val="21"/>
          <w:szCs w:val="22"/>
        </w:rPr>
        <w:t xml:space="preserve">Holdings: </w:t>
      </w:r>
    </w:p>
    <w:p w14:paraId="3833625A" w14:textId="77777777" w:rsidR="002B3141" w:rsidRPr="002B3141" w:rsidRDefault="002B3141">
      <w:pPr>
        <w:pStyle w:val="a9"/>
        <w:numPr>
          <w:ilvl w:val="4"/>
          <w:numId w:val="23"/>
        </w:numPr>
        <w:adjustRightInd w:val="0"/>
        <w:rPr>
          <w:rFonts w:hint="eastAsia"/>
          <w:sz w:val="21"/>
          <w:szCs w:val="22"/>
        </w:rPr>
      </w:pPr>
      <w:r w:rsidRPr="002B3141">
        <w:rPr>
          <w:rFonts w:hint="eastAsia"/>
          <w:sz w:val="21"/>
          <w:szCs w:val="22"/>
        </w:rPr>
        <w:t>Contract frustrated by injunction</w:t>
      </w:r>
    </w:p>
    <w:p w14:paraId="2650DF27" w14:textId="77777777" w:rsidR="002B3141" w:rsidRPr="002B3141" w:rsidRDefault="002B3141">
      <w:pPr>
        <w:pStyle w:val="a9"/>
        <w:numPr>
          <w:ilvl w:val="4"/>
          <w:numId w:val="23"/>
        </w:numPr>
        <w:adjustRightInd w:val="0"/>
        <w:rPr>
          <w:rFonts w:hint="eastAsia"/>
          <w:sz w:val="21"/>
          <w:szCs w:val="22"/>
        </w:rPr>
      </w:pPr>
      <w:r w:rsidRPr="002B3141">
        <w:rPr>
          <w:rFonts w:hint="eastAsia"/>
          <w:sz w:val="21"/>
          <w:szCs w:val="22"/>
        </w:rPr>
        <w:t>Performance (excavations) not impossible as such</w:t>
      </w:r>
    </w:p>
    <w:p w14:paraId="078DA773" w14:textId="77777777" w:rsidR="002B3141" w:rsidRPr="002B3141" w:rsidRDefault="002B3141">
      <w:pPr>
        <w:pStyle w:val="a9"/>
        <w:numPr>
          <w:ilvl w:val="4"/>
          <w:numId w:val="23"/>
        </w:numPr>
        <w:adjustRightInd w:val="0"/>
        <w:rPr>
          <w:rFonts w:hint="eastAsia"/>
          <w:sz w:val="21"/>
          <w:szCs w:val="22"/>
        </w:rPr>
      </w:pPr>
      <w:r w:rsidRPr="002B3141">
        <w:rPr>
          <w:rFonts w:hint="eastAsia"/>
          <w:sz w:val="21"/>
          <w:szCs w:val="22"/>
        </w:rPr>
        <w:t>Purpose of excavations can still be fulfilled</w:t>
      </w:r>
    </w:p>
    <w:p w14:paraId="605D96CE" w14:textId="77777777" w:rsidR="002B3141" w:rsidRPr="002B3141" w:rsidRDefault="002B3141">
      <w:pPr>
        <w:pStyle w:val="a9"/>
        <w:numPr>
          <w:ilvl w:val="4"/>
          <w:numId w:val="23"/>
        </w:numPr>
        <w:adjustRightInd w:val="0"/>
        <w:rPr>
          <w:rFonts w:hint="eastAsia"/>
          <w:sz w:val="21"/>
          <w:szCs w:val="22"/>
        </w:rPr>
      </w:pPr>
      <w:r w:rsidRPr="002B3141">
        <w:rPr>
          <w:rFonts w:hint="eastAsia"/>
          <w:sz w:val="21"/>
          <w:szCs w:val="22"/>
        </w:rPr>
        <w:t>But situation resulting from injunction fundamentally/radically different to situation contemplated by contract</w:t>
      </w:r>
    </w:p>
    <w:p w14:paraId="54E7EB6A" w14:textId="250C9FF1" w:rsidR="002B3141" w:rsidRDefault="002B3141">
      <w:pPr>
        <w:pStyle w:val="a9"/>
        <w:numPr>
          <w:ilvl w:val="4"/>
          <w:numId w:val="23"/>
        </w:numPr>
        <w:adjustRightInd w:val="0"/>
        <w:rPr>
          <w:sz w:val="21"/>
          <w:szCs w:val="22"/>
        </w:rPr>
      </w:pPr>
      <w:r w:rsidRPr="002B3141">
        <w:rPr>
          <w:rFonts w:hint="eastAsia"/>
          <w:sz w:val="21"/>
          <w:szCs w:val="22"/>
        </w:rPr>
        <w:t xml:space="preserve">Performance by 3 shifts a day (24 </w:t>
      </w:r>
      <w:proofErr w:type="spellStart"/>
      <w:r w:rsidRPr="002B3141">
        <w:rPr>
          <w:rFonts w:hint="eastAsia"/>
          <w:sz w:val="21"/>
          <w:szCs w:val="22"/>
        </w:rPr>
        <w:t>hrs</w:t>
      </w:r>
      <w:proofErr w:type="spellEnd"/>
      <w:r w:rsidRPr="002B3141">
        <w:rPr>
          <w:rFonts w:hint="eastAsia"/>
          <w:sz w:val="21"/>
          <w:szCs w:val="22"/>
        </w:rPr>
        <w:t xml:space="preserve">) (foundation of contract) fundamentally different to performance by 2 shifts a day (16 </w:t>
      </w:r>
      <w:proofErr w:type="spellStart"/>
      <w:r w:rsidRPr="002B3141">
        <w:rPr>
          <w:rFonts w:hint="eastAsia"/>
          <w:sz w:val="21"/>
          <w:szCs w:val="22"/>
        </w:rPr>
        <w:t>hrs</w:t>
      </w:r>
      <w:proofErr w:type="spellEnd"/>
      <w:r w:rsidRPr="002B3141">
        <w:rPr>
          <w:rFonts w:hint="eastAsia"/>
          <w:sz w:val="21"/>
          <w:szCs w:val="22"/>
        </w:rPr>
        <w:t>) rendering completion within 130 weeks (essential to both parties) impossible</w:t>
      </w:r>
      <w:r>
        <w:rPr>
          <w:rFonts w:hint="eastAsia"/>
          <w:sz w:val="21"/>
          <w:szCs w:val="22"/>
        </w:rPr>
        <w:t>.</w:t>
      </w:r>
    </w:p>
    <w:p w14:paraId="01AA131E" w14:textId="77777777" w:rsidR="002B3141" w:rsidRDefault="002B3141">
      <w:pPr>
        <w:pStyle w:val="a9"/>
        <w:numPr>
          <w:ilvl w:val="2"/>
          <w:numId w:val="23"/>
        </w:numPr>
        <w:adjustRightInd w:val="0"/>
        <w:rPr>
          <w:sz w:val="21"/>
          <w:szCs w:val="22"/>
        </w:rPr>
      </w:pPr>
      <w:r w:rsidRPr="00BF01BF">
        <w:rPr>
          <w:i/>
          <w:iCs/>
          <w:sz w:val="21"/>
          <w:szCs w:val="22"/>
        </w:rPr>
        <w:t>Jackson v Union Marine Insurance Co Ltd</w:t>
      </w:r>
      <w:r w:rsidRPr="00BF01BF">
        <w:rPr>
          <w:sz w:val="21"/>
          <w:szCs w:val="22"/>
        </w:rPr>
        <w:t> (1874) LR 10 CP 125</w:t>
      </w:r>
    </w:p>
    <w:p w14:paraId="4A823EA5" w14:textId="207648E7" w:rsidR="002B3141" w:rsidRDefault="004114F3">
      <w:pPr>
        <w:pStyle w:val="a9"/>
        <w:numPr>
          <w:ilvl w:val="3"/>
          <w:numId w:val="23"/>
        </w:numPr>
        <w:adjustRightInd w:val="0"/>
        <w:rPr>
          <w:sz w:val="21"/>
          <w:szCs w:val="22"/>
        </w:rPr>
      </w:pPr>
      <w:r>
        <w:rPr>
          <w:rFonts w:hint="eastAsia"/>
          <w:sz w:val="21"/>
          <w:szCs w:val="22"/>
        </w:rPr>
        <w:t xml:space="preserve">Facts: </w:t>
      </w:r>
      <w:r w:rsidR="002B3141" w:rsidRPr="00BF01BF">
        <w:rPr>
          <w:sz w:val="21"/>
          <w:szCs w:val="22"/>
        </w:rPr>
        <w:t>ship grounding and subsequent delay</w:t>
      </w:r>
      <w:r w:rsidR="000E6480">
        <w:rPr>
          <w:rFonts w:hint="eastAsia"/>
          <w:sz w:val="21"/>
          <w:szCs w:val="22"/>
        </w:rPr>
        <w:t xml:space="preserve"> </w:t>
      </w:r>
      <w:r>
        <w:rPr>
          <w:rFonts w:hint="eastAsia"/>
          <w:sz w:val="21"/>
          <w:szCs w:val="22"/>
        </w:rPr>
        <w:t>(6 months)</w:t>
      </w:r>
      <w:r w:rsidR="002B3141" w:rsidRPr="00BF01BF">
        <w:rPr>
          <w:sz w:val="21"/>
          <w:szCs w:val="22"/>
        </w:rPr>
        <w:t xml:space="preserve"> made the chartered voyage radically different.</w:t>
      </w:r>
    </w:p>
    <w:p w14:paraId="08F16E06" w14:textId="7A064B7E" w:rsidR="000E6480" w:rsidRDefault="000E6480">
      <w:pPr>
        <w:pStyle w:val="a9"/>
        <w:numPr>
          <w:ilvl w:val="3"/>
          <w:numId w:val="23"/>
        </w:numPr>
        <w:adjustRightInd w:val="0"/>
        <w:rPr>
          <w:sz w:val="21"/>
          <w:szCs w:val="22"/>
        </w:rPr>
      </w:pPr>
      <w:r w:rsidRPr="000E6480">
        <w:rPr>
          <w:rFonts w:hint="eastAsia"/>
          <w:sz w:val="21"/>
          <w:szCs w:val="22"/>
        </w:rPr>
        <w:t>Holding</w:t>
      </w:r>
      <w:r>
        <w:rPr>
          <w:rFonts w:hint="eastAsia"/>
          <w:sz w:val="21"/>
          <w:szCs w:val="22"/>
        </w:rPr>
        <w:t xml:space="preserve">: </w:t>
      </w:r>
      <w:r w:rsidR="0082445C" w:rsidRPr="000E6480">
        <w:rPr>
          <w:rFonts w:hint="eastAsia"/>
          <w:sz w:val="21"/>
          <w:szCs w:val="22"/>
        </w:rPr>
        <w:t>Contract frustrated.</w:t>
      </w:r>
      <w:r w:rsidR="0082445C">
        <w:rPr>
          <w:rFonts w:hint="eastAsia"/>
          <w:sz w:val="21"/>
          <w:szCs w:val="22"/>
        </w:rPr>
        <w:t xml:space="preserve"> </w:t>
      </w:r>
      <w:r>
        <w:rPr>
          <w:rFonts w:hint="eastAsia"/>
          <w:sz w:val="21"/>
          <w:szCs w:val="22"/>
        </w:rPr>
        <w:t>D</w:t>
      </w:r>
      <w:r w:rsidRPr="000E6480">
        <w:rPr>
          <w:rFonts w:hint="eastAsia"/>
          <w:sz w:val="21"/>
          <w:szCs w:val="22"/>
        </w:rPr>
        <w:t xml:space="preserve">elay had put commercial venture at an end in commercial </w:t>
      </w:r>
      <w:r w:rsidR="0082445C" w:rsidRPr="000E6480">
        <w:rPr>
          <w:sz w:val="21"/>
          <w:szCs w:val="22"/>
        </w:rPr>
        <w:t>sense</w:t>
      </w:r>
      <w:r w:rsidR="0082445C">
        <w:rPr>
          <w:sz w:val="21"/>
          <w:szCs w:val="22"/>
        </w:rPr>
        <w:t xml:space="preserve"> </w:t>
      </w:r>
      <w:r w:rsidR="0082445C">
        <w:rPr>
          <w:rFonts w:hint="eastAsia"/>
          <w:sz w:val="21"/>
          <w:szCs w:val="22"/>
        </w:rPr>
        <w:t>(</w:t>
      </w:r>
      <w:r w:rsidRPr="000E6480">
        <w:rPr>
          <w:sz w:val="21"/>
          <w:szCs w:val="22"/>
        </w:rPr>
        <w:t>Contract for specific voyage impossible or contract for charter of ship rendered radically different</w:t>
      </w:r>
      <w:r>
        <w:rPr>
          <w:rFonts w:hint="eastAsia"/>
          <w:sz w:val="21"/>
          <w:szCs w:val="22"/>
        </w:rPr>
        <w:t>).</w:t>
      </w:r>
      <w:r w:rsidRPr="000E6480">
        <w:rPr>
          <w:rFonts w:hint="eastAsia"/>
          <w:sz w:val="21"/>
          <w:szCs w:val="22"/>
        </w:rPr>
        <w:t xml:space="preserve"> </w:t>
      </w:r>
      <w:r w:rsidRPr="000E6480">
        <w:rPr>
          <w:rFonts w:hint="eastAsia"/>
          <w:sz w:val="21"/>
          <w:szCs w:val="22"/>
        </w:rPr>
        <w:t>Mere delay often would not frustrate contract</w:t>
      </w:r>
      <w:r w:rsidRPr="000E6480">
        <w:rPr>
          <w:rFonts w:hint="eastAsia"/>
          <w:sz w:val="21"/>
          <w:szCs w:val="22"/>
        </w:rPr>
        <w:t>, b</w:t>
      </w:r>
      <w:r w:rsidRPr="000E6480">
        <w:rPr>
          <w:sz w:val="21"/>
          <w:szCs w:val="22"/>
        </w:rPr>
        <w:t>ut significant delays in performance can</w:t>
      </w:r>
      <w:r w:rsidRPr="000E6480">
        <w:rPr>
          <w:rFonts w:hint="eastAsia"/>
          <w:sz w:val="21"/>
          <w:szCs w:val="22"/>
        </w:rPr>
        <w:t xml:space="preserve">. </w:t>
      </w:r>
    </w:p>
    <w:p w14:paraId="4633E2BE" w14:textId="77777777" w:rsidR="0082445C" w:rsidRPr="0082445C" w:rsidRDefault="0082445C">
      <w:pPr>
        <w:pStyle w:val="a9"/>
        <w:numPr>
          <w:ilvl w:val="2"/>
          <w:numId w:val="23"/>
        </w:numPr>
        <w:adjustRightInd w:val="0"/>
        <w:rPr>
          <w:rFonts w:hint="eastAsia"/>
          <w:sz w:val="21"/>
          <w:szCs w:val="22"/>
        </w:rPr>
      </w:pPr>
      <w:r w:rsidRPr="0082445C">
        <w:rPr>
          <w:rFonts w:hint="eastAsia"/>
          <w:sz w:val="21"/>
          <w:szCs w:val="22"/>
        </w:rPr>
        <w:t xml:space="preserve">Wong Lai-ying v </w:t>
      </w:r>
      <w:proofErr w:type="spellStart"/>
      <w:r w:rsidRPr="0082445C">
        <w:rPr>
          <w:rFonts w:hint="eastAsia"/>
          <w:sz w:val="21"/>
          <w:szCs w:val="22"/>
        </w:rPr>
        <w:t>Chinachem</w:t>
      </w:r>
      <w:proofErr w:type="spellEnd"/>
      <w:r w:rsidRPr="0082445C">
        <w:rPr>
          <w:rFonts w:hint="eastAsia"/>
          <w:sz w:val="21"/>
          <w:szCs w:val="22"/>
        </w:rPr>
        <w:t xml:space="preserve"> Investment Co Ltd [1980] HKLR 1 (PC)</w:t>
      </w:r>
    </w:p>
    <w:p w14:paraId="63E57564" w14:textId="7F77B30A" w:rsidR="0082445C" w:rsidRDefault="0082445C">
      <w:pPr>
        <w:pStyle w:val="a9"/>
        <w:numPr>
          <w:ilvl w:val="3"/>
          <w:numId w:val="23"/>
        </w:numPr>
        <w:adjustRightInd w:val="0"/>
        <w:rPr>
          <w:sz w:val="21"/>
          <w:szCs w:val="22"/>
        </w:rPr>
      </w:pPr>
      <w:r w:rsidRPr="0082445C">
        <w:rPr>
          <w:rFonts w:hint="eastAsia"/>
          <w:sz w:val="21"/>
          <w:szCs w:val="22"/>
        </w:rPr>
        <w:t>Facts:</w:t>
      </w:r>
      <w:r>
        <w:rPr>
          <w:rFonts w:hint="eastAsia"/>
          <w:sz w:val="21"/>
          <w:szCs w:val="22"/>
        </w:rPr>
        <w:t xml:space="preserve"> </w:t>
      </w:r>
      <w:r w:rsidRPr="0082445C">
        <w:rPr>
          <w:rFonts w:hint="eastAsia"/>
          <w:sz w:val="21"/>
          <w:szCs w:val="22"/>
        </w:rPr>
        <w:t>Residential tower blocks to be constructed – vendor contracted to sell to purchasers</w:t>
      </w:r>
      <w:r>
        <w:rPr>
          <w:rFonts w:hint="eastAsia"/>
          <w:sz w:val="21"/>
          <w:szCs w:val="22"/>
        </w:rPr>
        <w:t xml:space="preserve">. </w:t>
      </w:r>
      <w:r w:rsidRPr="0082445C">
        <w:rPr>
          <w:rFonts w:hint="eastAsia"/>
          <w:sz w:val="21"/>
          <w:szCs w:val="22"/>
        </w:rPr>
        <w:t>Major landslide prevented building works for 3.5 years</w:t>
      </w:r>
      <w:r>
        <w:rPr>
          <w:rFonts w:hint="eastAsia"/>
          <w:sz w:val="21"/>
          <w:szCs w:val="22"/>
        </w:rPr>
        <w:t xml:space="preserve">. </w:t>
      </w:r>
      <w:r w:rsidRPr="0082445C">
        <w:rPr>
          <w:rFonts w:hint="eastAsia"/>
          <w:sz w:val="21"/>
          <w:szCs w:val="22"/>
        </w:rPr>
        <w:t>Delay in completion: 2.5 years</w:t>
      </w:r>
    </w:p>
    <w:p w14:paraId="1792EFBC" w14:textId="6EC814DA" w:rsidR="0082445C" w:rsidRPr="0082445C" w:rsidRDefault="0082445C">
      <w:pPr>
        <w:pStyle w:val="a9"/>
        <w:numPr>
          <w:ilvl w:val="3"/>
          <w:numId w:val="23"/>
        </w:numPr>
        <w:adjustRightInd w:val="0"/>
        <w:rPr>
          <w:rFonts w:hint="eastAsia"/>
          <w:sz w:val="21"/>
          <w:szCs w:val="22"/>
        </w:rPr>
      </w:pPr>
      <w:r>
        <w:rPr>
          <w:rFonts w:hint="eastAsia"/>
          <w:sz w:val="21"/>
          <w:szCs w:val="22"/>
        </w:rPr>
        <w:t xml:space="preserve">Holdings: </w:t>
      </w:r>
    </w:p>
    <w:p w14:paraId="1837ABB5" w14:textId="77777777" w:rsidR="00BF01BF" w:rsidRPr="00BF01BF" w:rsidRDefault="00BF01BF">
      <w:pPr>
        <w:pStyle w:val="a9"/>
        <w:numPr>
          <w:ilvl w:val="2"/>
          <w:numId w:val="23"/>
        </w:numPr>
        <w:adjustRightInd w:val="0"/>
        <w:rPr>
          <w:rFonts w:hint="eastAsia"/>
          <w:sz w:val="21"/>
          <w:szCs w:val="22"/>
        </w:rPr>
      </w:pPr>
      <w:r w:rsidRPr="00BF01BF">
        <w:rPr>
          <w:i/>
          <w:iCs/>
          <w:sz w:val="21"/>
          <w:szCs w:val="22"/>
        </w:rPr>
        <w:lastRenderedPageBreak/>
        <w:t>Wilmington Trust SP Services (Dublin) Ltd v Spicejet Ltd</w:t>
      </w:r>
      <w:r w:rsidRPr="00BF01BF">
        <w:rPr>
          <w:sz w:val="21"/>
          <w:szCs w:val="22"/>
        </w:rPr>
        <w:t> [2021] EWHC 1117 (Comm): Discussed in the text's final section. Leases for aircraft grounded due to the Covid-19 pandemic were held not frustrated. Reasons included: (1) lease terms allocated the risk of grounding/unavailability to the lessee, requiring payment regardless; (2) the period of grounding (approx. 18 months) was not sufficient to frustrate long-term leases (6-10 years).</w:t>
      </w:r>
    </w:p>
    <w:p w14:paraId="2998A129" w14:textId="1309B8E0" w:rsidR="00BF01BF" w:rsidRPr="00BF01BF" w:rsidRDefault="00BF01BF">
      <w:pPr>
        <w:pStyle w:val="a9"/>
        <w:numPr>
          <w:ilvl w:val="0"/>
          <w:numId w:val="23"/>
        </w:numPr>
        <w:adjustRightInd w:val="0"/>
        <w:rPr>
          <w:rFonts w:hint="eastAsia"/>
          <w:sz w:val="21"/>
          <w:szCs w:val="22"/>
          <w:highlight w:val="lightGray"/>
        </w:rPr>
      </w:pPr>
      <w:r w:rsidRPr="00BF01BF">
        <w:rPr>
          <w:sz w:val="21"/>
          <w:szCs w:val="22"/>
          <w:highlight w:val="lightGray"/>
        </w:rPr>
        <w:t>The following cases listed in the outline are not discussed in the provided text: Codelfa Construction Pty Ltd v State Rail Authority of New South Wales, Wong Lai-ying v Chinachem Investment Co Ltd, Cheung Kit Lai v Rich Prosper Ltd, Bank of New York Mellon (International) Ltd v Cine-UK Ltd, The One Property Ltd v Swatch Group (Hong Kong) Ltd.</w:t>
      </w:r>
    </w:p>
    <w:p w14:paraId="351771F6" w14:textId="77777777" w:rsidR="00BF01BF" w:rsidRDefault="00BF01BF">
      <w:pPr>
        <w:pStyle w:val="a9"/>
        <w:numPr>
          <w:ilvl w:val="0"/>
          <w:numId w:val="23"/>
        </w:numPr>
        <w:adjustRightInd w:val="0"/>
        <w:rPr>
          <w:rFonts w:hint="eastAsia"/>
          <w:sz w:val="21"/>
          <w:szCs w:val="22"/>
        </w:rPr>
      </w:pPr>
      <w:r w:rsidRPr="00BF01BF">
        <w:rPr>
          <w:sz w:val="21"/>
          <w:szCs w:val="22"/>
        </w:rPr>
        <w:t>Effects of frustration</w:t>
      </w:r>
    </w:p>
    <w:p w14:paraId="159F7E6B" w14:textId="0767D307" w:rsidR="00BF01BF" w:rsidRPr="00BF01BF" w:rsidRDefault="00BF01BF">
      <w:pPr>
        <w:pStyle w:val="a9"/>
        <w:numPr>
          <w:ilvl w:val="0"/>
          <w:numId w:val="23"/>
        </w:numPr>
        <w:adjustRightInd w:val="0"/>
        <w:rPr>
          <w:rFonts w:hint="eastAsia"/>
          <w:sz w:val="21"/>
          <w:szCs w:val="22"/>
          <w:highlight w:val="lightGray"/>
        </w:rPr>
      </w:pPr>
      <w:r w:rsidRPr="00BF01BF">
        <w:rPr>
          <w:sz w:val="21"/>
          <w:szCs w:val="22"/>
          <w:highlight w:val="lightGray"/>
        </w:rPr>
        <w:t>Frustration automatically discharges the contract (Hirji Mulji). Both parties are released from future obligations, without liability for breach concerning those obligations. This is drastic, unlike potential suspension or adjustment under force majeure/hardship clauses. The financial consequences are primarily dealt with by the law of restitution, now largely governed by the Law Reform (Frustrated Contracts) Act 1943 (the text does not mention the specific Hong Kong Ordinance, Cap 23 s 16).</w:t>
      </w:r>
    </w:p>
    <w:p w14:paraId="22C17AB5" w14:textId="77777777" w:rsidR="00BF01BF" w:rsidRPr="00BF01BF" w:rsidRDefault="00BF01BF">
      <w:pPr>
        <w:pStyle w:val="a9"/>
        <w:numPr>
          <w:ilvl w:val="0"/>
          <w:numId w:val="23"/>
        </w:numPr>
        <w:adjustRightInd w:val="0"/>
        <w:rPr>
          <w:rFonts w:hint="eastAsia"/>
          <w:sz w:val="21"/>
          <w:szCs w:val="22"/>
        </w:rPr>
      </w:pPr>
      <w:r w:rsidRPr="00BF01BF">
        <w:rPr>
          <w:sz w:val="21"/>
          <w:szCs w:val="22"/>
        </w:rPr>
        <w:t>Common Law Background: Chandler v Webster initially held loss lay where it fell (no recovery of prepayments unless total failure of consideration, narrowly defined). Fibrosa overruled Chandler, allowing recovery of prepayments on total failure of consideration (basis for payment failed), but didn't allow for partial failure or payee's expenses/reliance loss, nor did it help those providing services (Cutter v Powell).</w:t>
      </w:r>
    </w:p>
    <w:p w14:paraId="738D2F31" w14:textId="77777777" w:rsidR="00BF01BF" w:rsidRPr="00BF01BF" w:rsidRDefault="00BF01BF">
      <w:pPr>
        <w:pStyle w:val="a9"/>
        <w:numPr>
          <w:ilvl w:val="0"/>
          <w:numId w:val="23"/>
        </w:numPr>
        <w:adjustRightInd w:val="0"/>
        <w:rPr>
          <w:rFonts w:hint="eastAsia"/>
          <w:sz w:val="21"/>
          <w:szCs w:val="22"/>
        </w:rPr>
      </w:pPr>
      <w:r w:rsidRPr="00BF01BF">
        <w:rPr>
          <w:sz w:val="21"/>
          <w:szCs w:val="22"/>
        </w:rPr>
        <w:t>Law Reform (Frustrated Contracts) Act 1943: Aims to prevent unjust enrichment.</w:t>
      </w:r>
    </w:p>
    <w:p w14:paraId="0A5868E9" w14:textId="77777777" w:rsidR="00BF01BF" w:rsidRPr="00BF01BF" w:rsidRDefault="00BF01BF">
      <w:pPr>
        <w:pStyle w:val="a9"/>
        <w:numPr>
          <w:ilvl w:val="0"/>
          <w:numId w:val="23"/>
        </w:numPr>
        <w:adjustRightInd w:val="0"/>
        <w:rPr>
          <w:rFonts w:hint="eastAsia"/>
          <w:sz w:val="21"/>
          <w:szCs w:val="22"/>
        </w:rPr>
      </w:pPr>
      <w:r w:rsidRPr="00BF01BF">
        <w:rPr>
          <w:sz w:val="21"/>
          <w:szCs w:val="22"/>
        </w:rPr>
        <w:t>Section 1(2): Allows recovery of sums paid before discharge, and sums payable cease to be payable. Payee may be allowed (at court's discretion, if just) to retain/recover expenses incurred before discharge for the purpose of the contract, up to the amount paid/payable. Applies even on partial failure of consideration. Gamerco SA suggests a broad discretion, not a rigid rule, with the onus on the payee to justify retention for expenses.</w:t>
      </w:r>
    </w:p>
    <w:p w14:paraId="7CBD5ABA" w14:textId="77777777" w:rsidR="00BF01BF" w:rsidRPr="00BF01BF" w:rsidRDefault="00BF01BF">
      <w:pPr>
        <w:pStyle w:val="a9"/>
        <w:numPr>
          <w:ilvl w:val="0"/>
          <w:numId w:val="23"/>
        </w:numPr>
        <w:adjustRightInd w:val="0"/>
        <w:rPr>
          <w:rFonts w:hint="eastAsia"/>
          <w:sz w:val="21"/>
          <w:szCs w:val="22"/>
        </w:rPr>
      </w:pPr>
      <w:r w:rsidRPr="00BF01BF">
        <w:rPr>
          <w:sz w:val="21"/>
          <w:szCs w:val="22"/>
        </w:rPr>
        <w:t>Section 1(3): Allows recovery for valuable non-money benefits obtained by one party due to the other's actions pre-discharge. Recovery is a "just sum" determined by the court, capped at the value of the benefit obtained by the defendant. Requires considering expenses incurred by the benefited party and the effect of the frustration on the benefit itself.</w:t>
      </w:r>
    </w:p>
    <w:p w14:paraId="074E9898" w14:textId="7913DB9B" w:rsidR="00BF01BF" w:rsidRPr="00BF01BF" w:rsidRDefault="00BF01BF">
      <w:pPr>
        <w:pStyle w:val="a9"/>
        <w:numPr>
          <w:ilvl w:val="0"/>
          <w:numId w:val="23"/>
        </w:numPr>
        <w:adjustRightInd w:val="0"/>
        <w:rPr>
          <w:rFonts w:hint="eastAsia"/>
          <w:b/>
          <w:bCs/>
          <w:sz w:val="21"/>
          <w:szCs w:val="22"/>
          <w:u w:val="single"/>
        </w:rPr>
      </w:pPr>
      <w:r>
        <w:rPr>
          <w:rFonts w:hint="eastAsia"/>
          <w:b/>
          <w:bCs/>
          <w:i/>
          <w:iCs/>
          <w:sz w:val="21"/>
          <w:szCs w:val="22"/>
          <w:u w:val="single"/>
        </w:rPr>
        <w:t>*</w:t>
      </w:r>
      <w:r w:rsidRPr="00BF01BF">
        <w:rPr>
          <w:b/>
          <w:bCs/>
          <w:i/>
          <w:iCs/>
          <w:sz w:val="21"/>
          <w:szCs w:val="22"/>
          <w:u w:val="single"/>
        </w:rPr>
        <w:t>BP Exploration Co (Libya) Ltd v Hunt (No 2) </w:t>
      </w:r>
      <w:r w:rsidRPr="00BF01BF">
        <w:rPr>
          <w:b/>
          <w:bCs/>
          <w:sz w:val="21"/>
          <w:szCs w:val="22"/>
          <w:u w:val="single"/>
        </w:rPr>
        <w:t>[1979] 1 WLR 783:</w:t>
      </w:r>
    </w:p>
    <w:p w14:paraId="6D40BEFB" w14:textId="77777777" w:rsidR="00BF01BF" w:rsidRPr="00BF01BF" w:rsidRDefault="00BF01BF">
      <w:pPr>
        <w:pStyle w:val="a9"/>
        <w:numPr>
          <w:ilvl w:val="1"/>
          <w:numId w:val="23"/>
        </w:numPr>
        <w:adjustRightInd w:val="0"/>
        <w:rPr>
          <w:rFonts w:hint="eastAsia"/>
          <w:sz w:val="21"/>
          <w:szCs w:val="22"/>
        </w:rPr>
      </w:pPr>
      <w:r w:rsidRPr="00BF01BF">
        <w:rPr>
          <w:sz w:val="21"/>
          <w:szCs w:val="22"/>
        </w:rPr>
        <w:t>Facts: BP developed Hunt's oil concession in Libya under an agreement providing for reimbursement from Hunt's share of oil. The concession was expropriated by the Libyan government after partial reimbursement, frustrating the contract. BP sought a "just sum" under s.1(3) of the 1943 Act.</w:t>
      </w:r>
    </w:p>
    <w:p w14:paraId="67EB9320" w14:textId="64AC9641" w:rsidR="00BF01BF" w:rsidRPr="00BF01BF" w:rsidRDefault="00EB7344">
      <w:pPr>
        <w:pStyle w:val="a9"/>
        <w:numPr>
          <w:ilvl w:val="1"/>
          <w:numId w:val="23"/>
        </w:numPr>
        <w:adjustRightInd w:val="0"/>
        <w:rPr>
          <w:rFonts w:hint="eastAsia"/>
          <w:sz w:val="21"/>
          <w:szCs w:val="22"/>
        </w:rPr>
      </w:pPr>
      <w:r>
        <w:rPr>
          <w:sz w:val="21"/>
          <w:szCs w:val="22"/>
        </w:rPr>
        <w:t>Holding</w:t>
      </w:r>
      <w:r w:rsidR="00BF01BF" w:rsidRPr="00BF01BF">
        <w:rPr>
          <w:sz w:val="21"/>
          <w:szCs w:val="22"/>
        </w:rPr>
        <w:t>/Analysis (Robert Goff J at first instance):</w:t>
      </w:r>
    </w:p>
    <w:p w14:paraId="53781AD9" w14:textId="77777777" w:rsidR="00BF01BF" w:rsidRPr="00BF01BF" w:rsidRDefault="00BF01BF">
      <w:pPr>
        <w:pStyle w:val="a9"/>
        <w:numPr>
          <w:ilvl w:val="1"/>
          <w:numId w:val="23"/>
        </w:numPr>
        <w:adjustRightInd w:val="0"/>
        <w:rPr>
          <w:rFonts w:hint="eastAsia"/>
          <w:sz w:val="21"/>
          <w:szCs w:val="22"/>
        </w:rPr>
      </w:pPr>
      <w:r w:rsidRPr="00BF01BF">
        <w:rPr>
          <w:sz w:val="21"/>
          <w:szCs w:val="22"/>
        </w:rPr>
        <w:t>The Act's underlying principle is preventing unjust enrichment.</w:t>
      </w:r>
    </w:p>
    <w:p w14:paraId="41AAEA12" w14:textId="77777777" w:rsidR="00BF01BF" w:rsidRPr="00BF01BF" w:rsidRDefault="00BF01BF">
      <w:pPr>
        <w:pStyle w:val="a9"/>
        <w:numPr>
          <w:ilvl w:val="1"/>
          <w:numId w:val="23"/>
        </w:numPr>
        <w:adjustRightInd w:val="0"/>
        <w:rPr>
          <w:rFonts w:hint="eastAsia"/>
          <w:sz w:val="21"/>
          <w:szCs w:val="22"/>
        </w:rPr>
      </w:pPr>
      <w:r w:rsidRPr="00BF01BF">
        <w:rPr>
          <w:sz w:val="21"/>
          <w:szCs w:val="22"/>
        </w:rPr>
        <w:t>Section 1(3) involves a two-stage process: (1) Identify and value the benefit obtained by the defendant due to the plaintiff's performance pre-frustration. (2) Assess a "just sum" to award the plaintiff, capped by the value of the benefit.</w:t>
      </w:r>
    </w:p>
    <w:p w14:paraId="54E29C50" w14:textId="77777777" w:rsidR="00BF01BF" w:rsidRPr="00BF01BF" w:rsidRDefault="00BF01BF">
      <w:pPr>
        <w:pStyle w:val="a9"/>
        <w:numPr>
          <w:ilvl w:val="1"/>
          <w:numId w:val="23"/>
        </w:numPr>
        <w:adjustRightInd w:val="0"/>
        <w:rPr>
          <w:rFonts w:hint="eastAsia"/>
          <w:sz w:val="21"/>
          <w:szCs w:val="22"/>
        </w:rPr>
      </w:pPr>
      <w:r w:rsidRPr="00BF01BF">
        <w:rPr>
          <w:sz w:val="21"/>
          <w:szCs w:val="22"/>
        </w:rPr>
        <w:t>"Benefit" under s.1(3) should, in appropriate cases (like building or development), be identified as the "end product" of the plaintiff's services (e.g., enhanced value of land/concession), not just the services themselves. This value is assessed </w:t>
      </w:r>
      <w:r w:rsidRPr="00BF01BF">
        <w:rPr>
          <w:i/>
          <w:iCs/>
          <w:sz w:val="21"/>
          <w:szCs w:val="22"/>
        </w:rPr>
        <w:t>after</w:t>
      </w:r>
      <w:r w:rsidRPr="00BF01BF">
        <w:rPr>
          <w:sz w:val="21"/>
          <w:szCs w:val="22"/>
        </w:rPr>
        <w:t> considering the effect of the frustrating event (s.1(3)(b)). On the facts, Hunt's benefit was the enhanced value of his share of the concession, reduced by the expropriation to the value of oil actually received plus compensation obtained.</w:t>
      </w:r>
    </w:p>
    <w:p w14:paraId="149398DC" w14:textId="77777777" w:rsidR="00BF01BF" w:rsidRPr="00BF01BF" w:rsidRDefault="00BF01BF">
      <w:pPr>
        <w:pStyle w:val="a9"/>
        <w:numPr>
          <w:ilvl w:val="1"/>
          <w:numId w:val="23"/>
        </w:numPr>
        <w:adjustRightInd w:val="0"/>
        <w:rPr>
          <w:rFonts w:hint="eastAsia"/>
          <w:sz w:val="21"/>
          <w:szCs w:val="22"/>
        </w:rPr>
      </w:pPr>
      <w:r w:rsidRPr="00BF01BF">
        <w:rPr>
          <w:sz w:val="21"/>
          <w:szCs w:val="22"/>
        </w:rPr>
        <w:t xml:space="preserve">The "just sum" is assessed having regard to all circumstances. Robert Goff J considered the basic measure to be the reasonable value of the plaintiff's performance (quantum meruit/valebat), adjusted for factors like the defendant's expenses and potentially limited by the contract price/rate. </w:t>
      </w:r>
      <w:r w:rsidRPr="00BF01BF">
        <w:rPr>
          <w:sz w:val="21"/>
          <w:szCs w:val="22"/>
        </w:rPr>
        <w:lastRenderedPageBreak/>
        <w:t>On the facts, BP was awarded essentially their net expenditure plus farm-in contributions less reimbursement received.</w:t>
      </w:r>
    </w:p>
    <w:p w14:paraId="7D5BE3B2" w14:textId="77777777" w:rsidR="00BF01BF" w:rsidRPr="00BF01BF" w:rsidRDefault="00BF01BF">
      <w:pPr>
        <w:pStyle w:val="a9"/>
        <w:numPr>
          <w:ilvl w:val="1"/>
          <w:numId w:val="23"/>
        </w:numPr>
        <w:adjustRightInd w:val="0"/>
        <w:rPr>
          <w:rFonts w:hint="eastAsia"/>
          <w:sz w:val="21"/>
          <w:szCs w:val="22"/>
        </w:rPr>
      </w:pPr>
      <w:r w:rsidRPr="00BF01BF">
        <w:rPr>
          <w:sz w:val="21"/>
          <w:szCs w:val="22"/>
        </w:rPr>
        <w:t>Valuation of benefit and expenses is generally done without accounting for the time value of money prior to frustration.</w:t>
      </w:r>
    </w:p>
    <w:p w14:paraId="493B1136" w14:textId="77777777" w:rsidR="00BF01BF" w:rsidRPr="00BF01BF" w:rsidRDefault="00BF01BF">
      <w:pPr>
        <w:pStyle w:val="a9"/>
        <w:numPr>
          <w:ilvl w:val="1"/>
          <w:numId w:val="23"/>
        </w:numPr>
        <w:adjustRightInd w:val="0"/>
        <w:rPr>
          <w:rFonts w:hint="eastAsia"/>
          <w:sz w:val="21"/>
          <w:szCs w:val="22"/>
        </w:rPr>
      </w:pPr>
      <w:r w:rsidRPr="00BF01BF">
        <w:rPr>
          <w:sz w:val="21"/>
          <w:szCs w:val="22"/>
        </w:rPr>
        <w:t>Court of Appeal View: While upholding the result, Lawton LJ was critical of Goff J's reliance on "unjust enrichment" (not in the statute) and emphasized the broad, almost unfettered discretion of the trial judge in assessing the "just sum" under s.1(3).</w:t>
      </w:r>
    </w:p>
    <w:p w14:paraId="08DD253F" w14:textId="7B76EC3C" w:rsidR="005F56B2" w:rsidRPr="00BF01BF" w:rsidRDefault="00BF01BF">
      <w:pPr>
        <w:pStyle w:val="a9"/>
        <w:numPr>
          <w:ilvl w:val="1"/>
          <w:numId w:val="23"/>
        </w:numPr>
        <w:adjustRightInd w:val="0"/>
        <w:rPr>
          <w:rFonts w:hint="eastAsia"/>
          <w:sz w:val="21"/>
          <w:szCs w:val="22"/>
        </w:rPr>
      </w:pPr>
      <w:r w:rsidRPr="00BF01BF">
        <w:rPr>
          <w:sz w:val="21"/>
          <w:szCs w:val="22"/>
        </w:rPr>
        <w:t>Significance: The leading (though complex) judicial analysis of the 1943 Act, particularly s.1(3). Highlights the difficulties in identifying and valuing non-money benefits and assessing a just sum, and the tension between a principled approach (Goff J) and broad judicial discretion (Court of Appeal).</w:t>
      </w:r>
    </w:p>
    <w:sectPr w:rsidR="005F56B2" w:rsidRPr="00BF01BF" w:rsidSect="00AD442C">
      <w:headerReference w:type="default" r:id="rId9"/>
      <w:pgSz w:w="11906" w:h="16838"/>
      <w:pgMar w:top="720" w:right="720" w:bottom="720" w:left="720" w:header="851" w:footer="992" w:gutter="0"/>
      <w:cols w:space="425"/>
      <w:docGrid w:type="lines" w:linePitch="314" w:charSpace="549"/>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Zoom100"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7CDE89" w14:textId="77777777" w:rsidR="00D86B32" w:rsidRDefault="00D86B32" w:rsidP="00134014">
      <w:pPr>
        <w:rPr>
          <w:rFonts w:hint="eastAsia"/>
        </w:rPr>
      </w:pPr>
      <w:r>
        <w:separator/>
      </w:r>
    </w:p>
  </w:endnote>
  <w:endnote w:type="continuationSeparator" w:id="0">
    <w:p w14:paraId="72339904" w14:textId="77777777" w:rsidR="00D86B32" w:rsidRDefault="00D86B32" w:rsidP="0013401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398DDD" w14:textId="77777777" w:rsidR="00D86B32" w:rsidRDefault="00D86B32" w:rsidP="00134014">
      <w:pPr>
        <w:rPr>
          <w:rFonts w:hint="eastAsia"/>
        </w:rPr>
      </w:pPr>
      <w:r>
        <w:separator/>
      </w:r>
    </w:p>
  </w:footnote>
  <w:footnote w:type="continuationSeparator" w:id="0">
    <w:p w14:paraId="560ECAA1" w14:textId="77777777" w:rsidR="00D86B32" w:rsidRDefault="00D86B32" w:rsidP="00134014">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CDAD49" w14:textId="6208BB4A" w:rsidR="00134014" w:rsidRDefault="00134014" w:rsidP="00134014">
    <w:pPr>
      <w:pStyle w:val="ae"/>
      <w:rPr>
        <w:rFonts w:hint="eastAsia"/>
      </w:rPr>
    </w:pPr>
    <w:r>
      <w:rPr>
        <w:rFonts w:hint="eastAsia"/>
        <w:noProof/>
      </w:rPr>
      <mc:AlternateContent>
        <mc:Choice Requires="wps">
          <w:drawing>
            <wp:anchor distT="0" distB="0" distL="114300" distR="114300" simplePos="0" relativeHeight="251661312" behindDoc="0" locked="0" layoutInCell="1" allowOverlap="1" wp14:anchorId="0405EC9D" wp14:editId="0655DF49">
              <wp:simplePos x="0" y="0"/>
              <wp:positionH relativeFrom="column">
                <wp:posOffset>0</wp:posOffset>
              </wp:positionH>
              <wp:positionV relativeFrom="paragraph">
                <wp:posOffset>914400</wp:posOffset>
              </wp:positionV>
              <wp:extent cx="5401945" cy="8863965"/>
              <wp:effectExtent l="0" t="0" r="0" b="0"/>
              <wp:wrapNone/>
              <wp:docPr id="828969911" name="Genko:A4:20:20:P:2::" hidden="1"/>
              <wp:cNvGraphicFramePr/>
              <a:graphic xmlns:a="http://schemas.openxmlformats.org/drawingml/2006/main">
                <a:graphicData uri="http://schemas.microsoft.com/office/word/2010/wordprocessingShape">
                  <wps:wsp>
                    <wps:cNvSpPr/>
                    <wps:spPr>
                      <a:xfrm>
                        <a:off x="0" y="0"/>
                        <a:ext cx="5401945" cy="8863965"/>
                      </a:xfrm>
                      <a:prstGeom prst="rect">
                        <a:avLst/>
                      </a:prstGeom>
                      <a:solidFill>
                        <a:schemeClr val="accent1">
                          <a:alpha val="0"/>
                        </a:schemeClr>
                      </a:solidFill>
                      <a:ln w="12700" cap="flat" cmpd="sng" algn="ctr">
                        <a:solidFill>
                          <a:srgbClr val="009300"/>
                        </a:solidFill>
                        <a:prstDash val="solid"/>
                        <a:miter lim="800000"/>
                      </a:ln>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C3851C" id="Genko:A4:20:20:P:2::" o:spid="_x0000_s1026" style="position:absolute;margin-left:0;margin-top:1in;width:425.35pt;height:697.95pt;z-index:251661312;visibility:hidden;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" fillcolor="#156082 [3204]" strokecolor="#009300" strokeweight="1pt">
              <v:fill opacity="0"/>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E7AA7"/>
    <w:multiLevelType w:val="multilevel"/>
    <w:tmpl w:val="589A6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D1147"/>
    <w:multiLevelType w:val="multilevel"/>
    <w:tmpl w:val="F1F8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E09A7"/>
    <w:multiLevelType w:val="multilevel"/>
    <w:tmpl w:val="0E4C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B7606"/>
    <w:multiLevelType w:val="multilevel"/>
    <w:tmpl w:val="1E621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34EBC"/>
    <w:multiLevelType w:val="multilevel"/>
    <w:tmpl w:val="6A1C1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30B98"/>
    <w:multiLevelType w:val="multilevel"/>
    <w:tmpl w:val="CE60D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E20A53"/>
    <w:multiLevelType w:val="multilevel"/>
    <w:tmpl w:val="70D86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71E54"/>
    <w:multiLevelType w:val="multilevel"/>
    <w:tmpl w:val="6A1C1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DB7D8F"/>
    <w:multiLevelType w:val="multilevel"/>
    <w:tmpl w:val="32C6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CA20B4"/>
    <w:multiLevelType w:val="multilevel"/>
    <w:tmpl w:val="8D709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DB2D68"/>
    <w:multiLevelType w:val="multilevel"/>
    <w:tmpl w:val="5772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6713A3"/>
    <w:multiLevelType w:val="multilevel"/>
    <w:tmpl w:val="2E56E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806C41"/>
    <w:multiLevelType w:val="multilevel"/>
    <w:tmpl w:val="74BC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CD1B1F"/>
    <w:multiLevelType w:val="multilevel"/>
    <w:tmpl w:val="6A1C1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197484"/>
    <w:multiLevelType w:val="multilevel"/>
    <w:tmpl w:val="87F41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451A0F"/>
    <w:multiLevelType w:val="multilevel"/>
    <w:tmpl w:val="E350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594DDA"/>
    <w:multiLevelType w:val="multilevel"/>
    <w:tmpl w:val="34481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3E1A5B"/>
    <w:multiLevelType w:val="multilevel"/>
    <w:tmpl w:val="7AC0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DB2B06"/>
    <w:multiLevelType w:val="multilevel"/>
    <w:tmpl w:val="9E72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296D03"/>
    <w:multiLevelType w:val="multilevel"/>
    <w:tmpl w:val="A0EC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D84477"/>
    <w:multiLevelType w:val="multilevel"/>
    <w:tmpl w:val="897A8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1D2E56"/>
    <w:multiLevelType w:val="multilevel"/>
    <w:tmpl w:val="8A1A9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9C3FFE"/>
    <w:multiLevelType w:val="multilevel"/>
    <w:tmpl w:val="4CF01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0D2E84"/>
    <w:multiLevelType w:val="multilevel"/>
    <w:tmpl w:val="7222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B57071"/>
    <w:multiLevelType w:val="multilevel"/>
    <w:tmpl w:val="C0DE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A905DC"/>
    <w:multiLevelType w:val="multilevel"/>
    <w:tmpl w:val="069C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6968DE"/>
    <w:multiLevelType w:val="multilevel"/>
    <w:tmpl w:val="ABF4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2898863">
    <w:abstractNumId w:val="22"/>
  </w:num>
  <w:num w:numId="2" w16cid:durableId="1728063473">
    <w:abstractNumId w:val="9"/>
  </w:num>
  <w:num w:numId="3" w16cid:durableId="642589363">
    <w:abstractNumId w:val="3"/>
  </w:num>
  <w:num w:numId="4" w16cid:durableId="1534268554">
    <w:abstractNumId w:val="17"/>
  </w:num>
  <w:num w:numId="5" w16cid:durableId="1030911198">
    <w:abstractNumId w:val="12"/>
  </w:num>
  <w:num w:numId="6" w16cid:durableId="729957580">
    <w:abstractNumId w:val="15"/>
  </w:num>
  <w:num w:numId="7" w16cid:durableId="1600290340">
    <w:abstractNumId w:val="1"/>
  </w:num>
  <w:num w:numId="8" w16cid:durableId="1979214534">
    <w:abstractNumId w:val="5"/>
  </w:num>
  <w:num w:numId="9" w16cid:durableId="578831062">
    <w:abstractNumId w:val="2"/>
  </w:num>
  <w:num w:numId="10" w16cid:durableId="10837040">
    <w:abstractNumId w:val="18"/>
  </w:num>
  <w:num w:numId="11" w16cid:durableId="680160942">
    <w:abstractNumId w:val="19"/>
  </w:num>
  <w:num w:numId="12" w16cid:durableId="1400517704">
    <w:abstractNumId w:val="21"/>
  </w:num>
  <w:num w:numId="13" w16cid:durableId="243298921">
    <w:abstractNumId w:val="26"/>
  </w:num>
  <w:num w:numId="14" w16cid:durableId="263461466">
    <w:abstractNumId w:val="23"/>
  </w:num>
  <w:num w:numId="15" w16cid:durableId="632449403">
    <w:abstractNumId w:val="8"/>
  </w:num>
  <w:num w:numId="16" w16cid:durableId="1858425632">
    <w:abstractNumId w:val="24"/>
  </w:num>
  <w:num w:numId="17" w16cid:durableId="189034874">
    <w:abstractNumId w:val="14"/>
  </w:num>
  <w:num w:numId="18" w16cid:durableId="360474551">
    <w:abstractNumId w:val="25"/>
  </w:num>
  <w:num w:numId="19" w16cid:durableId="1530334944">
    <w:abstractNumId w:val="6"/>
  </w:num>
  <w:num w:numId="20" w16cid:durableId="1324041134">
    <w:abstractNumId w:val="11"/>
  </w:num>
  <w:num w:numId="21" w16cid:durableId="1002204152">
    <w:abstractNumId w:val="10"/>
  </w:num>
  <w:num w:numId="22" w16cid:durableId="1153444743">
    <w:abstractNumId w:val="20"/>
  </w:num>
  <w:num w:numId="23" w16cid:durableId="426586186">
    <w:abstractNumId w:val="0"/>
  </w:num>
  <w:num w:numId="24" w16cid:durableId="1977683896">
    <w:abstractNumId w:val="16"/>
  </w:num>
  <w:num w:numId="25" w16cid:durableId="933056785">
    <w:abstractNumId w:val="13"/>
  </w:num>
  <w:num w:numId="26" w16cid:durableId="567038174">
    <w:abstractNumId w:val="4"/>
  </w:num>
  <w:num w:numId="27" w16cid:durableId="1215653671">
    <w:abstractNumId w:val="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ctiveWritingStyle w:appName="MSWord" w:lang="en-US" w:vendorID="64" w:dllVersion="0" w:nlCheck="1" w:checkStyle="1"/>
  <w:activeWritingStyle w:appName="MSWord" w:lang="zh-CN" w:vendorID="64" w:dllVersion="0" w:nlCheck="1" w:checkStyle="1"/>
  <w:proofState w:spelling="clean"/>
  <w:defaultTabStop w:val="420"/>
  <w:drawingGridHorizontalSpacing w:val="223"/>
  <w:drawingGridVerticalSpacing w:val="157"/>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2A6"/>
    <w:rsid w:val="00030173"/>
    <w:rsid w:val="000A29E6"/>
    <w:rsid w:val="000A7EAB"/>
    <w:rsid w:val="000E6480"/>
    <w:rsid w:val="00105967"/>
    <w:rsid w:val="00133B9F"/>
    <w:rsid w:val="00134014"/>
    <w:rsid w:val="00142E6E"/>
    <w:rsid w:val="00152C11"/>
    <w:rsid w:val="001618A9"/>
    <w:rsid w:val="00186572"/>
    <w:rsid w:val="001A26C4"/>
    <w:rsid w:val="001C3DD7"/>
    <w:rsid w:val="00232EB8"/>
    <w:rsid w:val="00242AFA"/>
    <w:rsid w:val="002804D7"/>
    <w:rsid w:val="002A5A1A"/>
    <w:rsid w:val="002B3141"/>
    <w:rsid w:val="002E433F"/>
    <w:rsid w:val="002F69E1"/>
    <w:rsid w:val="0030348A"/>
    <w:rsid w:val="003449FF"/>
    <w:rsid w:val="00354848"/>
    <w:rsid w:val="00361CEF"/>
    <w:rsid w:val="0038071C"/>
    <w:rsid w:val="003951DD"/>
    <w:rsid w:val="004114F3"/>
    <w:rsid w:val="00417C1B"/>
    <w:rsid w:val="0045291B"/>
    <w:rsid w:val="004742A6"/>
    <w:rsid w:val="004C1A20"/>
    <w:rsid w:val="004F5A2E"/>
    <w:rsid w:val="0050531B"/>
    <w:rsid w:val="00520E0D"/>
    <w:rsid w:val="005233E7"/>
    <w:rsid w:val="00535510"/>
    <w:rsid w:val="00537418"/>
    <w:rsid w:val="00545668"/>
    <w:rsid w:val="00583E4A"/>
    <w:rsid w:val="005B2ABD"/>
    <w:rsid w:val="005F56B2"/>
    <w:rsid w:val="00610210"/>
    <w:rsid w:val="00620425"/>
    <w:rsid w:val="00637E9B"/>
    <w:rsid w:val="00646FAC"/>
    <w:rsid w:val="006559EC"/>
    <w:rsid w:val="00684BE7"/>
    <w:rsid w:val="006A795F"/>
    <w:rsid w:val="006E0FF1"/>
    <w:rsid w:val="00721CCE"/>
    <w:rsid w:val="00764218"/>
    <w:rsid w:val="007815BA"/>
    <w:rsid w:val="007B1077"/>
    <w:rsid w:val="007B446D"/>
    <w:rsid w:val="007C57C6"/>
    <w:rsid w:val="007E2A72"/>
    <w:rsid w:val="0082445C"/>
    <w:rsid w:val="00891DB0"/>
    <w:rsid w:val="008E59DF"/>
    <w:rsid w:val="00926947"/>
    <w:rsid w:val="009447D8"/>
    <w:rsid w:val="009A484D"/>
    <w:rsid w:val="009A487D"/>
    <w:rsid w:val="009B0CAB"/>
    <w:rsid w:val="009D5609"/>
    <w:rsid w:val="009E0541"/>
    <w:rsid w:val="00A70148"/>
    <w:rsid w:val="00A763FF"/>
    <w:rsid w:val="00A85FED"/>
    <w:rsid w:val="00AA4F34"/>
    <w:rsid w:val="00AB44A0"/>
    <w:rsid w:val="00AD442C"/>
    <w:rsid w:val="00AD6BB5"/>
    <w:rsid w:val="00AE2525"/>
    <w:rsid w:val="00AF6938"/>
    <w:rsid w:val="00B02077"/>
    <w:rsid w:val="00BC07BF"/>
    <w:rsid w:val="00BC3B74"/>
    <w:rsid w:val="00BF01BF"/>
    <w:rsid w:val="00BF3382"/>
    <w:rsid w:val="00C5790F"/>
    <w:rsid w:val="00C86F03"/>
    <w:rsid w:val="00C91332"/>
    <w:rsid w:val="00C97956"/>
    <w:rsid w:val="00CA0FD9"/>
    <w:rsid w:val="00CC6B7D"/>
    <w:rsid w:val="00CE5FE0"/>
    <w:rsid w:val="00D5667E"/>
    <w:rsid w:val="00D8099D"/>
    <w:rsid w:val="00D86B32"/>
    <w:rsid w:val="00D9278A"/>
    <w:rsid w:val="00D93744"/>
    <w:rsid w:val="00DA7A4C"/>
    <w:rsid w:val="00DC1A64"/>
    <w:rsid w:val="00DF08CA"/>
    <w:rsid w:val="00E20FF0"/>
    <w:rsid w:val="00E316C0"/>
    <w:rsid w:val="00E80711"/>
    <w:rsid w:val="00E92AF2"/>
    <w:rsid w:val="00EB7344"/>
    <w:rsid w:val="00EC12FD"/>
    <w:rsid w:val="00EF7AA6"/>
    <w:rsid w:val="00F05573"/>
    <w:rsid w:val="00F116D8"/>
    <w:rsid w:val="00F6052B"/>
    <w:rsid w:val="00F7407C"/>
    <w:rsid w:val="00F8456F"/>
    <w:rsid w:val="00FB2484"/>
    <w:rsid w:val="00FE25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AA4969"/>
  <w15:chartTrackingRefBased/>
  <w15:docId w15:val="{01FC7189-9AB4-4377-BD31-3BC1B9E2C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742A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742A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742A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742A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742A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742A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742A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742A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742A6"/>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42A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742A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742A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742A6"/>
    <w:rPr>
      <w:rFonts w:cstheme="majorBidi"/>
      <w:color w:val="0F4761" w:themeColor="accent1" w:themeShade="BF"/>
      <w:sz w:val="28"/>
      <w:szCs w:val="28"/>
    </w:rPr>
  </w:style>
  <w:style w:type="character" w:customStyle="1" w:styleId="50">
    <w:name w:val="标题 5 字符"/>
    <w:basedOn w:val="a0"/>
    <w:link w:val="5"/>
    <w:uiPriority w:val="9"/>
    <w:semiHidden/>
    <w:rsid w:val="004742A6"/>
    <w:rPr>
      <w:rFonts w:cstheme="majorBidi"/>
      <w:color w:val="0F4761" w:themeColor="accent1" w:themeShade="BF"/>
      <w:sz w:val="24"/>
    </w:rPr>
  </w:style>
  <w:style w:type="character" w:customStyle="1" w:styleId="60">
    <w:name w:val="标题 6 字符"/>
    <w:basedOn w:val="a0"/>
    <w:link w:val="6"/>
    <w:uiPriority w:val="9"/>
    <w:semiHidden/>
    <w:rsid w:val="004742A6"/>
    <w:rPr>
      <w:rFonts w:cstheme="majorBidi"/>
      <w:b/>
      <w:bCs/>
      <w:color w:val="0F4761" w:themeColor="accent1" w:themeShade="BF"/>
    </w:rPr>
  </w:style>
  <w:style w:type="character" w:customStyle="1" w:styleId="70">
    <w:name w:val="标题 7 字符"/>
    <w:basedOn w:val="a0"/>
    <w:link w:val="7"/>
    <w:uiPriority w:val="9"/>
    <w:semiHidden/>
    <w:rsid w:val="004742A6"/>
    <w:rPr>
      <w:rFonts w:cstheme="majorBidi"/>
      <w:b/>
      <w:bCs/>
      <w:color w:val="595959" w:themeColor="text1" w:themeTint="A6"/>
    </w:rPr>
  </w:style>
  <w:style w:type="character" w:customStyle="1" w:styleId="80">
    <w:name w:val="标题 8 字符"/>
    <w:basedOn w:val="a0"/>
    <w:link w:val="8"/>
    <w:uiPriority w:val="9"/>
    <w:semiHidden/>
    <w:rsid w:val="004742A6"/>
    <w:rPr>
      <w:rFonts w:cstheme="majorBidi"/>
      <w:color w:val="595959" w:themeColor="text1" w:themeTint="A6"/>
    </w:rPr>
  </w:style>
  <w:style w:type="character" w:customStyle="1" w:styleId="90">
    <w:name w:val="标题 9 字符"/>
    <w:basedOn w:val="a0"/>
    <w:link w:val="9"/>
    <w:uiPriority w:val="9"/>
    <w:semiHidden/>
    <w:rsid w:val="004742A6"/>
    <w:rPr>
      <w:rFonts w:eastAsiaTheme="majorEastAsia" w:cstheme="majorBidi"/>
      <w:color w:val="595959" w:themeColor="text1" w:themeTint="A6"/>
    </w:rPr>
  </w:style>
  <w:style w:type="paragraph" w:styleId="a3">
    <w:name w:val="Title"/>
    <w:basedOn w:val="a"/>
    <w:next w:val="a"/>
    <w:link w:val="a4"/>
    <w:uiPriority w:val="10"/>
    <w:qFormat/>
    <w:rsid w:val="004742A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742A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742A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742A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742A6"/>
    <w:pPr>
      <w:spacing w:before="160"/>
      <w:jc w:val="center"/>
    </w:pPr>
    <w:rPr>
      <w:i/>
      <w:iCs/>
      <w:color w:val="404040" w:themeColor="text1" w:themeTint="BF"/>
    </w:rPr>
  </w:style>
  <w:style w:type="character" w:customStyle="1" w:styleId="a8">
    <w:name w:val="引用 字符"/>
    <w:basedOn w:val="a0"/>
    <w:link w:val="a7"/>
    <w:uiPriority w:val="29"/>
    <w:rsid w:val="004742A6"/>
    <w:rPr>
      <w:i/>
      <w:iCs/>
      <w:color w:val="404040" w:themeColor="text1" w:themeTint="BF"/>
    </w:rPr>
  </w:style>
  <w:style w:type="paragraph" w:styleId="a9">
    <w:name w:val="List Paragraph"/>
    <w:basedOn w:val="a"/>
    <w:uiPriority w:val="34"/>
    <w:qFormat/>
    <w:rsid w:val="004742A6"/>
    <w:pPr>
      <w:ind w:left="720"/>
      <w:contextualSpacing/>
    </w:pPr>
  </w:style>
  <w:style w:type="character" w:styleId="aa">
    <w:name w:val="Intense Emphasis"/>
    <w:basedOn w:val="a0"/>
    <w:uiPriority w:val="21"/>
    <w:qFormat/>
    <w:rsid w:val="004742A6"/>
    <w:rPr>
      <w:i/>
      <w:iCs/>
      <w:color w:val="0F4761" w:themeColor="accent1" w:themeShade="BF"/>
    </w:rPr>
  </w:style>
  <w:style w:type="paragraph" w:styleId="ab">
    <w:name w:val="Intense Quote"/>
    <w:basedOn w:val="a"/>
    <w:next w:val="a"/>
    <w:link w:val="ac"/>
    <w:uiPriority w:val="30"/>
    <w:qFormat/>
    <w:rsid w:val="004742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742A6"/>
    <w:rPr>
      <w:i/>
      <w:iCs/>
      <w:color w:val="0F4761" w:themeColor="accent1" w:themeShade="BF"/>
    </w:rPr>
  </w:style>
  <w:style w:type="character" w:styleId="ad">
    <w:name w:val="Intense Reference"/>
    <w:basedOn w:val="a0"/>
    <w:uiPriority w:val="32"/>
    <w:qFormat/>
    <w:rsid w:val="004742A6"/>
    <w:rPr>
      <w:b/>
      <w:bCs/>
      <w:smallCaps/>
      <w:color w:val="0F4761" w:themeColor="accent1" w:themeShade="BF"/>
      <w:spacing w:val="5"/>
    </w:rPr>
  </w:style>
  <w:style w:type="paragraph" w:styleId="ae">
    <w:name w:val="header"/>
    <w:basedOn w:val="a"/>
    <w:link w:val="af"/>
    <w:uiPriority w:val="99"/>
    <w:unhideWhenUsed/>
    <w:rsid w:val="00134014"/>
    <w:pPr>
      <w:tabs>
        <w:tab w:val="center" w:pos="4153"/>
        <w:tab w:val="right" w:pos="8306"/>
      </w:tabs>
      <w:snapToGrid w:val="0"/>
      <w:jc w:val="center"/>
    </w:pPr>
    <w:rPr>
      <w:sz w:val="18"/>
      <w:szCs w:val="18"/>
    </w:rPr>
  </w:style>
  <w:style w:type="character" w:customStyle="1" w:styleId="af">
    <w:name w:val="页眉 字符"/>
    <w:basedOn w:val="a0"/>
    <w:link w:val="ae"/>
    <w:uiPriority w:val="99"/>
    <w:rsid w:val="00134014"/>
    <w:rPr>
      <w:sz w:val="18"/>
      <w:szCs w:val="18"/>
    </w:rPr>
  </w:style>
  <w:style w:type="paragraph" w:styleId="af0">
    <w:name w:val="footer"/>
    <w:basedOn w:val="a"/>
    <w:link w:val="af1"/>
    <w:uiPriority w:val="99"/>
    <w:unhideWhenUsed/>
    <w:rsid w:val="00134014"/>
    <w:pPr>
      <w:tabs>
        <w:tab w:val="center" w:pos="4153"/>
        <w:tab w:val="right" w:pos="8306"/>
      </w:tabs>
      <w:snapToGrid w:val="0"/>
    </w:pPr>
    <w:rPr>
      <w:sz w:val="18"/>
      <w:szCs w:val="18"/>
    </w:rPr>
  </w:style>
  <w:style w:type="character" w:customStyle="1" w:styleId="af1">
    <w:name w:val="页脚 字符"/>
    <w:basedOn w:val="a0"/>
    <w:link w:val="af0"/>
    <w:uiPriority w:val="99"/>
    <w:rsid w:val="001340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81897">
      <w:bodyDiv w:val="1"/>
      <w:marLeft w:val="0"/>
      <w:marRight w:val="0"/>
      <w:marTop w:val="0"/>
      <w:marBottom w:val="0"/>
      <w:divBdr>
        <w:top w:val="none" w:sz="0" w:space="0" w:color="auto"/>
        <w:left w:val="none" w:sz="0" w:space="0" w:color="auto"/>
        <w:bottom w:val="none" w:sz="0" w:space="0" w:color="auto"/>
        <w:right w:val="none" w:sz="0" w:space="0" w:color="auto"/>
      </w:divBdr>
      <w:divsChild>
        <w:div w:id="1447506612">
          <w:marLeft w:val="0"/>
          <w:marRight w:val="0"/>
          <w:marTop w:val="0"/>
          <w:marBottom w:val="0"/>
          <w:divBdr>
            <w:top w:val="none" w:sz="0" w:space="0" w:color="auto"/>
            <w:left w:val="none" w:sz="0" w:space="0" w:color="auto"/>
            <w:bottom w:val="none" w:sz="0" w:space="0" w:color="auto"/>
            <w:right w:val="none" w:sz="0" w:space="0" w:color="auto"/>
          </w:divBdr>
          <w:divsChild>
            <w:div w:id="47028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543">
      <w:bodyDiv w:val="1"/>
      <w:marLeft w:val="0"/>
      <w:marRight w:val="0"/>
      <w:marTop w:val="0"/>
      <w:marBottom w:val="0"/>
      <w:divBdr>
        <w:top w:val="none" w:sz="0" w:space="0" w:color="auto"/>
        <w:left w:val="none" w:sz="0" w:space="0" w:color="auto"/>
        <w:bottom w:val="none" w:sz="0" w:space="0" w:color="auto"/>
        <w:right w:val="none" w:sz="0" w:space="0" w:color="auto"/>
      </w:divBdr>
    </w:div>
    <w:div w:id="309022151">
      <w:bodyDiv w:val="1"/>
      <w:marLeft w:val="0"/>
      <w:marRight w:val="0"/>
      <w:marTop w:val="0"/>
      <w:marBottom w:val="0"/>
      <w:divBdr>
        <w:top w:val="none" w:sz="0" w:space="0" w:color="auto"/>
        <w:left w:val="none" w:sz="0" w:space="0" w:color="auto"/>
        <w:bottom w:val="none" w:sz="0" w:space="0" w:color="auto"/>
        <w:right w:val="none" w:sz="0" w:space="0" w:color="auto"/>
      </w:divBdr>
    </w:div>
    <w:div w:id="405999323">
      <w:bodyDiv w:val="1"/>
      <w:marLeft w:val="0"/>
      <w:marRight w:val="0"/>
      <w:marTop w:val="0"/>
      <w:marBottom w:val="0"/>
      <w:divBdr>
        <w:top w:val="none" w:sz="0" w:space="0" w:color="auto"/>
        <w:left w:val="none" w:sz="0" w:space="0" w:color="auto"/>
        <w:bottom w:val="none" w:sz="0" w:space="0" w:color="auto"/>
        <w:right w:val="none" w:sz="0" w:space="0" w:color="auto"/>
      </w:divBdr>
      <w:divsChild>
        <w:div w:id="1249536373">
          <w:marLeft w:val="0"/>
          <w:marRight w:val="0"/>
          <w:marTop w:val="0"/>
          <w:marBottom w:val="0"/>
          <w:divBdr>
            <w:top w:val="none" w:sz="0" w:space="0" w:color="auto"/>
            <w:left w:val="none" w:sz="0" w:space="0" w:color="auto"/>
            <w:bottom w:val="none" w:sz="0" w:space="0" w:color="auto"/>
            <w:right w:val="none" w:sz="0" w:space="0" w:color="auto"/>
          </w:divBdr>
          <w:divsChild>
            <w:div w:id="45155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537680">
      <w:bodyDiv w:val="1"/>
      <w:marLeft w:val="0"/>
      <w:marRight w:val="0"/>
      <w:marTop w:val="0"/>
      <w:marBottom w:val="0"/>
      <w:divBdr>
        <w:top w:val="none" w:sz="0" w:space="0" w:color="auto"/>
        <w:left w:val="none" w:sz="0" w:space="0" w:color="auto"/>
        <w:bottom w:val="none" w:sz="0" w:space="0" w:color="auto"/>
        <w:right w:val="none" w:sz="0" w:space="0" w:color="auto"/>
      </w:divBdr>
    </w:div>
    <w:div w:id="601767787">
      <w:bodyDiv w:val="1"/>
      <w:marLeft w:val="0"/>
      <w:marRight w:val="0"/>
      <w:marTop w:val="0"/>
      <w:marBottom w:val="0"/>
      <w:divBdr>
        <w:top w:val="none" w:sz="0" w:space="0" w:color="auto"/>
        <w:left w:val="none" w:sz="0" w:space="0" w:color="auto"/>
        <w:bottom w:val="none" w:sz="0" w:space="0" w:color="auto"/>
        <w:right w:val="none" w:sz="0" w:space="0" w:color="auto"/>
      </w:divBdr>
    </w:div>
    <w:div w:id="734085091">
      <w:bodyDiv w:val="1"/>
      <w:marLeft w:val="0"/>
      <w:marRight w:val="0"/>
      <w:marTop w:val="0"/>
      <w:marBottom w:val="0"/>
      <w:divBdr>
        <w:top w:val="none" w:sz="0" w:space="0" w:color="auto"/>
        <w:left w:val="none" w:sz="0" w:space="0" w:color="auto"/>
        <w:bottom w:val="none" w:sz="0" w:space="0" w:color="auto"/>
        <w:right w:val="none" w:sz="0" w:space="0" w:color="auto"/>
      </w:divBdr>
    </w:div>
    <w:div w:id="821892474">
      <w:bodyDiv w:val="1"/>
      <w:marLeft w:val="0"/>
      <w:marRight w:val="0"/>
      <w:marTop w:val="0"/>
      <w:marBottom w:val="0"/>
      <w:divBdr>
        <w:top w:val="none" w:sz="0" w:space="0" w:color="auto"/>
        <w:left w:val="none" w:sz="0" w:space="0" w:color="auto"/>
        <w:bottom w:val="none" w:sz="0" w:space="0" w:color="auto"/>
        <w:right w:val="none" w:sz="0" w:space="0" w:color="auto"/>
      </w:divBdr>
    </w:div>
    <w:div w:id="1018120065">
      <w:bodyDiv w:val="1"/>
      <w:marLeft w:val="0"/>
      <w:marRight w:val="0"/>
      <w:marTop w:val="0"/>
      <w:marBottom w:val="0"/>
      <w:divBdr>
        <w:top w:val="none" w:sz="0" w:space="0" w:color="auto"/>
        <w:left w:val="none" w:sz="0" w:space="0" w:color="auto"/>
        <w:bottom w:val="none" w:sz="0" w:space="0" w:color="auto"/>
        <w:right w:val="none" w:sz="0" w:space="0" w:color="auto"/>
      </w:divBdr>
    </w:div>
    <w:div w:id="1345937800">
      <w:bodyDiv w:val="1"/>
      <w:marLeft w:val="0"/>
      <w:marRight w:val="0"/>
      <w:marTop w:val="0"/>
      <w:marBottom w:val="0"/>
      <w:divBdr>
        <w:top w:val="none" w:sz="0" w:space="0" w:color="auto"/>
        <w:left w:val="none" w:sz="0" w:space="0" w:color="auto"/>
        <w:bottom w:val="none" w:sz="0" w:space="0" w:color="auto"/>
        <w:right w:val="none" w:sz="0" w:space="0" w:color="auto"/>
      </w:divBdr>
    </w:div>
    <w:div w:id="1764498821">
      <w:bodyDiv w:val="1"/>
      <w:marLeft w:val="0"/>
      <w:marRight w:val="0"/>
      <w:marTop w:val="0"/>
      <w:marBottom w:val="0"/>
      <w:divBdr>
        <w:top w:val="none" w:sz="0" w:space="0" w:color="auto"/>
        <w:left w:val="none" w:sz="0" w:space="0" w:color="auto"/>
        <w:bottom w:val="none" w:sz="0" w:space="0" w:color="auto"/>
        <w:right w:val="none" w:sz="0" w:space="0" w:color="auto"/>
      </w:divBdr>
    </w:div>
    <w:div w:id="188536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860707-1D48-4EA1-BD87-17C1D2075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2616</TotalTime>
  <Pages>1</Pages>
  <Words>7388</Words>
  <Characters>42115</Characters>
  <Application>Microsoft Office Word</Application>
  <DocSecurity>0</DocSecurity>
  <Lines>350</Lines>
  <Paragraphs>98</Paragraphs>
  <ScaleCrop>false</ScaleCrop>
  <Company/>
  <LinksUpToDate>false</LinksUpToDate>
  <CharactersWithSpaces>49405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Yang</dc:creator>
  <cp:keywords/>
  <dc:description/>
  <cp:lastModifiedBy>Chen Yang</cp:lastModifiedBy>
  <cp:revision>42</cp:revision>
  <dcterms:created xsi:type="dcterms:W3CDTF">2025-04-23T14:45:00Z</dcterms:created>
  <dcterms:modified xsi:type="dcterms:W3CDTF">2025-04-28T06:17:00Z</dcterms:modified>
</cp:coreProperties>
</file>