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1479C" w14:textId="79D47BA4" w:rsidR="0021142B" w:rsidRPr="00E4495D" w:rsidRDefault="0021142B" w:rsidP="0021142B">
      <w:pPr>
        <w:tabs>
          <w:tab w:val="left" w:pos="-720"/>
        </w:tabs>
        <w:jc w:val="center"/>
        <w:rPr>
          <w:b/>
          <w:sz w:val="32"/>
        </w:rPr>
      </w:pPr>
      <w:r w:rsidRPr="00E4495D">
        <w:rPr>
          <w:b/>
          <w:sz w:val="32"/>
        </w:rPr>
        <w:t xml:space="preserve">The Rule in </w:t>
      </w:r>
      <w:r w:rsidRPr="00E4495D">
        <w:rPr>
          <w:b/>
          <w:i/>
          <w:sz w:val="32"/>
        </w:rPr>
        <w:t>Rylands v Fletcher</w:t>
      </w:r>
    </w:p>
    <w:p w14:paraId="3EF523B5" w14:textId="77777777" w:rsidR="0021142B" w:rsidRDefault="0021142B" w:rsidP="0021142B">
      <w:pPr>
        <w:tabs>
          <w:tab w:val="left" w:pos="-720"/>
        </w:tabs>
        <w:rPr>
          <w:b/>
        </w:rPr>
      </w:pPr>
    </w:p>
    <w:p w14:paraId="5D67B04B" w14:textId="77777777" w:rsidR="008642F9" w:rsidRPr="006900D0" w:rsidRDefault="008642F9" w:rsidP="008642F9">
      <w:pPr>
        <w:autoSpaceDE w:val="0"/>
        <w:autoSpaceDN w:val="0"/>
        <w:adjustRightInd w:val="0"/>
        <w:rPr>
          <w:i/>
          <w:szCs w:val="24"/>
        </w:rPr>
      </w:pPr>
    </w:p>
    <w:p w14:paraId="6DE30968" w14:textId="77777777" w:rsidR="008642F9" w:rsidRPr="00F142A0" w:rsidRDefault="008642F9" w:rsidP="0021142B">
      <w:pPr>
        <w:tabs>
          <w:tab w:val="left" w:pos="-720"/>
        </w:tabs>
        <w:rPr>
          <w:b/>
          <w:bCs/>
        </w:rPr>
      </w:pPr>
      <w:r w:rsidRPr="00F142A0">
        <w:rPr>
          <w:b/>
          <w:bCs/>
        </w:rPr>
        <w:t xml:space="preserve">Background </w:t>
      </w:r>
      <w:r w:rsidR="00C34C3A" w:rsidRPr="00F142A0">
        <w:rPr>
          <w:b/>
          <w:bCs/>
        </w:rPr>
        <w:t>R</w:t>
      </w:r>
      <w:r w:rsidRPr="00F142A0">
        <w:rPr>
          <w:b/>
          <w:bCs/>
        </w:rPr>
        <w:t>eading</w:t>
      </w:r>
    </w:p>
    <w:p w14:paraId="00BB39F8" w14:textId="77777777" w:rsidR="00F142A0" w:rsidRDefault="00F142A0" w:rsidP="0021142B">
      <w:pPr>
        <w:tabs>
          <w:tab w:val="left" w:pos="-720"/>
        </w:tabs>
        <w:rPr>
          <w:i/>
          <w:szCs w:val="24"/>
        </w:rPr>
      </w:pPr>
    </w:p>
    <w:p w14:paraId="39ECC4A8" w14:textId="60A6F96A" w:rsidR="008642F9" w:rsidRPr="008642F9" w:rsidRDefault="00F142A0" w:rsidP="0021142B">
      <w:pPr>
        <w:tabs>
          <w:tab w:val="left" w:pos="-720"/>
        </w:tabs>
        <w:rPr>
          <w:i/>
          <w:szCs w:val="24"/>
        </w:rPr>
      </w:pPr>
      <w:r>
        <w:rPr>
          <w:i/>
          <w:szCs w:val="24"/>
        </w:rPr>
        <w:t>Books</w:t>
      </w:r>
    </w:p>
    <w:p w14:paraId="4B412DD5" w14:textId="1666D28E" w:rsidR="008642F9" w:rsidRDefault="008642F9" w:rsidP="008642F9">
      <w:pPr>
        <w:tabs>
          <w:tab w:val="left" w:pos="-720"/>
        </w:tabs>
      </w:pPr>
      <w:r>
        <w:t xml:space="preserve">NJ McBride and R Bagshaw, </w:t>
      </w:r>
      <w:r>
        <w:rPr>
          <w:i/>
        </w:rPr>
        <w:t xml:space="preserve">Tort Law </w:t>
      </w:r>
      <w:r>
        <w:t>(Pearson, 20</w:t>
      </w:r>
      <w:r w:rsidR="004E3502">
        <w:t>24</w:t>
      </w:r>
      <w:r>
        <w:t xml:space="preserve">) </w:t>
      </w:r>
      <w:proofErr w:type="spellStart"/>
      <w:r>
        <w:t>ch</w:t>
      </w:r>
      <w:proofErr w:type="spellEnd"/>
      <w:r>
        <w:t xml:space="preserve"> 23.</w:t>
      </w:r>
    </w:p>
    <w:p w14:paraId="5F4DAE0E" w14:textId="471E247D" w:rsidR="006328A5" w:rsidRDefault="006328A5" w:rsidP="008642F9">
      <w:pPr>
        <w:tabs>
          <w:tab w:val="left" w:pos="-720"/>
        </w:tabs>
      </w:pPr>
      <w:r>
        <w:t xml:space="preserve">R </w:t>
      </w:r>
      <w:proofErr w:type="spellStart"/>
      <w:r>
        <w:t>Glofcheski</w:t>
      </w:r>
      <w:proofErr w:type="spellEnd"/>
      <w:r>
        <w:t xml:space="preserve">, Tort Law in Hong Kong (Sweet and Maxwell, 2018) </w:t>
      </w:r>
      <w:proofErr w:type="spellStart"/>
      <w:r>
        <w:t>ch</w:t>
      </w:r>
      <w:proofErr w:type="spellEnd"/>
      <w:r>
        <w:t xml:space="preserve"> </w:t>
      </w:r>
      <w:r w:rsidR="004E3502">
        <w:t>18</w:t>
      </w:r>
      <w:r>
        <w:t>.</w:t>
      </w:r>
    </w:p>
    <w:p w14:paraId="1E882530" w14:textId="77777777" w:rsidR="008642F9" w:rsidRDefault="008642F9" w:rsidP="008642F9">
      <w:pPr>
        <w:tabs>
          <w:tab w:val="left" w:pos="-720"/>
        </w:tabs>
      </w:pPr>
    </w:p>
    <w:p w14:paraId="68076FFC" w14:textId="77777777" w:rsidR="008642F9" w:rsidRDefault="008642F9" w:rsidP="008642F9">
      <w:pPr>
        <w:tabs>
          <w:tab w:val="left" w:pos="-720"/>
        </w:tabs>
        <w:rPr>
          <w:i/>
        </w:rPr>
      </w:pPr>
      <w:r w:rsidRPr="00BB5A3F">
        <w:rPr>
          <w:i/>
        </w:rPr>
        <w:t>Article</w:t>
      </w:r>
    </w:p>
    <w:p w14:paraId="006016AE" w14:textId="77777777" w:rsidR="008642F9" w:rsidRPr="006900D0" w:rsidRDefault="008642F9" w:rsidP="008642F9">
      <w:pPr>
        <w:tabs>
          <w:tab w:val="left" w:pos="-720"/>
        </w:tabs>
        <w:rPr>
          <w:szCs w:val="24"/>
        </w:rPr>
      </w:pPr>
      <w:r w:rsidRPr="006900D0">
        <w:rPr>
          <w:szCs w:val="24"/>
        </w:rPr>
        <w:t>J</w:t>
      </w:r>
      <w:r>
        <w:rPr>
          <w:szCs w:val="24"/>
        </w:rPr>
        <w:t xml:space="preserve"> Murphy, </w:t>
      </w:r>
      <w:r w:rsidRPr="006900D0">
        <w:rPr>
          <w:szCs w:val="24"/>
        </w:rPr>
        <w:t>“</w:t>
      </w:r>
      <w:r>
        <w:rPr>
          <w:szCs w:val="24"/>
        </w:rPr>
        <w:t xml:space="preserve">The Merits of </w:t>
      </w:r>
      <w:r>
        <w:rPr>
          <w:i/>
          <w:szCs w:val="24"/>
        </w:rPr>
        <w:t xml:space="preserve">Rylands v </w:t>
      </w:r>
      <w:r w:rsidRPr="008642F9">
        <w:rPr>
          <w:i/>
          <w:szCs w:val="24"/>
        </w:rPr>
        <w:t>Fletcher</w:t>
      </w:r>
      <w:r>
        <w:rPr>
          <w:szCs w:val="24"/>
        </w:rPr>
        <w:t>” (200</w:t>
      </w:r>
      <w:r w:rsidR="00C34C3A">
        <w:rPr>
          <w:szCs w:val="24"/>
        </w:rPr>
        <w:t>4</w:t>
      </w:r>
      <w:r>
        <w:rPr>
          <w:szCs w:val="24"/>
        </w:rPr>
        <w:t xml:space="preserve">) </w:t>
      </w:r>
      <w:r w:rsidR="00C34C3A">
        <w:rPr>
          <w:szCs w:val="24"/>
        </w:rPr>
        <w:t>24 OJLS 643.</w:t>
      </w:r>
    </w:p>
    <w:p w14:paraId="0152B58E" w14:textId="77777777" w:rsidR="008642F9" w:rsidRDefault="008642F9" w:rsidP="0021142B">
      <w:pPr>
        <w:tabs>
          <w:tab w:val="left" w:pos="-720"/>
        </w:tabs>
        <w:rPr>
          <w:szCs w:val="24"/>
        </w:rPr>
      </w:pPr>
    </w:p>
    <w:p w14:paraId="5D0BBFBC" w14:textId="77777777" w:rsidR="008642F9" w:rsidRPr="008642F9" w:rsidRDefault="008642F9" w:rsidP="0021142B">
      <w:pPr>
        <w:tabs>
          <w:tab w:val="left" w:pos="-720"/>
        </w:tabs>
        <w:rPr>
          <w:szCs w:val="24"/>
        </w:rPr>
      </w:pPr>
    </w:p>
    <w:p w14:paraId="26C76B86" w14:textId="77777777" w:rsidR="0021142B" w:rsidRPr="00E4495D" w:rsidRDefault="0021142B" w:rsidP="0021142B">
      <w:pPr>
        <w:tabs>
          <w:tab w:val="left" w:pos="-720"/>
        </w:tabs>
        <w:rPr>
          <w:b/>
          <w:szCs w:val="24"/>
        </w:rPr>
      </w:pPr>
      <w:r w:rsidRPr="00E4495D">
        <w:rPr>
          <w:b/>
          <w:szCs w:val="24"/>
        </w:rPr>
        <w:t>I</w:t>
      </w:r>
      <w:r w:rsidRPr="00E4495D">
        <w:rPr>
          <w:b/>
          <w:szCs w:val="24"/>
        </w:rPr>
        <w:tab/>
        <w:t>Introductory Issues</w:t>
      </w:r>
    </w:p>
    <w:p w14:paraId="4B74B2C5" w14:textId="77777777" w:rsidR="0021142B" w:rsidRPr="00E4495D" w:rsidRDefault="0021142B" w:rsidP="0021142B">
      <w:pPr>
        <w:tabs>
          <w:tab w:val="left" w:pos="-720"/>
        </w:tabs>
        <w:rPr>
          <w:b/>
          <w:szCs w:val="24"/>
        </w:rPr>
      </w:pPr>
    </w:p>
    <w:p w14:paraId="27A302EA" w14:textId="77777777" w:rsidR="002027A2" w:rsidRPr="002027A2" w:rsidRDefault="002027A2" w:rsidP="002027A2">
      <w:pPr>
        <w:tabs>
          <w:tab w:val="left" w:pos="-720"/>
        </w:tabs>
        <w:ind w:left="720" w:hanging="720"/>
        <w:rPr>
          <w:b/>
          <w:bCs/>
          <w:szCs w:val="24"/>
        </w:rPr>
      </w:pPr>
      <w:r>
        <w:rPr>
          <w:b/>
          <w:bCs/>
          <w:szCs w:val="24"/>
        </w:rPr>
        <w:t>A.</w:t>
      </w:r>
      <w:r w:rsidRPr="002027A2">
        <w:rPr>
          <w:b/>
          <w:bCs/>
          <w:szCs w:val="24"/>
        </w:rPr>
        <w:tab/>
        <w:t>Limited Application</w:t>
      </w:r>
    </w:p>
    <w:p w14:paraId="33B386A7" w14:textId="720C87DF" w:rsidR="002027A2" w:rsidRDefault="002027A2" w:rsidP="002027A2">
      <w:pPr>
        <w:tabs>
          <w:tab w:val="left" w:pos="-720"/>
        </w:tabs>
        <w:rPr>
          <w:szCs w:val="24"/>
        </w:rPr>
      </w:pPr>
      <w:r>
        <w:rPr>
          <w:szCs w:val="24"/>
        </w:rPr>
        <w:t xml:space="preserve">The tort is of limited practical application in the modern era.  It was developed </w:t>
      </w:r>
      <w:r>
        <w:rPr>
          <w:i/>
          <w:iCs/>
          <w:szCs w:val="24"/>
        </w:rPr>
        <w:t xml:space="preserve">before </w:t>
      </w:r>
      <w:r>
        <w:rPr>
          <w:szCs w:val="24"/>
        </w:rPr>
        <w:t xml:space="preserve">we had a general tort of negligence. </w:t>
      </w:r>
    </w:p>
    <w:p w14:paraId="09417EA0" w14:textId="77777777" w:rsidR="002027A2" w:rsidRDefault="002027A2" w:rsidP="002027A2">
      <w:pPr>
        <w:tabs>
          <w:tab w:val="left" w:pos="-720"/>
        </w:tabs>
        <w:ind w:left="720" w:hanging="720"/>
        <w:rPr>
          <w:szCs w:val="24"/>
        </w:rPr>
      </w:pPr>
    </w:p>
    <w:p w14:paraId="30A37E51" w14:textId="5B8883AF" w:rsidR="002027A2" w:rsidRPr="002027A2" w:rsidRDefault="00761576" w:rsidP="002027A2">
      <w:pPr>
        <w:tabs>
          <w:tab w:val="left" w:pos="-720"/>
        </w:tabs>
        <w:ind w:hanging="11"/>
        <w:rPr>
          <w:szCs w:val="24"/>
        </w:rPr>
      </w:pPr>
      <w:r>
        <w:rPr>
          <w:szCs w:val="24"/>
        </w:rPr>
        <w:t>But n</w:t>
      </w:r>
      <w:r w:rsidR="002027A2">
        <w:rPr>
          <w:szCs w:val="24"/>
        </w:rPr>
        <w:t xml:space="preserve">owadays, many of the </w:t>
      </w:r>
      <w:r>
        <w:rPr>
          <w:szCs w:val="24"/>
        </w:rPr>
        <w:t xml:space="preserve">relevant </w:t>
      </w:r>
      <w:r w:rsidR="002027A2">
        <w:rPr>
          <w:szCs w:val="24"/>
        </w:rPr>
        <w:t>cases would be actionable in negligence.</w:t>
      </w:r>
    </w:p>
    <w:p w14:paraId="0DBE2928" w14:textId="2CC9A6EA" w:rsidR="002027A2" w:rsidRDefault="002027A2" w:rsidP="0021142B">
      <w:pPr>
        <w:tabs>
          <w:tab w:val="left" w:pos="-720"/>
        </w:tabs>
        <w:rPr>
          <w:b/>
          <w:szCs w:val="24"/>
        </w:rPr>
      </w:pPr>
    </w:p>
    <w:p w14:paraId="4F152F41" w14:textId="29859EBC" w:rsidR="002027A2" w:rsidRDefault="002027A2" w:rsidP="0021142B">
      <w:pPr>
        <w:tabs>
          <w:tab w:val="left" w:pos="-720"/>
        </w:tabs>
        <w:rPr>
          <w:bCs/>
          <w:szCs w:val="24"/>
        </w:rPr>
      </w:pPr>
      <w:r w:rsidRPr="002027A2">
        <w:rPr>
          <w:bCs/>
          <w:szCs w:val="24"/>
        </w:rPr>
        <w:t xml:space="preserve">In Australia, the action has been formally </w:t>
      </w:r>
      <w:r>
        <w:rPr>
          <w:bCs/>
          <w:szCs w:val="24"/>
        </w:rPr>
        <w:t xml:space="preserve">subsumed </w:t>
      </w:r>
      <w:r w:rsidRPr="002027A2">
        <w:rPr>
          <w:bCs/>
          <w:szCs w:val="24"/>
        </w:rPr>
        <w:t>within the law of negligence.</w:t>
      </w:r>
    </w:p>
    <w:p w14:paraId="06275729" w14:textId="77777777" w:rsidR="002027A2" w:rsidRPr="002027A2" w:rsidRDefault="002027A2" w:rsidP="0021142B">
      <w:pPr>
        <w:tabs>
          <w:tab w:val="left" w:pos="-720"/>
        </w:tabs>
        <w:rPr>
          <w:bCs/>
          <w:szCs w:val="24"/>
        </w:rPr>
      </w:pPr>
    </w:p>
    <w:p w14:paraId="7D60F330" w14:textId="77777777" w:rsidR="002027A2" w:rsidRDefault="002027A2" w:rsidP="0021142B">
      <w:pPr>
        <w:tabs>
          <w:tab w:val="left" w:pos="-720"/>
        </w:tabs>
        <w:rPr>
          <w:b/>
          <w:szCs w:val="24"/>
        </w:rPr>
      </w:pPr>
    </w:p>
    <w:p w14:paraId="56FB0728" w14:textId="414FC872" w:rsidR="0021142B" w:rsidRPr="00E4495D" w:rsidRDefault="002027A2" w:rsidP="0021142B">
      <w:pPr>
        <w:tabs>
          <w:tab w:val="left" w:pos="-720"/>
        </w:tabs>
        <w:rPr>
          <w:szCs w:val="24"/>
        </w:rPr>
      </w:pPr>
      <w:r>
        <w:rPr>
          <w:b/>
          <w:szCs w:val="24"/>
        </w:rPr>
        <w:t>B</w:t>
      </w:r>
      <w:r w:rsidR="005F1AFE">
        <w:rPr>
          <w:b/>
          <w:szCs w:val="24"/>
        </w:rPr>
        <w:t>.</w:t>
      </w:r>
      <w:r w:rsidR="0021142B" w:rsidRPr="00E4495D">
        <w:rPr>
          <w:b/>
          <w:szCs w:val="24"/>
        </w:rPr>
        <w:tab/>
      </w:r>
      <w:r w:rsidR="00916F27">
        <w:rPr>
          <w:b/>
          <w:szCs w:val="24"/>
        </w:rPr>
        <w:t>A</w:t>
      </w:r>
      <w:r w:rsidR="0021142B" w:rsidRPr="00E4495D">
        <w:rPr>
          <w:b/>
          <w:szCs w:val="24"/>
        </w:rPr>
        <w:t xml:space="preserve"> Strict Liability </w:t>
      </w:r>
      <w:r w:rsidR="0021142B">
        <w:rPr>
          <w:b/>
          <w:szCs w:val="24"/>
        </w:rPr>
        <w:t>Tort</w:t>
      </w:r>
    </w:p>
    <w:p w14:paraId="774E7054" w14:textId="77777777" w:rsidR="0021142B" w:rsidRPr="00E4495D" w:rsidRDefault="0021142B" w:rsidP="0021142B">
      <w:pPr>
        <w:tabs>
          <w:tab w:val="left" w:pos="-720"/>
        </w:tabs>
        <w:rPr>
          <w:szCs w:val="24"/>
        </w:rPr>
      </w:pPr>
    </w:p>
    <w:p w14:paraId="17384ED0" w14:textId="77777777" w:rsidR="0021142B" w:rsidRPr="00E4495D" w:rsidRDefault="0021142B" w:rsidP="0021142B">
      <w:pPr>
        <w:tabs>
          <w:tab w:val="left" w:pos="-720"/>
        </w:tabs>
        <w:rPr>
          <w:szCs w:val="24"/>
        </w:rPr>
      </w:pPr>
      <w:r w:rsidRPr="00E4495D">
        <w:rPr>
          <w:i/>
          <w:szCs w:val="24"/>
        </w:rPr>
        <w:t>Rylands v Fletcher</w:t>
      </w:r>
      <w:r w:rsidRPr="00E4495D">
        <w:rPr>
          <w:szCs w:val="24"/>
        </w:rPr>
        <w:t xml:space="preserve"> (1868) LR 3 HL 330</w:t>
      </w:r>
    </w:p>
    <w:p w14:paraId="6C86AEB1" w14:textId="77777777" w:rsidR="0021142B" w:rsidRPr="00E4495D" w:rsidRDefault="0021142B" w:rsidP="0021142B">
      <w:pPr>
        <w:tabs>
          <w:tab w:val="left" w:pos="-720"/>
        </w:tabs>
        <w:rPr>
          <w:szCs w:val="24"/>
        </w:rPr>
      </w:pPr>
    </w:p>
    <w:p w14:paraId="05E8B025" w14:textId="77777777" w:rsidR="00C36FCD" w:rsidRPr="003F685B" w:rsidRDefault="00C36FCD" w:rsidP="00C36FCD">
      <w:pPr>
        <w:tabs>
          <w:tab w:val="left" w:pos="-720"/>
        </w:tabs>
        <w:ind w:left="720" w:hanging="720"/>
        <w:rPr>
          <w:bCs/>
          <w:sz w:val="22"/>
        </w:rPr>
      </w:pPr>
      <w:r>
        <w:rPr>
          <w:bCs/>
          <w:sz w:val="22"/>
        </w:rPr>
        <w:tab/>
      </w:r>
      <w:r w:rsidRPr="003F685B">
        <w:rPr>
          <w:bCs/>
          <w:sz w:val="22"/>
        </w:rPr>
        <w:t xml:space="preserve">The person who for his own purposes brings on his land and keeps and collects there anything likely to do mischief if it escapes, must keep it in at his peril and is </w:t>
      </w:r>
      <w:r w:rsidRPr="003F685B">
        <w:rPr>
          <w:bCs/>
          <w:i/>
          <w:sz w:val="22"/>
        </w:rPr>
        <w:t>prima facie</w:t>
      </w:r>
      <w:r w:rsidRPr="003F685B">
        <w:rPr>
          <w:bCs/>
          <w:sz w:val="22"/>
        </w:rPr>
        <w:t xml:space="preserve"> answerable for all the damage which is the natural consequence of its escape (Blackburn J).</w:t>
      </w:r>
    </w:p>
    <w:p w14:paraId="4ABA2806" w14:textId="77777777" w:rsidR="0021142B" w:rsidRPr="003F685B" w:rsidRDefault="0021142B" w:rsidP="0021142B">
      <w:pPr>
        <w:tabs>
          <w:tab w:val="left" w:pos="-720"/>
        </w:tabs>
        <w:rPr>
          <w:sz w:val="22"/>
        </w:rPr>
      </w:pPr>
    </w:p>
    <w:p w14:paraId="629E4AF0" w14:textId="77777777" w:rsidR="0021142B" w:rsidRPr="00E4495D" w:rsidRDefault="0021142B" w:rsidP="0021142B">
      <w:pPr>
        <w:tabs>
          <w:tab w:val="left" w:pos="-720"/>
        </w:tabs>
        <w:rPr>
          <w:szCs w:val="24"/>
        </w:rPr>
      </w:pPr>
      <w:r w:rsidRPr="00E4495D">
        <w:rPr>
          <w:szCs w:val="24"/>
        </w:rPr>
        <w:t xml:space="preserve">On appeal to the House of Lords, this </w:t>
      </w:r>
      <w:r w:rsidRPr="00E4495D">
        <w:rPr>
          <w:i/>
          <w:szCs w:val="24"/>
        </w:rPr>
        <w:t xml:space="preserve">dictum </w:t>
      </w:r>
      <w:r w:rsidRPr="00E4495D">
        <w:rPr>
          <w:szCs w:val="24"/>
        </w:rPr>
        <w:t>was accepted with the qualification that D must be engaged in a “non-natural” use of his land.</w:t>
      </w:r>
    </w:p>
    <w:p w14:paraId="6DADD471" w14:textId="77777777" w:rsidR="0021142B" w:rsidRPr="00E4495D" w:rsidRDefault="0021142B" w:rsidP="0021142B">
      <w:pPr>
        <w:tabs>
          <w:tab w:val="left" w:pos="-720"/>
        </w:tabs>
        <w:rPr>
          <w:szCs w:val="24"/>
        </w:rPr>
      </w:pPr>
    </w:p>
    <w:p w14:paraId="0E8E66C3" w14:textId="77777777" w:rsidR="0021142B" w:rsidRDefault="00916F27" w:rsidP="0021142B">
      <w:pPr>
        <w:tabs>
          <w:tab w:val="left" w:pos="-720"/>
        </w:tabs>
        <w:rPr>
          <w:szCs w:val="24"/>
        </w:rPr>
      </w:pPr>
      <w:r w:rsidRPr="00916F27">
        <w:rPr>
          <w:i/>
          <w:szCs w:val="24"/>
        </w:rPr>
        <w:t>Transco plc v Stockport MBC</w:t>
      </w:r>
      <w:r>
        <w:rPr>
          <w:szCs w:val="24"/>
        </w:rPr>
        <w:t xml:space="preserve"> [2004] 2 AC 1</w:t>
      </w:r>
    </w:p>
    <w:p w14:paraId="0C3232AB" w14:textId="77777777" w:rsidR="004D03F5" w:rsidRDefault="004D03F5" w:rsidP="004D03F5">
      <w:pPr>
        <w:tabs>
          <w:tab w:val="left" w:pos="-720"/>
        </w:tabs>
        <w:ind w:left="720" w:hanging="720"/>
        <w:rPr>
          <w:szCs w:val="24"/>
        </w:rPr>
      </w:pPr>
    </w:p>
    <w:p w14:paraId="7CCE7547" w14:textId="1D32C656" w:rsidR="00916F27" w:rsidRDefault="004D03F5" w:rsidP="004D03F5">
      <w:pPr>
        <w:tabs>
          <w:tab w:val="left" w:pos="-720"/>
        </w:tabs>
        <w:ind w:left="720" w:hanging="720"/>
        <w:rPr>
          <w:sz w:val="22"/>
        </w:rPr>
      </w:pPr>
      <w:r w:rsidRPr="005D18F1">
        <w:rPr>
          <w:sz w:val="22"/>
        </w:rPr>
        <w:tab/>
      </w:r>
      <w:r w:rsidR="009C2FBA" w:rsidRPr="005D18F1">
        <w:rPr>
          <w:sz w:val="22"/>
        </w:rPr>
        <w:t>Bearing in mind the historical origins of the rule … its effect is to impose liability in the absence of neglige</w:t>
      </w:r>
      <w:r w:rsidR="005D18F1" w:rsidRPr="005D18F1">
        <w:rPr>
          <w:sz w:val="22"/>
        </w:rPr>
        <w:t>nce for an isolated occurrence (</w:t>
      </w:r>
      <w:r w:rsidR="005D18F1" w:rsidRPr="005D18F1">
        <w:rPr>
          <w:i/>
          <w:sz w:val="22"/>
        </w:rPr>
        <w:t>per</w:t>
      </w:r>
      <w:r w:rsidR="005D18F1" w:rsidRPr="005D18F1">
        <w:rPr>
          <w:sz w:val="22"/>
        </w:rPr>
        <w:t xml:space="preserve"> Lord Bingham).</w:t>
      </w:r>
      <w:r w:rsidR="00916F27" w:rsidRPr="005D18F1">
        <w:rPr>
          <w:sz w:val="22"/>
        </w:rPr>
        <w:t xml:space="preserve">  </w:t>
      </w:r>
    </w:p>
    <w:p w14:paraId="3FEF86BE" w14:textId="596ACFCC" w:rsidR="002027A2" w:rsidRPr="002027A2" w:rsidRDefault="002027A2" w:rsidP="004D03F5">
      <w:pPr>
        <w:tabs>
          <w:tab w:val="left" w:pos="-720"/>
        </w:tabs>
        <w:ind w:left="720" w:hanging="720"/>
        <w:rPr>
          <w:szCs w:val="24"/>
        </w:rPr>
      </w:pPr>
    </w:p>
    <w:p w14:paraId="71B2B8DF" w14:textId="77777777" w:rsidR="002027A2" w:rsidRPr="002027A2" w:rsidRDefault="002027A2" w:rsidP="004D03F5">
      <w:pPr>
        <w:tabs>
          <w:tab w:val="left" w:pos="-720"/>
        </w:tabs>
        <w:ind w:left="720" w:hanging="720"/>
        <w:rPr>
          <w:szCs w:val="24"/>
        </w:rPr>
      </w:pPr>
    </w:p>
    <w:p w14:paraId="68211D38" w14:textId="77777777" w:rsidR="002027A2" w:rsidRPr="002027A2" w:rsidRDefault="002027A2" w:rsidP="004D03F5">
      <w:pPr>
        <w:tabs>
          <w:tab w:val="left" w:pos="-720"/>
        </w:tabs>
        <w:ind w:left="720" w:hanging="720"/>
        <w:rPr>
          <w:szCs w:val="24"/>
        </w:rPr>
      </w:pPr>
    </w:p>
    <w:p w14:paraId="1776169D" w14:textId="77777777" w:rsidR="005D18F1" w:rsidRPr="002027A2" w:rsidRDefault="005D18F1" w:rsidP="005D18F1">
      <w:pPr>
        <w:tabs>
          <w:tab w:val="left" w:pos="-720"/>
        </w:tabs>
        <w:rPr>
          <w:b/>
          <w:szCs w:val="24"/>
        </w:rPr>
      </w:pPr>
      <w:r w:rsidRPr="002027A2">
        <w:rPr>
          <w:b/>
          <w:szCs w:val="24"/>
        </w:rPr>
        <w:t>II</w:t>
      </w:r>
      <w:r w:rsidRPr="002027A2">
        <w:rPr>
          <w:b/>
          <w:szCs w:val="24"/>
        </w:rPr>
        <w:tab/>
        <w:t>Elements of the Rule</w:t>
      </w:r>
    </w:p>
    <w:p w14:paraId="284E3537" w14:textId="77777777" w:rsidR="005D18F1" w:rsidRPr="00E4495D" w:rsidRDefault="005D18F1" w:rsidP="005D18F1">
      <w:pPr>
        <w:tabs>
          <w:tab w:val="left" w:pos="-720"/>
        </w:tabs>
        <w:rPr>
          <w:b/>
          <w:szCs w:val="24"/>
          <w:u w:val="single"/>
        </w:rPr>
      </w:pPr>
    </w:p>
    <w:p w14:paraId="5B5C50F3" w14:textId="77777777" w:rsidR="005D18F1" w:rsidRPr="00E4495D" w:rsidRDefault="005D18F1" w:rsidP="005D18F1">
      <w:pPr>
        <w:tabs>
          <w:tab w:val="left" w:pos="-720"/>
        </w:tabs>
        <w:rPr>
          <w:szCs w:val="24"/>
        </w:rPr>
      </w:pPr>
      <w:r w:rsidRPr="00E4495D">
        <w:rPr>
          <w:b/>
          <w:szCs w:val="24"/>
        </w:rPr>
        <w:t>A</w:t>
      </w:r>
      <w:r>
        <w:rPr>
          <w:b/>
          <w:szCs w:val="24"/>
        </w:rPr>
        <w:t>.</w:t>
      </w:r>
      <w:r w:rsidRPr="00E4495D">
        <w:rPr>
          <w:b/>
          <w:szCs w:val="24"/>
        </w:rPr>
        <w:tab/>
        <w:t>“Non</w:t>
      </w:r>
      <w:r w:rsidRPr="00E4495D">
        <w:rPr>
          <w:b/>
          <w:szCs w:val="24"/>
        </w:rPr>
        <w:noBreakHyphen/>
        <w:t>natural Use”</w:t>
      </w:r>
    </w:p>
    <w:p w14:paraId="7F9A6F89" w14:textId="77777777" w:rsidR="005D18F1" w:rsidRPr="00E4495D" w:rsidRDefault="005D18F1" w:rsidP="005D18F1">
      <w:pPr>
        <w:tabs>
          <w:tab w:val="left" w:pos="-720"/>
        </w:tabs>
        <w:rPr>
          <w:szCs w:val="24"/>
        </w:rPr>
      </w:pPr>
    </w:p>
    <w:p w14:paraId="62B5E53C" w14:textId="77777777" w:rsidR="00F37AC9" w:rsidRDefault="002649BE" w:rsidP="005D18F1">
      <w:pPr>
        <w:tabs>
          <w:tab w:val="left" w:pos="-720"/>
        </w:tabs>
        <w:rPr>
          <w:szCs w:val="24"/>
        </w:rPr>
      </w:pPr>
      <w:r w:rsidRPr="00E4495D">
        <w:rPr>
          <w:szCs w:val="24"/>
        </w:rPr>
        <w:t xml:space="preserve">The definition </w:t>
      </w:r>
      <w:r w:rsidR="005D18F1" w:rsidRPr="00E4495D">
        <w:rPr>
          <w:szCs w:val="24"/>
        </w:rPr>
        <w:t>of non</w:t>
      </w:r>
      <w:r w:rsidR="005D18F1" w:rsidRPr="00E4495D">
        <w:rPr>
          <w:szCs w:val="24"/>
        </w:rPr>
        <w:noBreakHyphen/>
        <w:t xml:space="preserve">natural use remains elusive.  </w:t>
      </w:r>
    </w:p>
    <w:p w14:paraId="77282268" w14:textId="77777777" w:rsidR="00F37AC9" w:rsidRDefault="00F37AC9" w:rsidP="005D18F1">
      <w:pPr>
        <w:tabs>
          <w:tab w:val="left" w:pos="-720"/>
        </w:tabs>
        <w:rPr>
          <w:szCs w:val="24"/>
        </w:rPr>
      </w:pPr>
    </w:p>
    <w:p w14:paraId="59BCFA66" w14:textId="77777777" w:rsidR="005D18F1" w:rsidRPr="00E4495D" w:rsidRDefault="005D18F1" w:rsidP="005D18F1">
      <w:pPr>
        <w:tabs>
          <w:tab w:val="left" w:pos="-720"/>
        </w:tabs>
        <w:rPr>
          <w:szCs w:val="24"/>
        </w:rPr>
      </w:pPr>
      <w:r w:rsidRPr="00E4495D">
        <w:rPr>
          <w:szCs w:val="24"/>
        </w:rPr>
        <w:lastRenderedPageBreak/>
        <w:t xml:space="preserve">The </w:t>
      </w:r>
      <w:r w:rsidR="00DB00AA">
        <w:rPr>
          <w:szCs w:val="24"/>
        </w:rPr>
        <w:t xml:space="preserve">best </w:t>
      </w:r>
      <w:r w:rsidRPr="00E4495D">
        <w:rPr>
          <w:szCs w:val="24"/>
        </w:rPr>
        <w:t xml:space="preserve">definition, for a long time, </w:t>
      </w:r>
      <w:r w:rsidR="00DB00AA">
        <w:rPr>
          <w:szCs w:val="24"/>
        </w:rPr>
        <w:t xml:space="preserve">came </w:t>
      </w:r>
      <w:r w:rsidR="00F37AC9">
        <w:rPr>
          <w:szCs w:val="24"/>
        </w:rPr>
        <w:t xml:space="preserve">from a case reported </w:t>
      </w:r>
      <w:r w:rsidRPr="00E4495D">
        <w:rPr>
          <w:szCs w:val="24"/>
        </w:rPr>
        <w:t>in 1913.</w:t>
      </w:r>
    </w:p>
    <w:p w14:paraId="41DEF664" w14:textId="77777777" w:rsidR="00F37AC9" w:rsidRPr="00E4495D" w:rsidRDefault="00F37AC9" w:rsidP="005D18F1">
      <w:pPr>
        <w:tabs>
          <w:tab w:val="left" w:pos="-720"/>
        </w:tabs>
        <w:rPr>
          <w:szCs w:val="24"/>
        </w:rPr>
      </w:pPr>
    </w:p>
    <w:p w14:paraId="219F4447" w14:textId="77777777" w:rsidR="005D18F1" w:rsidRPr="00E4495D" w:rsidRDefault="005D18F1" w:rsidP="005D18F1">
      <w:pPr>
        <w:tabs>
          <w:tab w:val="left" w:pos="-720"/>
        </w:tabs>
        <w:rPr>
          <w:szCs w:val="24"/>
        </w:rPr>
      </w:pPr>
      <w:r w:rsidRPr="00E4495D">
        <w:rPr>
          <w:i/>
          <w:szCs w:val="24"/>
        </w:rPr>
        <w:t>Rickards v Lothian</w:t>
      </w:r>
      <w:r w:rsidRPr="00E4495D">
        <w:rPr>
          <w:szCs w:val="24"/>
        </w:rPr>
        <w:t xml:space="preserve"> [1913] AC 263</w:t>
      </w:r>
    </w:p>
    <w:p w14:paraId="760B2B7C" w14:textId="77777777" w:rsidR="005D18F1" w:rsidRPr="00E4495D" w:rsidRDefault="005D18F1" w:rsidP="005D18F1">
      <w:pPr>
        <w:tabs>
          <w:tab w:val="left" w:pos="-720"/>
        </w:tabs>
        <w:rPr>
          <w:szCs w:val="24"/>
        </w:rPr>
      </w:pPr>
    </w:p>
    <w:p w14:paraId="25903021" w14:textId="77777777" w:rsidR="005D18F1" w:rsidRPr="00D26F83" w:rsidRDefault="005D18F1" w:rsidP="005D18F1">
      <w:pPr>
        <w:tabs>
          <w:tab w:val="left" w:pos="-720"/>
        </w:tabs>
        <w:ind w:left="720" w:hanging="720"/>
        <w:rPr>
          <w:sz w:val="22"/>
        </w:rPr>
      </w:pPr>
      <w:r w:rsidRPr="00D26F83">
        <w:rPr>
          <w:sz w:val="22"/>
        </w:rPr>
        <w:tab/>
        <w:t xml:space="preserve">[It </w:t>
      </w:r>
      <w:proofErr w:type="gramStart"/>
      <w:r w:rsidRPr="00D26F83">
        <w:rPr>
          <w:sz w:val="22"/>
        </w:rPr>
        <w:t>is]some</w:t>
      </w:r>
      <w:proofErr w:type="gramEnd"/>
      <w:r w:rsidRPr="00D26F83">
        <w:rPr>
          <w:sz w:val="22"/>
        </w:rPr>
        <w:t xml:space="preserve"> special use bringing with it increased danger to others, and must not merely be the ordinary use of land or such use as is proper for the g</w:t>
      </w:r>
      <w:r>
        <w:rPr>
          <w:sz w:val="22"/>
        </w:rPr>
        <w:t xml:space="preserve">eneral benefit of the community (Lord </w:t>
      </w:r>
      <w:proofErr w:type="spellStart"/>
      <w:r>
        <w:rPr>
          <w:sz w:val="22"/>
        </w:rPr>
        <w:t>Macnaghten</w:t>
      </w:r>
      <w:proofErr w:type="spellEnd"/>
      <w:r>
        <w:rPr>
          <w:sz w:val="22"/>
        </w:rPr>
        <w:t>).</w:t>
      </w:r>
    </w:p>
    <w:p w14:paraId="27933409" w14:textId="77777777" w:rsidR="005D18F1" w:rsidRPr="00E4495D" w:rsidRDefault="005D18F1" w:rsidP="005D18F1">
      <w:pPr>
        <w:tabs>
          <w:tab w:val="left" w:pos="-720"/>
        </w:tabs>
        <w:rPr>
          <w:szCs w:val="24"/>
        </w:rPr>
      </w:pPr>
    </w:p>
    <w:p w14:paraId="125024B2" w14:textId="77777777" w:rsidR="003F0DEE" w:rsidRDefault="003F0DEE" w:rsidP="005D18F1">
      <w:pPr>
        <w:tabs>
          <w:tab w:val="left" w:pos="-720"/>
        </w:tabs>
        <w:rPr>
          <w:szCs w:val="24"/>
        </w:rPr>
      </w:pPr>
    </w:p>
    <w:p w14:paraId="55401323" w14:textId="10CFE350" w:rsidR="005D18F1" w:rsidRPr="00E4495D" w:rsidRDefault="005D18F1" w:rsidP="005D18F1">
      <w:pPr>
        <w:tabs>
          <w:tab w:val="left" w:pos="-720"/>
        </w:tabs>
        <w:rPr>
          <w:szCs w:val="24"/>
        </w:rPr>
      </w:pPr>
      <w:r w:rsidRPr="00E4495D">
        <w:rPr>
          <w:szCs w:val="24"/>
        </w:rPr>
        <w:t>Since then</w:t>
      </w:r>
      <w:r>
        <w:rPr>
          <w:szCs w:val="24"/>
        </w:rPr>
        <w:t>,</w:t>
      </w:r>
      <w:r w:rsidRPr="00E4495D">
        <w:rPr>
          <w:szCs w:val="24"/>
        </w:rPr>
        <w:t xml:space="preserve"> </w:t>
      </w:r>
      <w:r w:rsidRPr="00E4495D">
        <w:rPr>
          <w:i/>
          <w:iCs/>
          <w:szCs w:val="24"/>
        </w:rPr>
        <w:t xml:space="preserve">Rickards </w:t>
      </w:r>
      <w:r w:rsidRPr="00E4495D">
        <w:rPr>
          <w:szCs w:val="24"/>
        </w:rPr>
        <w:t>has been endorsed with a little more elaboration.</w:t>
      </w:r>
    </w:p>
    <w:p w14:paraId="162B05B3" w14:textId="77777777" w:rsidR="005D18F1" w:rsidRPr="00E4495D" w:rsidRDefault="005D18F1" w:rsidP="005D18F1">
      <w:pPr>
        <w:tabs>
          <w:tab w:val="left" w:pos="-720"/>
        </w:tabs>
        <w:rPr>
          <w:szCs w:val="24"/>
        </w:rPr>
      </w:pPr>
    </w:p>
    <w:p w14:paraId="0B8671A8" w14:textId="77777777" w:rsidR="005D18F1" w:rsidRPr="00E4495D" w:rsidRDefault="005D18F1" w:rsidP="005D18F1">
      <w:pPr>
        <w:tabs>
          <w:tab w:val="left" w:pos="-720"/>
        </w:tabs>
        <w:rPr>
          <w:szCs w:val="24"/>
        </w:rPr>
      </w:pPr>
      <w:r w:rsidRPr="00E4495D">
        <w:rPr>
          <w:i/>
          <w:szCs w:val="24"/>
        </w:rPr>
        <w:t xml:space="preserve">Transco plc v Stockport Metropolitan Borough Council </w:t>
      </w:r>
      <w:r w:rsidRPr="00E4495D">
        <w:rPr>
          <w:szCs w:val="24"/>
        </w:rPr>
        <w:t>[2003] UKHL 61</w:t>
      </w:r>
    </w:p>
    <w:p w14:paraId="3FC2F467" w14:textId="77777777" w:rsidR="005D18F1" w:rsidRPr="00E4495D" w:rsidRDefault="005D18F1" w:rsidP="005D18F1">
      <w:pPr>
        <w:tabs>
          <w:tab w:val="left" w:pos="-720"/>
        </w:tabs>
        <w:rPr>
          <w:szCs w:val="24"/>
        </w:rPr>
      </w:pPr>
    </w:p>
    <w:p w14:paraId="3526DA00" w14:textId="77777777" w:rsidR="005D18F1" w:rsidRPr="00F97760" w:rsidRDefault="005D18F1" w:rsidP="005D18F1">
      <w:pPr>
        <w:tabs>
          <w:tab w:val="left" w:pos="-720"/>
        </w:tabs>
        <w:ind w:left="720" w:hanging="720"/>
        <w:rPr>
          <w:sz w:val="22"/>
        </w:rPr>
      </w:pPr>
      <w:r w:rsidRPr="00F97760">
        <w:rPr>
          <w:sz w:val="22"/>
        </w:rPr>
        <w:tab/>
        <w:t xml:space="preserve">[T]he rule in </w:t>
      </w:r>
      <w:r w:rsidRPr="00F97760">
        <w:rPr>
          <w:i/>
          <w:sz w:val="22"/>
        </w:rPr>
        <w:t xml:space="preserve">Rylands v Fletcher </w:t>
      </w:r>
      <w:r w:rsidRPr="00F97760">
        <w:rPr>
          <w:sz w:val="22"/>
        </w:rPr>
        <w:t>is engaged only where the defendant’s use is shown to be extraordinary or unusual</w:t>
      </w:r>
      <w:r>
        <w:rPr>
          <w:sz w:val="22"/>
        </w:rPr>
        <w:t>. (Lord Bingham)</w:t>
      </w:r>
    </w:p>
    <w:p w14:paraId="2E860FE3" w14:textId="77777777" w:rsidR="005D18F1" w:rsidRPr="00E4495D" w:rsidRDefault="005D18F1" w:rsidP="005D18F1">
      <w:pPr>
        <w:tabs>
          <w:tab w:val="left" w:pos="-720"/>
        </w:tabs>
        <w:rPr>
          <w:b/>
          <w:sz w:val="20"/>
        </w:rPr>
      </w:pPr>
    </w:p>
    <w:p w14:paraId="681C41CB" w14:textId="58CD871E" w:rsidR="00F35554" w:rsidRDefault="003F0DEE" w:rsidP="00F35554">
      <w:pPr>
        <w:tabs>
          <w:tab w:val="left" w:pos="-720"/>
        </w:tabs>
        <w:rPr>
          <w:szCs w:val="24"/>
        </w:rPr>
      </w:pPr>
      <w:r>
        <w:rPr>
          <w:szCs w:val="24"/>
        </w:rPr>
        <w:t>Yet</w:t>
      </w:r>
      <w:r w:rsidR="00F35554" w:rsidRPr="007C7B51">
        <w:rPr>
          <w:szCs w:val="24"/>
        </w:rPr>
        <w:t>, Lord Bingham (a) doubted whether it could be a direct parallel to unreasonable user in private nuisance, and (b) said that the key was whether the use was ordinary in time and place.</w:t>
      </w:r>
    </w:p>
    <w:p w14:paraId="1F14E9C8" w14:textId="77777777" w:rsidR="00F35554" w:rsidRPr="007C7B51" w:rsidRDefault="00F35554" w:rsidP="00F35554">
      <w:pPr>
        <w:tabs>
          <w:tab w:val="left" w:pos="-720"/>
        </w:tabs>
        <w:rPr>
          <w:szCs w:val="24"/>
        </w:rPr>
      </w:pPr>
    </w:p>
    <w:p w14:paraId="7E685545" w14:textId="77777777" w:rsidR="00C54045" w:rsidRPr="00E4495D" w:rsidRDefault="00C54045" w:rsidP="005D18F1">
      <w:pPr>
        <w:tabs>
          <w:tab w:val="left" w:pos="-720"/>
        </w:tabs>
        <w:rPr>
          <w:b/>
          <w:szCs w:val="24"/>
        </w:rPr>
      </w:pPr>
    </w:p>
    <w:p w14:paraId="497C82BB" w14:textId="77777777" w:rsidR="005D18F1" w:rsidRPr="00E4495D" w:rsidRDefault="005D18F1" w:rsidP="005D18F1">
      <w:pPr>
        <w:tabs>
          <w:tab w:val="left" w:pos="-720"/>
        </w:tabs>
        <w:rPr>
          <w:b/>
          <w:szCs w:val="24"/>
        </w:rPr>
      </w:pPr>
      <w:r w:rsidRPr="00E4495D">
        <w:rPr>
          <w:b/>
          <w:szCs w:val="24"/>
        </w:rPr>
        <w:t>1.</w:t>
      </w:r>
      <w:r w:rsidRPr="00E4495D">
        <w:rPr>
          <w:b/>
          <w:szCs w:val="24"/>
        </w:rPr>
        <w:tab/>
        <w:t xml:space="preserve">Determined </w:t>
      </w:r>
      <w:r>
        <w:rPr>
          <w:b/>
          <w:szCs w:val="24"/>
        </w:rPr>
        <w:t xml:space="preserve">Contextually, as </w:t>
      </w:r>
      <w:r w:rsidRPr="00E4495D">
        <w:rPr>
          <w:b/>
          <w:szCs w:val="24"/>
        </w:rPr>
        <w:t xml:space="preserve">a </w:t>
      </w:r>
      <w:r>
        <w:rPr>
          <w:b/>
          <w:szCs w:val="24"/>
        </w:rPr>
        <w:t>Q</w:t>
      </w:r>
      <w:r w:rsidRPr="00E4495D">
        <w:rPr>
          <w:b/>
          <w:szCs w:val="24"/>
        </w:rPr>
        <w:t>uestion of Fact</w:t>
      </w:r>
      <w:r>
        <w:rPr>
          <w:b/>
          <w:szCs w:val="24"/>
        </w:rPr>
        <w:t xml:space="preserve"> and Degree</w:t>
      </w:r>
    </w:p>
    <w:p w14:paraId="48B00D42" w14:textId="77777777" w:rsidR="005D18F1" w:rsidRPr="00E4495D" w:rsidRDefault="005D18F1" w:rsidP="005D18F1">
      <w:pPr>
        <w:tabs>
          <w:tab w:val="left" w:pos="-720"/>
        </w:tabs>
        <w:rPr>
          <w:szCs w:val="24"/>
          <w:u w:val="single"/>
        </w:rPr>
      </w:pPr>
    </w:p>
    <w:p w14:paraId="1E5449B3" w14:textId="4A04BC70" w:rsidR="00A52FDB" w:rsidRDefault="005D18F1" w:rsidP="005D18F1">
      <w:pPr>
        <w:tabs>
          <w:tab w:val="left" w:pos="-720"/>
        </w:tabs>
        <w:rPr>
          <w:szCs w:val="24"/>
        </w:rPr>
      </w:pPr>
      <w:r w:rsidRPr="00E4495D">
        <w:rPr>
          <w:i/>
          <w:szCs w:val="24"/>
        </w:rPr>
        <w:t>Read v Lyons</w:t>
      </w:r>
      <w:r w:rsidRPr="00E4495D">
        <w:rPr>
          <w:szCs w:val="24"/>
        </w:rPr>
        <w:t xml:space="preserve"> [1947] AC 156</w:t>
      </w:r>
    </w:p>
    <w:p w14:paraId="7A31D30A" w14:textId="77777777" w:rsidR="00A52FDB" w:rsidRDefault="00A52FDB" w:rsidP="00A52FDB">
      <w:pPr>
        <w:tabs>
          <w:tab w:val="left" w:pos="-720"/>
        </w:tabs>
        <w:ind w:left="720" w:hanging="720"/>
        <w:rPr>
          <w:szCs w:val="24"/>
        </w:rPr>
      </w:pPr>
    </w:p>
    <w:p w14:paraId="647A3166" w14:textId="77777777" w:rsidR="00A52FDB" w:rsidRDefault="00A52FDB" w:rsidP="00A52FDB">
      <w:pPr>
        <w:tabs>
          <w:tab w:val="left" w:pos="-720"/>
        </w:tabs>
        <w:ind w:left="720" w:hanging="720"/>
        <w:rPr>
          <w:i/>
          <w:sz w:val="22"/>
        </w:rPr>
      </w:pPr>
      <w:r>
        <w:rPr>
          <w:szCs w:val="24"/>
        </w:rPr>
        <w:tab/>
      </w:r>
      <w:r>
        <w:rPr>
          <w:sz w:val="22"/>
        </w:rPr>
        <w:t xml:space="preserve">it was not non-natural to use land in </w:t>
      </w:r>
      <w:proofErr w:type="gramStart"/>
      <w:r>
        <w:rPr>
          <w:sz w:val="22"/>
        </w:rPr>
        <w:t>war-time</w:t>
      </w:r>
      <w:proofErr w:type="gramEnd"/>
      <w:r>
        <w:rPr>
          <w:sz w:val="22"/>
        </w:rPr>
        <w:t xml:space="preserve"> for the manufacture of explosives (Lord Macmillan).</w:t>
      </w:r>
    </w:p>
    <w:p w14:paraId="56D12CC7" w14:textId="77777777" w:rsidR="00A52FDB" w:rsidRPr="00E4495D" w:rsidRDefault="00A52FDB" w:rsidP="005D18F1">
      <w:pPr>
        <w:tabs>
          <w:tab w:val="left" w:pos="-720"/>
        </w:tabs>
        <w:rPr>
          <w:szCs w:val="24"/>
        </w:rPr>
      </w:pPr>
    </w:p>
    <w:p w14:paraId="45C621B6" w14:textId="77777777" w:rsidR="005D18F1" w:rsidRDefault="005D18F1" w:rsidP="005D18F1">
      <w:pPr>
        <w:tabs>
          <w:tab w:val="left" w:pos="-720"/>
        </w:tabs>
        <w:rPr>
          <w:szCs w:val="24"/>
        </w:rPr>
      </w:pPr>
      <w:proofErr w:type="spellStart"/>
      <w:r w:rsidRPr="005D18F1">
        <w:rPr>
          <w:i/>
          <w:szCs w:val="24"/>
        </w:rPr>
        <w:t>Wayfoong</w:t>
      </w:r>
      <w:proofErr w:type="spellEnd"/>
      <w:r w:rsidRPr="005D18F1">
        <w:rPr>
          <w:i/>
          <w:szCs w:val="24"/>
        </w:rPr>
        <w:t xml:space="preserve"> Credit Ltd v Tsui Siu Man</w:t>
      </w:r>
      <w:r>
        <w:rPr>
          <w:szCs w:val="24"/>
        </w:rPr>
        <w:t xml:space="preserve"> </w:t>
      </w:r>
      <w:r w:rsidR="001C4D8F" w:rsidRPr="001C4D8F">
        <w:rPr>
          <w:i/>
          <w:szCs w:val="24"/>
        </w:rPr>
        <w:t>Plastics</w:t>
      </w:r>
      <w:r w:rsidR="001C4D8F">
        <w:rPr>
          <w:szCs w:val="24"/>
        </w:rPr>
        <w:t xml:space="preserve"> </w:t>
      </w:r>
      <w:r>
        <w:rPr>
          <w:szCs w:val="24"/>
        </w:rPr>
        <w:t>[1984] HKLR 259</w:t>
      </w:r>
    </w:p>
    <w:p w14:paraId="321A40A3" w14:textId="77777777" w:rsidR="003F0DEE" w:rsidRDefault="003F0DEE" w:rsidP="001C4D8F">
      <w:pPr>
        <w:tabs>
          <w:tab w:val="left" w:pos="-720"/>
        </w:tabs>
        <w:ind w:left="720" w:hanging="720"/>
        <w:rPr>
          <w:color w:val="000000"/>
          <w:sz w:val="22"/>
        </w:rPr>
      </w:pPr>
    </w:p>
    <w:p w14:paraId="0D0E01B9" w14:textId="5FC560AA" w:rsidR="00166B64" w:rsidRPr="00166B64" w:rsidRDefault="00166B64" w:rsidP="001C4D8F">
      <w:pPr>
        <w:tabs>
          <w:tab w:val="left" w:pos="-720"/>
        </w:tabs>
        <w:ind w:left="720" w:hanging="720"/>
        <w:rPr>
          <w:color w:val="000000"/>
          <w:sz w:val="22"/>
        </w:rPr>
      </w:pPr>
      <w:r w:rsidRPr="00166B64">
        <w:rPr>
          <w:color w:val="000000"/>
          <w:sz w:val="22"/>
        </w:rPr>
        <w:tab/>
        <w:t>There was no evidence to show that the number of dolls accumulated on the 8th floor, or the plastic of which they were composed, was unnecessary or unreasonable</w:t>
      </w:r>
      <w:r>
        <w:rPr>
          <w:color w:val="000000"/>
          <w:sz w:val="22"/>
        </w:rPr>
        <w:t xml:space="preserve"> … </w:t>
      </w:r>
      <w:r w:rsidRPr="00166B64">
        <w:rPr>
          <w:color w:val="000000"/>
          <w:sz w:val="22"/>
        </w:rPr>
        <w:t>There was little actual evidence as to the character of the neighbourhood, but we do know that the defendant occupied a flatted factory in an industrial building, and we may take judicial notice that Kwun Tong is by no means a purely residential area.</w:t>
      </w:r>
      <w:r w:rsidR="008151C4">
        <w:rPr>
          <w:color w:val="000000"/>
          <w:sz w:val="22"/>
        </w:rPr>
        <w:t xml:space="preserve"> (Cons JA.)</w:t>
      </w:r>
    </w:p>
    <w:p w14:paraId="214BDFF2" w14:textId="6D64C2B6" w:rsidR="00166B64" w:rsidRDefault="00166B64" w:rsidP="001C4D8F">
      <w:pPr>
        <w:tabs>
          <w:tab w:val="left" w:pos="-720"/>
        </w:tabs>
        <w:ind w:left="720" w:hanging="720"/>
        <w:rPr>
          <w:szCs w:val="24"/>
        </w:rPr>
      </w:pPr>
    </w:p>
    <w:p w14:paraId="29F1DFD1" w14:textId="77777777" w:rsidR="00304A8F" w:rsidRDefault="00304A8F" w:rsidP="005D18F1">
      <w:pPr>
        <w:tabs>
          <w:tab w:val="left" w:pos="-720"/>
        </w:tabs>
        <w:rPr>
          <w:szCs w:val="24"/>
        </w:rPr>
      </w:pPr>
    </w:p>
    <w:p w14:paraId="4CDFE9D5" w14:textId="5474F8A5" w:rsidR="00596DBD" w:rsidRDefault="00764186" w:rsidP="003F0DEE">
      <w:pPr>
        <w:tabs>
          <w:tab w:val="left" w:pos="-720"/>
        </w:tabs>
        <w:rPr>
          <w:szCs w:val="24"/>
        </w:rPr>
      </w:pPr>
      <w:r w:rsidRPr="00596DBD">
        <w:rPr>
          <w:i/>
          <w:szCs w:val="24"/>
        </w:rPr>
        <w:t>Wong Ching Chi v Full Yue Bleaching and Dyeing Co Ltd</w:t>
      </w:r>
      <w:r>
        <w:rPr>
          <w:szCs w:val="24"/>
        </w:rPr>
        <w:t xml:space="preserve"> [1994] 3 HKC 606</w:t>
      </w:r>
    </w:p>
    <w:p w14:paraId="558A15A6" w14:textId="2D6D5813" w:rsidR="004B256D" w:rsidRDefault="004B256D" w:rsidP="00596DBD">
      <w:pPr>
        <w:tabs>
          <w:tab w:val="left" w:pos="-720"/>
        </w:tabs>
        <w:ind w:left="720" w:hanging="720"/>
        <w:rPr>
          <w:szCs w:val="24"/>
        </w:rPr>
      </w:pPr>
    </w:p>
    <w:p w14:paraId="56D8916A" w14:textId="3D24FCF7" w:rsidR="004B256D" w:rsidRPr="004B256D" w:rsidRDefault="004B256D" w:rsidP="00596DBD">
      <w:pPr>
        <w:tabs>
          <w:tab w:val="left" w:pos="-720"/>
        </w:tabs>
        <w:ind w:left="720" w:hanging="720"/>
        <w:rPr>
          <w:sz w:val="22"/>
        </w:rPr>
      </w:pPr>
      <w:r>
        <w:rPr>
          <w:szCs w:val="24"/>
        </w:rPr>
        <w:tab/>
      </w:r>
      <w:r w:rsidRPr="004B256D">
        <w:rPr>
          <w:color w:val="000000"/>
          <w:sz w:val="22"/>
        </w:rPr>
        <w:t>Ultimately, the question of whether the use was natural or not arises as one of fact and degree in each</w:t>
      </w:r>
      <w:r>
        <w:rPr>
          <w:color w:val="000000"/>
          <w:sz w:val="22"/>
        </w:rPr>
        <w:t xml:space="preserve"> </w:t>
      </w:r>
      <w:r w:rsidRPr="004B256D">
        <w:rPr>
          <w:color w:val="000000"/>
          <w:sz w:val="22"/>
        </w:rPr>
        <w:t>case</w:t>
      </w:r>
      <w:r w:rsidR="00441159">
        <w:rPr>
          <w:color w:val="000000"/>
          <w:sz w:val="22"/>
        </w:rPr>
        <w:t xml:space="preserve"> … </w:t>
      </w:r>
      <w:r w:rsidRPr="004B256D">
        <w:rPr>
          <w:color w:val="000000"/>
          <w:sz w:val="22"/>
        </w:rPr>
        <w:t>In the present case, it has to be borne in mind that the building was an industrial building. But even then, we are confronted by 21 tanks and a pool sunk into the floor. In my view, the user here was non-natural.</w:t>
      </w:r>
      <w:r>
        <w:rPr>
          <w:color w:val="000000"/>
          <w:sz w:val="22"/>
        </w:rPr>
        <w:t xml:space="preserve"> (</w:t>
      </w:r>
      <w:proofErr w:type="spellStart"/>
      <w:r>
        <w:rPr>
          <w:color w:val="000000"/>
          <w:sz w:val="22"/>
        </w:rPr>
        <w:t>Bokhary</w:t>
      </w:r>
      <w:proofErr w:type="spellEnd"/>
      <w:r>
        <w:rPr>
          <w:color w:val="000000"/>
          <w:sz w:val="22"/>
        </w:rPr>
        <w:t xml:space="preserve"> J.)</w:t>
      </w:r>
    </w:p>
    <w:p w14:paraId="451A7861" w14:textId="77777777" w:rsidR="00F35554" w:rsidRDefault="00F35554" w:rsidP="005D18F1">
      <w:pPr>
        <w:tabs>
          <w:tab w:val="left" w:pos="-720"/>
        </w:tabs>
        <w:rPr>
          <w:b/>
          <w:szCs w:val="24"/>
        </w:rPr>
      </w:pPr>
    </w:p>
    <w:p w14:paraId="2388FF93" w14:textId="77777777" w:rsidR="00F35554" w:rsidRDefault="00F35554" w:rsidP="005D18F1">
      <w:pPr>
        <w:tabs>
          <w:tab w:val="left" w:pos="-720"/>
        </w:tabs>
        <w:rPr>
          <w:b/>
          <w:szCs w:val="24"/>
        </w:rPr>
      </w:pPr>
    </w:p>
    <w:p w14:paraId="59C1782D" w14:textId="77777777" w:rsidR="005D18F1" w:rsidRPr="00E4495D" w:rsidRDefault="005D18F1" w:rsidP="005D18F1">
      <w:pPr>
        <w:tabs>
          <w:tab w:val="left" w:pos="-720"/>
        </w:tabs>
        <w:rPr>
          <w:b/>
          <w:szCs w:val="24"/>
        </w:rPr>
      </w:pPr>
      <w:r w:rsidRPr="00E4495D">
        <w:rPr>
          <w:b/>
          <w:szCs w:val="24"/>
        </w:rPr>
        <w:t>2.</w:t>
      </w:r>
      <w:r w:rsidRPr="00E4495D">
        <w:rPr>
          <w:b/>
          <w:szCs w:val="24"/>
        </w:rPr>
        <w:tab/>
        <w:t>Social Utility</w:t>
      </w:r>
    </w:p>
    <w:p w14:paraId="6E2C4504" w14:textId="77777777" w:rsidR="005D18F1" w:rsidRPr="00E4495D" w:rsidRDefault="005D18F1" w:rsidP="005D18F1">
      <w:pPr>
        <w:tabs>
          <w:tab w:val="left" w:pos="-720"/>
        </w:tabs>
        <w:rPr>
          <w:szCs w:val="24"/>
        </w:rPr>
      </w:pPr>
    </w:p>
    <w:p w14:paraId="33608F28" w14:textId="77777777" w:rsidR="005D18F1" w:rsidRPr="00E4495D" w:rsidRDefault="005D18F1" w:rsidP="005D18F1">
      <w:pPr>
        <w:tabs>
          <w:tab w:val="left" w:pos="-720"/>
        </w:tabs>
        <w:rPr>
          <w:szCs w:val="24"/>
        </w:rPr>
      </w:pPr>
      <w:r w:rsidRPr="00E4495D">
        <w:rPr>
          <w:szCs w:val="24"/>
        </w:rPr>
        <w:t xml:space="preserve">In </w:t>
      </w:r>
      <w:r w:rsidRPr="00E4495D">
        <w:rPr>
          <w:i/>
          <w:szCs w:val="24"/>
        </w:rPr>
        <w:t>Rickards</w:t>
      </w:r>
      <w:r w:rsidRPr="00E4495D">
        <w:rPr>
          <w:szCs w:val="24"/>
        </w:rPr>
        <w:t xml:space="preserve">, Lord Moulton hinted at a connection between the social utility of D’s enterprise and the </w:t>
      </w:r>
      <w:r w:rsidR="00CF43AD">
        <w:rPr>
          <w:szCs w:val="24"/>
        </w:rPr>
        <w:t xml:space="preserve">question of whether there had been a </w:t>
      </w:r>
      <w:r w:rsidRPr="00E4495D">
        <w:rPr>
          <w:szCs w:val="24"/>
        </w:rPr>
        <w:t xml:space="preserve">natural use.  However, this connection </w:t>
      </w:r>
      <w:r w:rsidR="00D23F11">
        <w:rPr>
          <w:szCs w:val="24"/>
        </w:rPr>
        <w:t xml:space="preserve">must not be </w:t>
      </w:r>
      <w:r w:rsidRPr="00E4495D">
        <w:rPr>
          <w:szCs w:val="24"/>
        </w:rPr>
        <w:t>overstated:</w:t>
      </w:r>
    </w:p>
    <w:p w14:paraId="1A60D02B" w14:textId="19D5194A" w:rsidR="005D18F1" w:rsidRDefault="005D18F1" w:rsidP="005D18F1">
      <w:pPr>
        <w:tabs>
          <w:tab w:val="left" w:pos="-720"/>
        </w:tabs>
        <w:rPr>
          <w:szCs w:val="24"/>
        </w:rPr>
      </w:pPr>
      <w:r w:rsidRPr="00E4495D">
        <w:rPr>
          <w:szCs w:val="24"/>
        </w:rPr>
        <w:t xml:space="preserve"> </w:t>
      </w:r>
    </w:p>
    <w:p w14:paraId="01ABB032" w14:textId="77777777" w:rsidR="004A3395" w:rsidRDefault="004A3395" w:rsidP="005D18F1">
      <w:pPr>
        <w:tabs>
          <w:tab w:val="left" w:pos="-720"/>
        </w:tabs>
        <w:rPr>
          <w:szCs w:val="24"/>
        </w:rPr>
      </w:pPr>
    </w:p>
    <w:p w14:paraId="4F3F7C1E" w14:textId="77777777" w:rsidR="004A3395" w:rsidRDefault="004A3395" w:rsidP="005D18F1">
      <w:pPr>
        <w:tabs>
          <w:tab w:val="left" w:pos="-720"/>
        </w:tabs>
        <w:rPr>
          <w:szCs w:val="24"/>
        </w:rPr>
      </w:pPr>
    </w:p>
    <w:p w14:paraId="0F1EC4E9" w14:textId="77777777" w:rsidR="005D18F1" w:rsidRPr="00E4495D" w:rsidRDefault="005D18F1" w:rsidP="005D18F1">
      <w:pPr>
        <w:tabs>
          <w:tab w:val="left" w:pos="-720"/>
        </w:tabs>
        <w:rPr>
          <w:szCs w:val="24"/>
        </w:rPr>
      </w:pPr>
      <w:r w:rsidRPr="00E4495D">
        <w:rPr>
          <w:i/>
          <w:szCs w:val="24"/>
        </w:rPr>
        <w:lastRenderedPageBreak/>
        <w:t xml:space="preserve">Cambridge Water v Eastern Counties Leather </w:t>
      </w:r>
      <w:r w:rsidRPr="00E4495D">
        <w:rPr>
          <w:szCs w:val="24"/>
        </w:rPr>
        <w:t>(</w:t>
      </w:r>
      <w:r w:rsidRPr="00E4495D">
        <w:rPr>
          <w:i/>
          <w:szCs w:val="24"/>
        </w:rPr>
        <w:t>supra</w:t>
      </w:r>
      <w:r>
        <w:rPr>
          <w:szCs w:val="24"/>
        </w:rPr>
        <w:t>)</w:t>
      </w:r>
    </w:p>
    <w:p w14:paraId="2A74D678" w14:textId="77777777" w:rsidR="005D18F1" w:rsidRPr="00E4495D" w:rsidRDefault="005D18F1" w:rsidP="005D18F1">
      <w:pPr>
        <w:tabs>
          <w:tab w:val="left" w:pos="-720"/>
        </w:tabs>
        <w:rPr>
          <w:szCs w:val="24"/>
        </w:rPr>
      </w:pPr>
    </w:p>
    <w:p w14:paraId="5F54796E" w14:textId="39F948DF" w:rsidR="005D18F1" w:rsidRDefault="005D18F1" w:rsidP="005D18F1">
      <w:pPr>
        <w:pStyle w:val="BodyTextIndent"/>
        <w:rPr>
          <w:rFonts w:ascii="Garamond" w:hAnsi="Garamond"/>
          <w:b w:val="0"/>
          <w:bCs w:val="0"/>
          <w:sz w:val="22"/>
          <w:szCs w:val="22"/>
        </w:rPr>
      </w:pPr>
      <w:r w:rsidRPr="002F42E3">
        <w:rPr>
          <w:rFonts w:ascii="Garamond" w:hAnsi="Garamond"/>
          <w:b w:val="0"/>
          <w:bCs w:val="0"/>
          <w:sz w:val="22"/>
          <w:szCs w:val="22"/>
        </w:rPr>
        <w:tab/>
        <w:t>I myself ... do not feel able to accept that the creation of employment as such, even in a small industrial complex, is sufficient of itself to establish a particular use as constituting a natural or ordinary use of land.</w:t>
      </w:r>
      <w:r>
        <w:rPr>
          <w:rFonts w:ascii="Garamond" w:hAnsi="Garamond"/>
          <w:b w:val="0"/>
          <w:bCs w:val="0"/>
          <w:sz w:val="22"/>
          <w:szCs w:val="22"/>
        </w:rPr>
        <w:t xml:space="preserve"> (Lord Goff</w:t>
      </w:r>
      <w:r w:rsidR="003F0DEE">
        <w:rPr>
          <w:rFonts w:ascii="Garamond" w:hAnsi="Garamond"/>
          <w:b w:val="0"/>
          <w:bCs w:val="0"/>
          <w:sz w:val="22"/>
          <w:szCs w:val="22"/>
        </w:rPr>
        <w:t>.</w:t>
      </w:r>
      <w:r>
        <w:rPr>
          <w:rFonts w:ascii="Garamond" w:hAnsi="Garamond"/>
          <w:b w:val="0"/>
          <w:bCs w:val="0"/>
          <w:sz w:val="22"/>
          <w:szCs w:val="22"/>
        </w:rPr>
        <w:t>)</w:t>
      </w:r>
    </w:p>
    <w:p w14:paraId="46C367DF" w14:textId="77777777" w:rsidR="005D18F1" w:rsidRDefault="005D18F1" w:rsidP="005D18F1">
      <w:pPr>
        <w:pStyle w:val="BodyTextIndent"/>
        <w:rPr>
          <w:rFonts w:ascii="Garamond" w:hAnsi="Garamond"/>
          <w:b w:val="0"/>
          <w:bCs w:val="0"/>
          <w:sz w:val="22"/>
          <w:szCs w:val="22"/>
        </w:rPr>
      </w:pPr>
    </w:p>
    <w:p w14:paraId="0D7BF961" w14:textId="11463602" w:rsidR="00272519" w:rsidRPr="00272519" w:rsidRDefault="003F0DEE" w:rsidP="00272519">
      <w:pPr>
        <w:pStyle w:val="BodyTextIndent"/>
        <w:tabs>
          <w:tab w:val="clear" w:pos="-720"/>
        </w:tabs>
        <w:ind w:left="0" w:firstLine="0"/>
        <w:rPr>
          <w:rFonts w:ascii="Garamond" w:hAnsi="Garamond"/>
          <w:b w:val="0"/>
          <w:bCs w:val="0"/>
          <w:iCs/>
          <w:sz w:val="24"/>
          <w:szCs w:val="24"/>
        </w:rPr>
      </w:pPr>
      <w:r>
        <w:rPr>
          <w:rFonts w:ascii="Garamond" w:hAnsi="Garamond"/>
          <w:b w:val="0"/>
          <w:bCs w:val="0"/>
          <w:iCs/>
          <w:sz w:val="24"/>
          <w:szCs w:val="24"/>
        </w:rPr>
        <w:t>In truth, t</w:t>
      </w:r>
      <w:r w:rsidR="00272519">
        <w:rPr>
          <w:rFonts w:ascii="Garamond" w:hAnsi="Garamond"/>
          <w:b w:val="0"/>
          <w:bCs w:val="0"/>
          <w:iCs/>
          <w:sz w:val="24"/>
          <w:szCs w:val="24"/>
        </w:rPr>
        <w:t>he law is in a state where it is hard to say just what would count on this front, and for how much it would count.</w:t>
      </w:r>
    </w:p>
    <w:p w14:paraId="11349E55" w14:textId="2AAAE9FD" w:rsidR="00B23009" w:rsidRPr="00B23009" w:rsidRDefault="00B23009" w:rsidP="005D18F1">
      <w:pPr>
        <w:pStyle w:val="BodyTextIndent"/>
        <w:rPr>
          <w:rFonts w:ascii="Garamond" w:hAnsi="Garamond"/>
          <w:b w:val="0"/>
          <w:bCs w:val="0"/>
          <w:sz w:val="24"/>
          <w:szCs w:val="24"/>
        </w:rPr>
      </w:pPr>
    </w:p>
    <w:p w14:paraId="79DF50D8" w14:textId="77777777" w:rsidR="00B23009" w:rsidRPr="00B23009" w:rsidRDefault="00B23009" w:rsidP="005D18F1">
      <w:pPr>
        <w:pStyle w:val="BodyTextIndent"/>
        <w:rPr>
          <w:rFonts w:ascii="Garamond" w:hAnsi="Garamond"/>
          <w:b w:val="0"/>
          <w:bCs w:val="0"/>
          <w:sz w:val="24"/>
          <w:szCs w:val="24"/>
        </w:rPr>
      </w:pPr>
    </w:p>
    <w:p w14:paraId="7CC3463A" w14:textId="77777777" w:rsidR="005D18F1" w:rsidRPr="00E4495D" w:rsidRDefault="005D18F1" w:rsidP="005D18F1">
      <w:pPr>
        <w:tabs>
          <w:tab w:val="left" w:pos="-720"/>
        </w:tabs>
        <w:rPr>
          <w:b/>
          <w:szCs w:val="24"/>
        </w:rPr>
      </w:pPr>
      <w:r w:rsidRPr="00E4495D">
        <w:rPr>
          <w:b/>
          <w:szCs w:val="24"/>
        </w:rPr>
        <w:t>B</w:t>
      </w:r>
      <w:r>
        <w:rPr>
          <w:b/>
          <w:szCs w:val="24"/>
        </w:rPr>
        <w:t>.</w:t>
      </w:r>
      <w:r w:rsidRPr="00E4495D">
        <w:rPr>
          <w:b/>
          <w:sz w:val="20"/>
        </w:rPr>
        <w:tab/>
      </w:r>
      <w:r w:rsidRPr="00E4495D">
        <w:rPr>
          <w:b/>
          <w:szCs w:val="24"/>
        </w:rPr>
        <w:t>“D Brings onto his Land and Keeps/Collects there...”</w:t>
      </w:r>
    </w:p>
    <w:p w14:paraId="6A6A287D" w14:textId="77777777" w:rsidR="005D18F1" w:rsidRPr="00E4495D" w:rsidRDefault="005D18F1" w:rsidP="005D18F1">
      <w:pPr>
        <w:tabs>
          <w:tab w:val="left" w:pos="-720"/>
        </w:tabs>
        <w:rPr>
          <w:szCs w:val="24"/>
          <w:u w:val="single"/>
        </w:rPr>
      </w:pPr>
    </w:p>
    <w:p w14:paraId="05A02259" w14:textId="77777777" w:rsidR="005D18F1" w:rsidRDefault="005D18F1" w:rsidP="005D18F1">
      <w:pPr>
        <w:tabs>
          <w:tab w:val="left" w:pos="-720"/>
        </w:tabs>
        <w:rPr>
          <w:szCs w:val="24"/>
        </w:rPr>
      </w:pPr>
      <w:r w:rsidRPr="00E4495D">
        <w:rPr>
          <w:szCs w:val="24"/>
        </w:rPr>
        <w:t>The difficulty with this element o</w:t>
      </w:r>
      <w:r>
        <w:rPr>
          <w:szCs w:val="24"/>
        </w:rPr>
        <w:t>f the rule is what is meant by “</w:t>
      </w:r>
      <w:r w:rsidRPr="00E4495D">
        <w:rPr>
          <w:szCs w:val="24"/>
        </w:rPr>
        <w:t>brings onto his l</w:t>
      </w:r>
      <w:r>
        <w:rPr>
          <w:szCs w:val="24"/>
        </w:rPr>
        <w:t>and and keeps or collects there”</w:t>
      </w:r>
      <w:r w:rsidRPr="00E4495D">
        <w:rPr>
          <w:szCs w:val="24"/>
        </w:rPr>
        <w:t xml:space="preserve">.  </w:t>
      </w:r>
    </w:p>
    <w:p w14:paraId="052D1BB8" w14:textId="77777777" w:rsidR="005D18F1" w:rsidRPr="00E4495D" w:rsidRDefault="005D18F1" w:rsidP="005D18F1">
      <w:pPr>
        <w:tabs>
          <w:tab w:val="left" w:pos="-720"/>
        </w:tabs>
        <w:rPr>
          <w:szCs w:val="24"/>
        </w:rPr>
      </w:pPr>
    </w:p>
    <w:p w14:paraId="2E8D04E9" w14:textId="77777777" w:rsidR="005D18F1" w:rsidRPr="00E4495D" w:rsidRDefault="005D18F1" w:rsidP="005D18F1">
      <w:pPr>
        <w:tabs>
          <w:tab w:val="left" w:pos="-720"/>
        </w:tabs>
        <w:rPr>
          <w:szCs w:val="24"/>
        </w:rPr>
      </w:pPr>
      <w:r w:rsidRPr="00E4495D">
        <w:rPr>
          <w:i/>
          <w:szCs w:val="24"/>
        </w:rPr>
        <w:t xml:space="preserve">Giles v </w:t>
      </w:r>
      <w:smartTag w:uri="urn:schemas-microsoft-com:office:smarttags" w:element="place">
        <w:smartTag w:uri="urn:schemas-microsoft-com:office:smarttags" w:element="City">
          <w:r w:rsidRPr="00E4495D">
            <w:rPr>
              <w:i/>
              <w:szCs w:val="24"/>
            </w:rPr>
            <w:t>Walker</w:t>
          </w:r>
        </w:smartTag>
      </w:smartTag>
      <w:r w:rsidRPr="00E4495D">
        <w:rPr>
          <w:szCs w:val="24"/>
        </w:rPr>
        <w:t xml:space="preserve"> (1890) 24 QBD 656</w:t>
      </w:r>
    </w:p>
    <w:p w14:paraId="005EFBD6" w14:textId="1149C854" w:rsidR="005D18F1" w:rsidRDefault="005D18F1" w:rsidP="005D18F1">
      <w:pPr>
        <w:tabs>
          <w:tab w:val="left" w:pos="-720"/>
        </w:tabs>
        <w:rPr>
          <w:szCs w:val="24"/>
        </w:rPr>
      </w:pPr>
    </w:p>
    <w:p w14:paraId="5696F031" w14:textId="77777777" w:rsidR="000E77C5" w:rsidRPr="00E4495D" w:rsidRDefault="000E77C5" w:rsidP="005D18F1">
      <w:pPr>
        <w:tabs>
          <w:tab w:val="left" w:pos="-720"/>
        </w:tabs>
        <w:rPr>
          <w:szCs w:val="24"/>
        </w:rPr>
      </w:pPr>
    </w:p>
    <w:p w14:paraId="56EFFBB6" w14:textId="77777777" w:rsidR="005D18F1" w:rsidRPr="00E4495D" w:rsidRDefault="005D18F1" w:rsidP="005D18F1">
      <w:pPr>
        <w:tabs>
          <w:tab w:val="left" w:pos="-720"/>
        </w:tabs>
        <w:rPr>
          <w:szCs w:val="24"/>
        </w:rPr>
      </w:pPr>
      <w:r w:rsidRPr="00E4495D">
        <w:rPr>
          <w:b/>
          <w:szCs w:val="24"/>
        </w:rPr>
        <w:t>C</w:t>
      </w:r>
      <w:r>
        <w:rPr>
          <w:b/>
          <w:szCs w:val="24"/>
        </w:rPr>
        <w:t>.</w:t>
      </w:r>
      <w:r w:rsidRPr="00E4495D">
        <w:rPr>
          <w:b/>
          <w:szCs w:val="24"/>
        </w:rPr>
        <w:tab/>
        <w:t>Escape</w:t>
      </w:r>
    </w:p>
    <w:p w14:paraId="4F984D15" w14:textId="77777777" w:rsidR="005D18F1" w:rsidRPr="00E4495D" w:rsidRDefault="005D18F1" w:rsidP="005D18F1">
      <w:pPr>
        <w:tabs>
          <w:tab w:val="left" w:pos="-720"/>
        </w:tabs>
        <w:rPr>
          <w:szCs w:val="24"/>
        </w:rPr>
      </w:pPr>
    </w:p>
    <w:p w14:paraId="20D2104C" w14:textId="77777777" w:rsidR="005D18F1" w:rsidRPr="00E4495D" w:rsidRDefault="005D18F1" w:rsidP="005D18F1">
      <w:pPr>
        <w:tabs>
          <w:tab w:val="left" w:pos="-720"/>
        </w:tabs>
        <w:rPr>
          <w:szCs w:val="24"/>
        </w:rPr>
      </w:pPr>
      <w:r w:rsidRPr="00E4495D">
        <w:rPr>
          <w:szCs w:val="24"/>
        </w:rPr>
        <w:t xml:space="preserve">There must be an escape from D’s land.  </w:t>
      </w:r>
    </w:p>
    <w:p w14:paraId="35C7FC24" w14:textId="77777777" w:rsidR="005D18F1" w:rsidRPr="00E4495D" w:rsidRDefault="005D18F1" w:rsidP="005D18F1">
      <w:pPr>
        <w:tabs>
          <w:tab w:val="left" w:pos="-720"/>
        </w:tabs>
        <w:rPr>
          <w:szCs w:val="24"/>
        </w:rPr>
      </w:pPr>
    </w:p>
    <w:p w14:paraId="5420C453" w14:textId="77777777" w:rsidR="005D18F1" w:rsidRPr="00E4495D" w:rsidRDefault="005D18F1" w:rsidP="005D18F1">
      <w:pPr>
        <w:tabs>
          <w:tab w:val="left" w:pos="-720"/>
        </w:tabs>
        <w:rPr>
          <w:szCs w:val="24"/>
        </w:rPr>
      </w:pPr>
      <w:r w:rsidRPr="00E4495D">
        <w:rPr>
          <w:i/>
          <w:szCs w:val="24"/>
        </w:rPr>
        <w:t>Read v Lyons</w:t>
      </w:r>
      <w:r w:rsidRPr="00E4495D">
        <w:rPr>
          <w:szCs w:val="24"/>
        </w:rPr>
        <w:t xml:space="preserve"> [1947] AC 156</w:t>
      </w:r>
    </w:p>
    <w:p w14:paraId="0818766D" w14:textId="77777777" w:rsidR="00DB00AA" w:rsidRDefault="00DB00AA" w:rsidP="005D18F1">
      <w:pPr>
        <w:tabs>
          <w:tab w:val="left" w:pos="-720"/>
        </w:tabs>
        <w:rPr>
          <w:szCs w:val="24"/>
        </w:rPr>
      </w:pPr>
    </w:p>
    <w:p w14:paraId="401FC313" w14:textId="77777777" w:rsidR="007C60F9" w:rsidRDefault="007C60F9" w:rsidP="005D18F1">
      <w:pPr>
        <w:tabs>
          <w:tab w:val="left" w:pos="-720"/>
        </w:tabs>
        <w:rPr>
          <w:szCs w:val="24"/>
        </w:rPr>
      </w:pPr>
    </w:p>
    <w:p w14:paraId="14547D16" w14:textId="4A1FC6F0" w:rsidR="007E0366" w:rsidRDefault="007E0366" w:rsidP="005D18F1">
      <w:pPr>
        <w:tabs>
          <w:tab w:val="left" w:pos="-720"/>
        </w:tabs>
        <w:rPr>
          <w:szCs w:val="24"/>
        </w:rPr>
      </w:pPr>
      <w:r>
        <w:rPr>
          <w:szCs w:val="24"/>
        </w:rPr>
        <w:t>Furthermore, the thing that escapes must be the thing brought onto the land.</w:t>
      </w:r>
    </w:p>
    <w:p w14:paraId="7C9BC027" w14:textId="77777777" w:rsidR="000E77C5" w:rsidRDefault="000E77C5" w:rsidP="007E0366">
      <w:pPr>
        <w:pStyle w:val="Heading1"/>
        <w:rPr>
          <w:rFonts w:ascii="Garamond" w:hAnsi="Garamond"/>
          <w:b w:val="0"/>
        </w:rPr>
      </w:pPr>
    </w:p>
    <w:p w14:paraId="68DABB9A" w14:textId="0160E0C6" w:rsidR="007E0366" w:rsidRDefault="007E0366" w:rsidP="007E0366">
      <w:pPr>
        <w:pStyle w:val="Heading1"/>
        <w:rPr>
          <w:rFonts w:ascii="Garamond" w:hAnsi="Garamond"/>
          <w:b w:val="0"/>
          <w:i w:val="0"/>
        </w:rPr>
      </w:pPr>
      <w:r w:rsidRPr="007E0366">
        <w:rPr>
          <w:rFonts w:ascii="Garamond" w:hAnsi="Garamond"/>
          <w:b w:val="0"/>
        </w:rPr>
        <w:t xml:space="preserve">Chung Wah Steel Ltd v Chan Kwong Kwan </w:t>
      </w:r>
      <w:r w:rsidRPr="007E0366">
        <w:rPr>
          <w:rFonts w:ascii="Garamond" w:hAnsi="Garamond"/>
          <w:b w:val="0"/>
          <w:i w:val="0"/>
        </w:rPr>
        <w:t>[2013] HKCU 2118</w:t>
      </w:r>
    </w:p>
    <w:p w14:paraId="1FB0AE05" w14:textId="77777777" w:rsidR="007E0366" w:rsidRPr="007E0366" w:rsidRDefault="007E0366" w:rsidP="005D18F1">
      <w:pPr>
        <w:tabs>
          <w:tab w:val="left" w:pos="-720"/>
        </w:tabs>
        <w:rPr>
          <w:szCs w:val="24"/>
        </w:rPr>
      </w:pPr>
    </w:p>
    <w:p w14:paraId="5810BBCC" w14:textId="641D8B6F" w:rsidR="007E0366" w:rsidRPr="00BD6CDC" w:rsidRDefault="007E0366" w:rsidP="007E0366">
      <w:pPr>
        <w:tabs>
          <w:tab w:val="left" w:pos="-720"/>
        </w:tabs>
        <w:ind w:left="720" w:hanging="720"/>
        <w:rPr>
          <w:sz w:val="22"/>
        </w:rPr>
      </w:pPr>
      <w:r>
        <w:tab/>
      </w:r>
      <w:r w:rsidRPr="00BD6CDC">
        <w:rPr>
          <w:sz w:val="22"/>
        </w:rPr>
        <w:t>The ‘thing’ brought onto the defendant’s premises was second-hand furniture, electrical appliances and various other miscellaneous items… [But] [t]he items did not escape. What escaped was the fire. (</w:t>
      </w:r>
      <w:r w:rsidR="003E0092" w:rsidRPr="00BD6CDC">
        <w:rPr>
          <w:sz w:val="22"/>
        </w:rPr>
        <w:t>Wilson Chan J.</w:t>
      </w:r>
      <w:r w:rsidRPr="00BD6CDC">
        <w:rPr>
          <w:sz w:val="22"/>
        </w:rPr>
        <w:t>)</w:t>
      </w:r>
    </w:p>
    <w:p w14:paraId="150173FA" w14:textId="4A2FB0B8" w:rsidR="0006002E" w:rsidRDefault="0006002E" w:rsidP="005D18F1">
      <w:pPr>
        <w:tabs>
          <w:tab w:val="left" w:pos="-720"/>
        </w:tabs>
        <w:rPr>
          <w:b/>
          <w:szCs w:val="24"/>
        </w:rPr>
      </w:pPr>
    </w:p>
    <w:p w14:paraId="229B5CD6" w14:textId="77777777" w:rsidR="001C3DC7" w:rsidRDefault="001C3DC7" w:rsidP="005D18F1">
      <w:pPr>
        <w:tabs>
          <w:tab w:val="left" w:pos="-720"/>
        </w:tabs>
        <w:rPr>
          <w:b/>
          <w:szCs w:val="24"/>
        </w:rPr>
      </w:pPr>
    </w:p>
    <w:p w14:paraId="4E358426" w14:textId="77777777" w:rsidR="005D18F1" w:rsidRPr="00E4495D" w:rsidRDefault="005D18F1" w:rsidP="005D18F1">
      <w:pPr>
        <w:tabs>
          <w:tab w:val="left" w:pos="-720"/>
        </w:tabs>
        <w:rPr>
          <w:b/>
          <w:szCs w:val="24"/>
        </w:rPr>
      </w:pPr>
      <w:r w:rsidRPr="00E4495D">
        <w:rPr>
          <w:b/>
          <w:szCs w:val="24"/>
        </w:rPr>
        <w:t>D</w:t>
      </w:r>
      <w:r>
        <w:rPr>
          <w:b/>
          <w:szCs w:val="24"/>
        </w:rPr>
        <w:t>.</w:t>
      </w:r>
      <w:r w:rsidRPr="00E4495D">
        <w:rPr>
          <w:b/>
          <w:szCs w:val="24"/>
        </w:rPr>
        <w:tab/>
      </w:r>
      <w:r>
        <w:rPr>
          <w:b/>
          <w:szCs w:val="24"/>
        </w:rPr>
        <w:t>“</w:t>
      </w:r>
      <w:r w:rsidRPr="00E4495D">
        <w:rPr>
          <w:b/>
          <w:szCs w:val="24"/>
        </w:rPr>
        <w:t>Liable to do Mischief if it Escapes</w:t>
      </w:r>
      <w:r>
        <w:rPr>
          <w:b/>
          <w:szCs w:val="24"/>
        </w:rPr>
        <w:t>”</w:t>
      </w:r>
    </w:p>
    <w:p w14:paraId="761B7E24" w14:textId="77777777" w:rsidR="005D18F1" w:rsidRPr="00E4495D" w:rsidRDefault="005D18F1" w:rsidP="005D18F1">
      <w:pPr>
        <w:tabs>
          <w:tab w:val="left" w:pos="-720"/>
        </w:tabs>
        <w:rPr>
          <w:szCs w:val="24"/>
        </w:rPr>
      </w:pPr>
    </w:p>
    <w:p w14:paraId="6F355D02" w14:textId="77777777" w:rsidR="001C3DC7" w:rsidRDefault="005D18F1" w:rsidP="005D18F1">
      <w:pPr>
        <w:tabs>
          <w:tab w:val="left" w:pos="-720"/>
        </w:tabs>
        <w:rPr>
          <w:szCs w:val="24"/>
        </w:rPr>
      </w:pPr>
      <w:r w:rsidRPr="00E4495D">
        <w:rPr>
          <w:szCs w:val="24"/>
        </w:rPr>
        <w:t xml:space="preserve">It is clear that the thing need not be dangerous in itself.  </w:t>
      </w:r>
      <w:r w:rsidR="001C3DC7">
        <w:rPr>
          <w:szCs w:val="24"/>
        </w:rPr>
        <w:t xml:space="preserve">Recall that </w:t>
      </w:r>
      <w:r w:rsidRPr="00E4495D">
        <w:rPr>
          <w:szCs w:val="24"/>
        </w:rPr>
        <w:t xml:space="preserve">water in </w:t>
      </w:r>
      <w:r w:rsidRPr="00E4495D">
        <w:rPr>
          <w:i/>
          <w:szCs w:val="24"/>
        </w:rPr>
        <w:t xml:space="preserve">Rylands </w:t>
      </w:r>
      <w:r w:rsidRPr="00E4495D">
        <w:rPr>
          <w:szCs w:val="24"/>
        </w:rPr>
        <w:t xml:space="preserve">itself was not </w:t>
      </w:r>
      <w:r w:rsidRPr="00DF1487">
        <w:rPr>
          <w:i/>
          <w:szCs w:val="24"/>
        </w:rPr>
        <w:t>per se</w:t>
      </w:r>
      <w:r>
        <w:rPr>
          <w:szCs w:val="24"/>
        </w:rPr>
        <w:t xml:space="preserve"> </w:t>
      </w:r>
      <w:r w:rsidRPr="00E4495D">
        <w:rPr>
          <w:szCs w:val="24"/>
        </w:rPr>
        <w:t>dangerous</w:t>
      </w:r>
      <w:r w:rsidR="001C3DC7">
        <w:rPr>
          <w:szCs w:val="24"/>
        </w:rPr>
        <w:t>.</w:t>
      </w:r>
    </w:p>
    <w:p w14:paraId="7F01FE0E" w14:textId="77777777" w:rsidR="001C3DC7" w:rsidRDefault="001C3DC7" w:rsidP="005D18F1">
      <w:pPr>
        <w:tabs>
          <w:tab w:val="left" w:pos="-720"/>
        </w:tabs>
        <w:rPr>
          <w:szCs w:val="24"/>
        </w:rPr>
      </w:pPr>
    </w:p>
    <w:p w14:paraId="4F7E1D82" w14:textId="1511674B" w:rsidR="005D18F1" w:rsidRDefault="001C3DC7" w:rsidP="005D18F1">
      <w:pPr>
        <w:tabs>
          <w:tab w:val="left" w:pos="-720"/>
        </w:tabs>
        <w:rPr>
          <w:szCs w:val="24"/>
        </w:rPr>
      </w:pPr>
      <w:r>
        <w:rPr>
          <w:szCs w:val="24"/>
        </w:rPr>
        <w:t>It was, though, able to do</w:t>
      </w:r>
      <w:r w:rsidR="005D18F1" w:rsidRPr="00E4495D">
        <w:rPr>
          <w:szCs w:val="24"/>
        </w:rPr>
        <w:t xml:space="preserve"> damage upon its escape </w:t>
      </w:r>
      <w:r w:rsidR="00694378">
        <w:rPr>
          <w:szCs w:val="24"/>
        </w:rPr>
        <w:t xml:space="preserve">in vast quantities </w:t>
      </w:r>
      <w:r w:rsidR="005D18F1" w:rsidRPr="00E4495D">
        <w:rPr>
          <w:szCs w:val="24"/>
        </w:rPr>
        <w:t>was relevant.</w:t>
      </w:r>
    </w:p>
    <w:p w14:paraId="343EE7CF" w14:textId="77777777" w:rsidR="005D18F1" w:rsidRDefault="005D18F1" w:rsidP="005D18F1">
      <w:pPr>
        <w:tabs>
          <w:tab w:val="left" w:pos="-720"/>
        </w:tabs>
        <w:rPr>
          <w:szCs w:val="24"/>
        </w:rPr>
      </w:pPr>
    </w:p>
    <w:p w14:paraId="6C4FB308" w14:textId="77777777" w:rsidR="005D3A69" w:rsidRDefault="002A2BED" w:rsidP="005D18F1">
      <w:pPr>
        <w:tabs>
          <w:tab w:val="left" w:pos="-720"/>
        </w:tabs>
        <w:rPr>
          <w:szCs w:val="24"/>
        </w:rPr>
      </w:pPr>
      <w:r w:rsidRPr="005D3A69">
        <w:rPr>
          <w:i/>
          <w:szCs w:val="24"/>
        </w:rPr>
        <w:t xml:space="preserve">ACL Electronics (HK) Ltd </w:t>
      </w:r>
      <w:r w:rsidR="00515AE4">
        <w:rPr>
          <w:i/>
          <w:szCs w:val="24"/>
        </w:rPr>
        <w:t xml:space="preserve">v </w:t>
      </w:r>
      <w:r w:rsidRPr="005D3A69">
        <w:rPr>
          <w:i/>
          <w:szCs w:val="24"/>
        </w:rPr>
        <w:t>Bulmer Ltd</w:t>
      </w:r>
      <w:r>
        <w:rPr>
          <w:szCs w:val="24"/>
        </w:rPr>
        <w:t xml:space="preserve"> </w:t>
      </w:r>
      <w:r w:rsidR="005D3A69">
        <w:rPr>
          <w:szCs w:val="24"/>
        </w:rPr>
        <w:t>[1992] 1 HKC 133</w:t>
      </w:r>
    </w:p>
    <w:p w14:paraId="231A1FAD" w14:textId="77777777" w:rsidR="005D18F1" w:rsidRDefault="005D18F1" w:rsidP="005D18F1">
      <w:pPr>
        <w:tabs>
          <w:tab w:val="left" w:pos="-720"/>
        </w:tabs>
        <w:rPr>
          <w:szCs w:val="24"/>
        </w:rPr>
      </w:pPr>
    </w:p>
    <w:p w14:paraId="3C3DE858" w14:textId="77777777" w:rsidR="00DB00AA" w:rsidRDefault="00DB00AA" w:rsidP="005D18F1">
      <w:pPr>
        <w:tabs>
          <w:tab w:val="left" w:pos="-720"/>
        </w:tabs>
        <w:rPr>
          <w:szCs w:val="24"/>
        </w:rPr>
      </w:pPr>
    </w:p>
    <w:p w14:paraId="1F54D38D" w14:textId="77777777" w:rsidR="004A3395" w:rsidRDefault="004A3395" w:rsidP="005D18F1">
      <w:pPr>
        <w:tabs>
          <w:tab w:val="left" w:pos="-720"/>
        </w:tabs>
        <w:rPr>
          <w:b/>
          <w:szCs w:val="24"/>
        </w:rPr>
      </w:pPr>
    </w:p>
    <w:p w14:paraId="225E72CC" w14:textId="77777777" w:rsidR="004A3395" w:rsidRDefault="004A3395" w:rsidP="005D18F1">
      <w:pPr>
        <w:tabs>
          <w:tab w:val="left" w:pos="-720"/>
        </w:tabs>
        <w:rPr>
          <w:b/>
          <w:szCs w:val="24"/>
        </w:rPr>
      </w:pPr>
    </w:p>
    <w:p w14:paraId="2BC6AF84" w14:textId="77777777" w:rsidR="004A3395" w:rsidRDefault="004A3395" w:rsidP="005D18F1">
      <w:pPr>
        <w:tabs>
          <w:tab w:val="left" w:pos="-720"/>
        </w:tabs>
        <w:rPr>
          <w:b/>
          <w:szCs w:val="24"/>
        </w:rPr>
      </w:pPr>
    </w:p>
    <w:p w14:paraId="6D0FC210" w14:textId="77777777" w:rsidR="004A3395" w:rsidRDefault="004A3395" w:rsidP="005D18F1">
      <w:pPr>
        <w:tabs>
          <w:tab w:val="left" w:pos="-720"/>
        </w:tabs>
        <w:rPr>
          <w:b/>
          <w:szCs w:val="24"/>
        </w:rPr>
      </w:pPr>
    </w:p>
    <w:p w14:paraId="2E075029" w14:textId="0048346C" w:rsidR="005D18F1" w:rsidRPr="00E4495D" w:rsidRDefault="005D18F1" w:rsidP="005D18F1">
      <w:pPr>
        <w:tabs>
          <w:tab w:val="left" w:pos="-720"/>
        </w:tabs>
        <w:rPr>
          <w:b/>
          <w:szCs w:val="24"/>
        </w:rPr>
      </w:pPr>
      <w:r w:rsidRPr="00E4495D">
        <w:rPr>
          <w:b/>
          <w:szCs w:val="24"/>
        </w:rPr>
        <w:lastRenderedPageBreak/>
        <w:t>E</w:t>
      </w:r>
      <w:r>
        <w:rPr>
          <w:b/>
          <w:szCs w:val="24"/>
        </w:rPr>
        <w:t>.</w:t>
      </w:r>
      <w:r w:rsidR="002774A7">
        <w:rPr>
          <w:b/>
          <w:szCs w:val="24"/>
        </w:rPr>
        <w:tab/>
      </w:r>
      <w:r w:rsidRPr="00E4495D">
        <w:rPr>
          <w:b/>
          <w:szCs w:val="24"/>
        </w:rPr>
        <w:t>Protected Interests</w:t>
      </w:r>
    </w:p>
    <w:p w14:paraId="699B06B7" w14:textId="77777777" w:rsidR="005D18F1" w:rsidRDefault="005D18F1" w:rsidP="005D18F1">
      <w:pPr>
        <w:tabs>
          <w:tab w:val="left" w:pos="-720"/>
        </w:tabs>
        <w:rPr>
          <w:szCs w:val="24"/>
        </w:rPr>
      </w:pPr>
    </w:p>
    <w:p w14:paraId="7B5D81CE" w14:textId="77777777" w:rsidR="002774A7" w:rsidRDefault="002774A7" w:rsidP="005D18F1">
      <w:pPr>
        <w:tabs>
          <w:tab w:val="left" w:pos="-720"/>
        </w:tabs>
        <w:rPr>
          <w:szCs w:val="24"/>
        </w:rPr>
      </w:pPr>
      <w:r>
        <w:rPr>
          <w:szCs w:val="24"/>
        </w:rPr>
        <w:t xml:space="preserve">A key question concerns the range of protected interests covered by the </w:t>
      </w:r>
      <w:r>
        <w:rPr>
          <w:i/>
          <w:szCs w:val="24"/>
        </w:rPr>
        <w:t xml:space="preserve">Rylands </w:t>
      </w:r>
      <w:r>
        <w:rPr>
          <w:szCs w:val="24"/>
        </w:rPr>
        <w:t>rule.</w:t>
      </w:r>
    </w:p>
    <w:p w14:paraId="4D49A82F" w14:textId="77777777" w:rsidR="002774A7" w:rsidRDefault="002774A7" w:rsidP="005D18F1">
      <w:pPr>
        <w:tabs>
          <w:tab w:val="left" w:pos="-720"/>
        </w:tabs>
        <w:rPr>
          <w:szCs w:val="24"/>
        </w:rPr>
      </w:pPr>
    </w:p>
    <w:p w14:paraId="37A858F0" w14:textId="77777777" w:rsidR="004A3395" w:rsidRDefault="004A3395" w:rsidP="005D18F1">
      <w:pPr>
        <w:tabs>
          <w:tab w:val="left" w:pos="-720"/>
        </w:tabs>
        <w:rPr>
          <w:b/>
          <w:szCs w:val="24"/>
        </w:rPr>
      </w:pPr>
    </w:p>
    <w:p w14:paraId="0488887D" w14:textId="1094CDD0" w:rsidR="005D18F1" w:rsidRPr="00E4495D" w:rsidRDefault="005D18F1" w:rsidP="005D18F1">
      <w:pPr>
        <w:tabs>
          <w:tab w:val="left" w:pos="-720"/>
        </w:tabs>
        <w:rPr>
          <w:b/>
          <w:szCs w:val="24"/>
        </w:rPr>
      </w:pPr>
      <w:r w:rsidRPr="00E4495D">
        <w:rPr>
          <w:b/>
          <w:szCs w:val="24"/>
        </w:rPr>
        <w:t>1.</w:t>
      </w:r>
      <w:r w:rsidRPr="00E4495D">
        <w:rPr>
          <w:b/>
          <w:szCs w:val="24"/>
        </w:rPr>
        <w:tab/>
        <w:t>Land</w:t>
      </w:r>
    </w:p>
    <w:p w14:paraId="04E8CECC" w14:textId="77777777" w:rsidR="005D18F1" w:rsidRPr="00E4495D" w:rsidRDefault="005D18F1" w:rsidP="005D18F1">
      <w:pPr>
        <w:tabs>
          <w:tab w:val="left" w:pos="-720"/>
        </w:tabs>
        <w:rPr>
          <w:b/>
          <w:szCs w:val="24"/>
        </w:rPr>
      </w:pPr>
    </w:p>
    <w:p w14:paraId="7252221A" w14:textId="77777777" w:rsidR="005D18F1" w:rsidRDefault="005D18F1" w:rsidP="005D18F1">
      <w:pPr>
        <w:tabs>
          <w:tab w:val="left" w:pos="-720"/>
        </w:tabs>
        <w:rPr>
          <w:szCs w:val="24"/>
        </w:rPr>
      </w:pPr>
      <w:r w:rsidRPr="00E4495D">
        <w:rPr>
          <w:i/>
          <w:szCs w:val="24"/>
        </w:rPr>
        <w:t>Rylands v Fletcher</w:t>
      </w:r>
      <w:r w:rsidRPr="00E4495D">
        <w:rPr>
          <w:szCs w:val="24"/>
        </w:rPr>
        <w:t xml:space="preserve"> itself makes clear that damage to land supports an action. </w:t>
      </w:r>
    </w:p>
    <w:p w14:paraId="2A3C45FF" w14:textId="77777777" w:rsidR="00215131" w:rsidRDefault="00215131" w:rsidP="005D18F1">
      <w:pPr>
        <w:tabs>
          <w:tab w:val="left" w:pos="-720"/>
        </w:tabs>
        <w:rPr>
          <w:szCs w:val="24"/>
        </w:rPr>
      </w:pPr>
    </w:p>
    <w:p w14:paraId="33242471" w14:textId="77777777" w:rsidR="00215131" w:rsidRPr="00E4495D" w:rsidRDefault="00215131" w:rsidP="005D18F1">
      <w:pPr>
        <w:tabs>
          <w:tab w:val="left" w:pos="-720"/>
        </w:tabs>
        <w:rPr>
          <w:szCs w:val="24"/>
        </w:rPr>
      </w:pPr>
    </w:p>
    <w:p w14:paraId="73A2B3EF" w14:textId="77777777" w:rsidR="005D18F1" w:rsidRPr="00E4495D" w:rsidRDefault="005D18F1" w:rsidP="005D18F1">
      <w:pPr>
        <w:tabs>
          <w:tab w:val="left" w:pos="-720"/>
        </w:tabs>
        <w:rPr>
          <w:b/>
          <w:szCs w:val="24"/>
        </w:rPr>
      </w:pPr>
      <w:r w:rsidRPr="00E4495D">
        <w:rPr>
          <w:b/>
          <w:szCs w:val="24"/>
        </w:rPr>
        <w:t>2.</w:t>
      </w:r>
      <w:r w:rsidRPr="00E4495D">
        <w:rPr>
          <w:b/>
          <w:szCs w:val="24"/>
        </w:rPr>
        <w:tab/>
        <w:t>Chattels</w:t>
      </w:r>
    </w:p>
    <w:p w14:paraId="43DDBEDA" w14:textId="77777777" w:rsidR="005D18F1" w:rsidRPr="00E4495D" w:rsidRDefault="005D18F1" w:rsidP="005D18F1">
      <w:pPr>
        <w:tabs>
          <w:tab w:val="left" w:pos="-720"/>
        </w:tabs>
        <w:rPr>
          <w:b/>
          <w:szCs w:val="24"/>
        </w:rPr>
      </w:pPr>
    </w:p>
    <w:p w14:paraId="2CEF81BF" w14:textId="77777777" w:rsidR="005D18F1" w:rsidRPr="00E4495D" w:rsidRDefault="005D18F1" w:rsidP="005D18F1">
      <w:pPr>
        <w:tabs>
          <w:tab w:val="left" w:pos="-720"/>
        </w:tabs>
        <w:rPr>
          <w:szCs w:val="24"/>
        </w:rPr>
      </w:pPr>
      <w:r w:rsidRPr="00E4495D">
        <w:rPr>
          <w:i/>
          <w:szCs w:val="24"/>
        </w:rPr>
        <w:t xml:space="preserve">Jones v </w:t>
      </w:r>
      <w:proofErr w:type="spellStart"/>
      <w:r w:rsidRPr="00E4495D">
        <w:rPr>
          <w:i/>
          <w:szCs w:val="24"/>
        </w:rPr>
        <w:t>Festiniog</w:t>
      </w:r>
      <w:proofErr w:type="spellEnd"/>
      <w:r w:rsidRPr="00E4495D">
        <w:rPr>
          <w:i/>
          <w:szCs w:val="24"/>
        </w:rPr>
        <w:t xml:space="preserve"> Rly</w:t>
      </w:r>
      <w:r w:rsidRPr="00E4495D">
        <w:rPr>
          <w:szCs w:val="24"/>
        </w:rPr>
        <w:t xml:space="preserve"> (1868) LR 3 QB 733 (chattels)</w:t>
      </w:r>
    </w:p>
    <w:p w14:paraId="388FFE3D" w14:textId="407AAA59" w:rsidR="005D18F1" w:rsidRPr="00E4495D" w:rsidRDefault="00764186" w:rsidP="005D18F1">
      <w:pPr>
        <w:tabs>
          <w:tab w:val="left" w:pos="-720"/>
        </w:tabs>
        <w:rPr>
          <w:szCs w:val="24"/>
        </w:rPr>
      </w:pPr>
      <w:r w:rsidRPr="00596DBD">
        <w:rPr>
          <w:i/>
          <w:szCs w:val="24"/>
        </w:rPr>
        <w:t>Wong Ching Chi v Full Yue Bleaching and Dyeing Co Ltd</w:t>
      </w:r>
      <w:r>
        <w:rPr>
          <w:szCs w:val="24"/>
        </w:rPr>
        <w:t xml:space="preserve"> [1994] 3 HKC 606</w:t>
      </w:r>
    </w:p>
    <w:p w14:paraId="071929B4" w14:textId="77777777" w:rsidR="005D18F1" w:rsidRDefault="005D18F1" w:rsidP="005D18F1">
      <w:pPr>
        <w:tabs>
          <w:tab w:val="left" w:pos="-720"/>
        </w:tabs>
        <w:rPr>
          <w:i/>
          <w:szCs w:val="24"/>
        </w:rPr>
      </w:pPr>
    </w:p>
    <w:p w14:paraId="6B619310" w14:textId="77777777" w:rsidR="00B940BB" w:rsidRPr="00E4495D" w:rsidRDefault="00B940BB" w:rsidP="005D18F1">
      <w:pPr>
        <w:tabs>
          <w:tab w:val="left" w:pos="-720"/>
        </w:tabs>
        <w:rPr>
          <w:i/>
          <w:szCs w:val="24"/>
        </w:rPr>
      </w:pPr>
    </w:p>
    <w:p w14:paraId="1953C141" w14:textId="77777777" w:rsidR="005D18F1" w:rsidRPr="00E4495D" w:rsidRDefault="005D18F1" w:rsidP="005D18F1">
      <w:pPr>
        <w:tabs>
          <w:tab w:val="left" w:pos="-720"/>
        </w:tabs>
        <w:rPr>
          <w:b/>
          <w:szCs w:val="24"/>
        </w:rPr>
      </w:pPr>
      <w:r w:rsidRPr="00E4495D">
        <w:rPr>
          <w:b/>
          <w:szCs w:val="24"/>
        </w:rPr>
        <w:t>3.</w:t>
      </w:r>
      <w:r w:rsidRPr="00E4495D">
        <w:rPr>
          <w:b/>
          <w:szCs w:val="24"/>
        </w:rPr>
        <w:tab/>
        <w:t>Personal Injury</w:t>
      </w:r>
    </w:p>
    <w:p w14:paraId="3D299894" w14:textId="77777777" w:rsidR="005D18F1" w:rsidRPr="00E4495D" w:rsidRDefault="005D18F1" w:rsidP="005D18F1">
      <w:pPr>
        <w:tabs>
          <w:tab w:val="left" w:pos="-720"/>
        </w:tabs>
        <w:rPr>
          <w:szCs w:val="24"/>
        </w:rPr>
      </w:pPr>
    </w:p>
    <w:p w14:paraId="7FCF47EB" w14:textId="77777777" w:rsidR="005D18F1" w:rsidRPr="00E4495D" w:rsidRDefault="005D18F1" w:rsidP="005D18F1">
      <w:pPr>
        <w:tabs>
          <w:tab w:val="left" w:pos="-720"/>
        </w:tabs>
        <w:rPr>
          <w:szCs w:val="24"/>
          <w:lang w:val="nb-NO"/>
        </w:rPr>
      </w:pPr>
      <w:r w:rsidRPr="00E4495D">
        <w:rPr>
          <w:i/>
          <w:szCs w:val="24"/>
          <w:lang w:val="nb-NO"/>
        </w:rPr>
        <w:t>Hale v Jennings</w:t>
      </w:r>
      <w:r w:rsidRPr="00E4495D">
        <w:rPr>
          <w:szCs w:val="24"/>
          <w:lang w:val="nb-NO"/>
        </w:rPr>
        <w:t xml:space="preserve"> [1938] 1 All ER 579 </w:t>
      </w:r>
    </w:p>
    <w:p w14:paraId="72026516" w14:textId="77777777" w:rsidR="005D18F1" w:rsidRDefault="005D18F1" w:rsidP="005D18F1">
      <w:pPr>
        <w:tabs>
          <w:tab w:val="left" w:pos="-720"/>
        </w:tabs>
        <w:rPr>
          <w:szCs w:val="24"/>
        </w:rPr>
      </w:pPr>
    </w:p>
    <w:p w14:paraId="7EE5570B" w14:textId="79539189" w:rsidR="005D18F1" w:rsidRPr="00E4495D" w:rsidRDefault="00764186" w:rsidP="005D18F1">
      <w:pPr>
        <w:tabs>
          <w:tab w:val="left" w:pos="-720"/>
        </w:tabs>
        <w:rPr>
          <w:szCs w:val="24"/>
        </w:rPr>
      </w:pPr>
      <w:r>
        <w:rPr>
          <w:i/>
          <w:szCs w:val="24"/>
        </w:rPr>
        <w:t xml:space="preserve">Cf  </w:t>
      </w:r>
      <w:r w:rsidR="005D18F1" w:rsidRPr="00E4495D">
        <w:rPr>
          <w:i/>
          <w:szCs w:val="24"/>
        </w:rPr>
        <w:t xml:space="preserve">Transco plc v Stockport Metropolitan Borough Council </w:t>
      </w:r>
      <w:r w:rsidR="005D18F1" w:rsidRPr="00E4495D">
        <w:rPr>
          <w:szCs w:val="24"/>
        </w:rPr>
        <w:t>[2003] UKHL 61</w:t>
      </w:r>
    </w:p>
    <w:p w14:paraId="3F49373C" w14:textId="77777777" w:rsidR="00DB00AA" w:rsidRDefault="00DB00AA" w:rsidP="005D18F1">
      <w:pPr>
        <w:tabs>
          <w:tab w:val="left" w:pos="-720"/>
        </w:tabs>
        <w:rPr>
          <w:szCs w:val="24"/>
        </w:rPr>
      </w:pPr>
    </w:p>
    <w:p w14:paraId="76D8C48C" w14:textId="61E6438C" w:rsidR="00DB00AA" w:rsidRDefault="00DB00AA" w:rsidP="00DB00AA">
      <w:pPr>
        <w:tabs>
          <w:tab w:val="left" w:pos="-720"/>
        </w:tabs>
        <w:ind w:left="720" w:hanging="720"/>
        <w:rPr>
          <w:szCs w:val="24"/>
        </w:rPr>
      </w:pPr>
      <w:r w:rsidRPr="00DB00AA">
        <w:rPr>
          <w:b/>
          <w:szCs w:val="24"/>
        </w:rPr>
        <w:t>NB</w:t>
      </w:r>
      <w:r>
        <w:rPr>
          <w:szCs w:val="24"/>
        </w:rPr>
        <w:t xml:space="preserve"> </w:t>
      </w:r>
      <w:r w:rsidR="001219A0" w:rsidRPr="001219A0">
        <w:rPr>
          <w:b/>
          <w:bCs/>
          <w:szCs w:val="24"/>
        </w:rPr>
        <w:t>1</w:t>
      </w:r>
      <w:r>
        <w:rPr>
          <w:szCs w:val="24"/>
        </w:rPr>
        <w:tab/>
      </w:r>
      <w:r w:rsidR="00B940BB">
        <w:rPr>
          <w:szCs w:val="24"/>
        </w:rPr>
        <w:t>HL</w:t>
      </w:r>
      <w:r>
        <w:rPr>
          <w:szCs w:val="24"/>
        </w:rPr>
        <w:t xml:space="preserve"> </w:t>
      </w:r>
      <w:r w:rsidR="00764186">
        <w:rPr>
          <w:szCs w:val="24"/>
        </w:rPr>
        <w:t xml:space="preserve">in </w:t>
      </w:r>
      <w:r w:rsidR="0075283C" w:rsidRPr="0075283C">
        <w:rPr>
          <w:i/>
          <w:iCs/>
          <w:szCs w:val="24"/>
        </w:rPr>
        <w:t xml:space="preserve">Transco </w:t>
      </w:r>
      <w:r>
        <w:rPr>
          <w:szCs w:val="24"/>
        </w:rPr>
        <w:t xml:space="preserve">said that the rule in </w:t>
      </w:r>
      <w:r>
        <w:rPr>
          <w:i/>
          <w:szCs w:val="24"/>
        </w:rPr>
        <w:t xml:space="preserve">Rylands </w:t>
      </w:r>
      <w:r>
        <w:rPr>
          <w:szCs w:val="24"/>
        </w:rPr>
        <w:t>was a sub-branch of the law of private nuisance and that, therefore, it ought now to be confined to damage to land (and interests in land).</w:t>
      </w:r>
    </w:p>
    <w:p w14:paraId="74F92132" w14:textId="77777777" w:rsidR="00DB00AA" w:rsidRDefault="00DB00AA" w:rsidP="00DB00AA">
      <w:pPr>
        <w:tabs>
          <w:tab w:val="left" w:pos="-720"/>
        </w:tabs>
        <w:ind w:left="720" w:hanging="720"/>
        <w:rPr>
          <w:szCs w:val="24"/>
        </w:rPr>
      </w:pPr>
    </w:p>
    <w:p w14:paraId="147B8290" w14:textId="1E681717" w:rsidR="00DB00AA" w:rsidRDefault="005F7106" w:rsidP="00DB00AA">
      <w:pPr>
        <w:tabs>
          <w:tab w:val="left" w:pos="-720"/>
        </w:tabs>
        <w:ind w:left="720" w:hanging="720"/>
        <w:rPr>
          <w:szCs w:val="24"/>
        </w:rPr>
      </w:pPr>
      <w:r w:rsidRPr="00B214AA">
        <w:rPr>
          <w:b/>
          <w:szCs w:val="24"/>
        </w:rPr>
        <w:t>NB</w:t>
      </w:r>
      <w:r w:rsidR="001219A0">
        <w:rPr>
          <w:b/>
          <w:szCs w:val="24"/>
        </w:rPr>
        <w:t xml:space="preserve"> 2</w:t>
      </w:r>
      <w:r>
        <w:rPr>
          <w:szCs w:val="24"/>
        </w:rPr>
        <w:t xml:space="preserve"> </w:t>
      </w:r>
      <w:r w:rsidR="00B214AA">
        <w:rPr>
          <w:szCs w:val="24"/>
        </w:rPr>
        <w:tab/>
        <w:t xml:space="preserve">The HL </w:t>
      </w:r>
      <w:r w:rsidR="00DB00AA">
        <w:rPr>
          <w:szCs w:val="24"/>
        </w:rPr>
        <w:t xml:space="preserve">saying this was NOT material to turning down the claim in </w:t>
      </w:r>
      <w:r w:rsidR="00DB00AA" w:rsidRPr="00DB00AA">
        <w:rPr>
          <w:i/>
          <w:szCs w:val="24"/>
        </w:rPr>
        <w:t>Transco</w:t>
      </w:r>
      <w:r w:rsidR="0075283C">
        <w:rPr>
          <w:szCs w:val="24"/>
        </w:rPr>
        <w:t xml:space="preserve">: therefore </w:t>
      </w:r>
      <w:r w:rsidR="0075283C">
        <w:rPr>
          <w:i/>
          <w:szCs w:val="24"/>
        </w:rPr>
        <w:t>o</w:t>
      </w:r>
      <w:r w:rsidR="0075283C" w:rsidRPr="00B214AA">
        <w:rPr>
          <w:i/>
          <w:szCs w:val="24"/>
        </w:rPr>
        <w:t>biter</w:t>
      </w:r>
      <w:r w:rsidR="0075283C">
        <w:rPr>
          <w:szCs w:val="24"/>
        </w:rPr>
        <w:t>.</w:t>
      </w:r>
    </w:p>
    <w:p w14:paraId="2F4F0A59" w14:textId="064CCDD4" w:rsidR="001219A0" w:rsidRDefault="001219A0" w:rsidP="00DB00AA">
      <w:pPr>
        <w:tabs>
          <w:tab w:val="left" w:pos="-720"/>
        </w:tabs>
        <w:ind w:left="720" w:hanging="720"/>
        <w:rPr>
          <w:szCs w:val="24"/>
        </w:rPr>
      </w:pPr>
    </w:p>
    <w:p w14:paraId="5069650D" w14:textId="77777777" w:rsidR="008052E7" w:rsidRDefault="008052E7" w:rsidP="00DB00AA">
      <w:pPr>
        <w:tabs>
          <w:tab w:val="left" w:pos="-720"/>
        </w:tabs>
        <w:ind w:left="720" w:hanging="720"/>
        <w:rPr>
          <w:szCs w:val="24"/>
        </w:rPr>
      </w:pPr>
    </w:p>
    <w:p w14:paraId="6A8B87F8" w14:textId="3BA6B7EE" w:rsidR="008C0474" w:rsidRPr="00E4495D" w:rsidRDefault="008C0474" w:rsidP="008C0474">
      <w:pPr>
        <w:tabs>
          <w:tab w:val="left" w:pos="-720"/>
        </w:tabs>
        <w:rPr>
          <w:b/>
          <w:szCs w:val="24"/>
        </w:rPr>
      </w:pPr>
      <w:r w:rsidRPr="00E4495D">
        <w:rPr>
          <w:b/>
          <w:szCs w:val="24"/>
        </w:rPr>
        <w:t>F</w:t>
      </w:r>
      <w:r>
        <w:rPr>
          <w:b/>
          <w:szCs w:val="24"/>
        </w:rPr>
        <w:t>.</w:t>
      </w:r>
      <w:r w:rsidRPr="00E4495D">
        <w:rPr>
          <w:b/>
          <w:szCs w:val="24"/>
        </w:rPr>
        <w:tab/>
      </w:r>
      <w:r>
        <w:rPr>
          <w:b/>
          <w:szCs w:val="24"/>
        </w:rPr>
        <w:t>Remoteness</w:t>
      </w:r>
    </w:p>
    <w:p w14:paraId="05EC3560" w14:textId="77777777" w:rsidR="008C0474" w:rsidRPr="00E4495D" w:rsidRDefault="008C0474" w:rsidP="008C0474">
      <w:pPr>
        <w:tabs>
          <w:tab w:val="left" w:pos="-720"/>
        </w:tabs>
        <w:rPr>
          <w:szCs w:val="24"/>
        </w:rPr>
      </w:pPr>
    </w:p>
    <w:p w14:paraId="51C85627" w14:textId="77777777" w:rsidR="008C0474" w:rsidRPr="00E4495D" w:rsidRDefault="008C0474" w:rsidP="008C0474">
      <w:pPr>
        <w:tabs>
          <w:tab w:val="left" w:pos="-720"/>
        </w:tabs>
        <w:rPr>
          <w:szCs w:val="24"/>
        </w:rPr>
      </w:pPr>
      <w:r w:rsidRPr="00E4495D">
        <w:rPr>
          <w:szCs w:val="24"/>
        </w:rPr>
        <w:t xml:space="preserve">The </w:t>
      </w:r>
      <w:r w:rsidRPr="00E4495D">
        <w:rPr>
          <w:i/>
          <w:szCs w:val="24"/>
        </w:rPr>
        <w:t xml:space="preserve">Cambridge Water </w:t>
      </w:r>
      <w:r w:rsidRPr="00E4495D">
        <w:rPr>
          <w:szCs w:val="24"/>
        </w:rPr>
        <w:t>case made it clear that D is only liable for foreseeable forms of harm</w:t>
      </w:r>
    </w:p>
    <w:p w14:paraId="0D9DEB71" w14:textId="77777777" w:rsidR="008C0474" w:rsidRPr="00E4495D" w:rsidRDefault="008C0474" w:rsidP="008C0474">
      <w:pPr>
        <w:tabs>
          <w:tab w:val="left" w:pos="-720"/>
        </w:tabs>
        <w:rPr>
          <w:szCs w:val="24"/>
        </w:rPr>
      </w:pPr>
    </w:p>
    <w:p w14:paraId="7E5DF649" w14:textId="77777777" w:rsidR="008C0474" w:rsidRPr="00E4495D" w:rsidRDefault="008C0474" w:rsidP="008C0474">
      <w:pPr>
        <w:tabs>
          <w:tab w:val="left" w:pos="-720"/>
        </w:tabs>
        <w:rPr>
          <w:szCs w:val="24"/>
        </w:rPr>
      </w:pPr>
      <w:smartTag w:uri="urn:schemas-microsoft-com:office:smarttags" w:element="place">
        <w:smartTag w:uri="urn:schemas-microsoft-com:office:smarttags" w:element="City">
          <w:r w:rsidRPr="00E4495D">
            <w:rPr>
              <w:i/>
              <w:szCs w:val="24"/>
            </w:rPr>
            <w:t>Cambridge</w:t>
          </w:r>
        </w:smartTag>
      </w:smartTag>
      <w:r w:rsidRPr="00E4495D">
        <w:rPr>
          <w:i/>
          <w:szCs w:val="24"/>
        </w:rPr>
        <w:t xml:space="preserve"> Water v Eastern Counties Leather </w:t>
      </w:r>
      <w:r w:rsidRPr="00E4495D">
        <w:rPr>
          <w:szCs w:val="24"/>
        </w:rPr>
        <w:t>(</w:t>
      </w:r>
      <w:r w:rsidRPr="00E4495D">
        <w:rPr>
          <w:i/>
          <w:szCs w:val="24"/>
        </w:rPr>
        <w:t>supra</w:t>
      </w:r>
      <w:r w:rsidRPr="00E4495D">
        <w:rPr>
          <w:szCs w:val="24"/>
        </w:rPr>
        <w:t>)</w:t>
      </w:r>
    </w:p>
    <w:p w14:paraId="6E23B8E5" w14:textId="77777777" w:rsidR="00DB00AA" w:rsidRDefault="00DB00AA" w:rsidP="00DB00AA">
      <w:pPr>
        <w:tabs>
          <w:tab w:val="left" w:pos="-720"/>
        </w:tabs>
        <w:rPr>
          <w:szCs w:val="24"/>
        </w:rPr>
      </w:pPr>
    </w:p>
    <w:p w14:paraId="6B792964" w14:textId="77777777" w:rsidR="008052E7" w:rsidRDefault="008052E7" w:rsidP="00DB00AA">
      <w:pPr>
        <w:tabs>
          <w:tab w:val="left" w:pos="-720"/>
        </w:tabs>
        <w:rPr>
          <w:b/>
          <w:szCs w:val="24"/>
        </w:rPr>
      </w:pPr>
    </w:p>
    <w:p w14:paraId="2714F4E1" w14:textId="77777777" w:rsidR="00B90D64" w:rsidRPr="00E4495D" w:rsidRDefault="00B90D64" w:rsidP="00B90D64">
      <w:pPr>
        <w:tabs>
          <w:tab w:val="left" w:pos="-720"/>
        </w:tabs>
        <w:rPr>
          <w:b/>
          <w:szCs w:val="24"/>
        </w:rPr>
      </w:pPr>
      <w:r w:rsidRPr="00E4495D">
        <w:rPr>
          <w:b/>
          <w:szCs w:val="24"/>
        </w:rPr>
        <w:t>III</w:t>
      </w:r>
      <w:r w:rsidRPr="00E4495D">
        <w:rPr>
          <w:b/>
          <w:szCs w:val="24"/>
        </w:rPr>
        <w:tab/>
        <w:t>Defences</w:t>
      </w:r>
    </w:p>
    <w:p w14:paraId="6A033247" w14:textId="77777777" w:rsidR="00B90D64" w:rsidRPr="00E4495D" w:rsidRDefault="00B90D64" w:rsidP="00B90D64">
      <w:pPr>
        <w:tabs>
          <w:tab w:val="left" w:pos="-720"/>
        </w:tabs>
        <w:rPr>
          <w:szCs w:val="24"/>
        </w:rPr>
      </w:pPr>
    </w:p>
    <w:p w14:paraId="17ACC621" w14:textId="77777777" w:rsidR="00B90D64" w:rsidRPr="00E4495D" w:rsidRDefault="00B90D64" w:rsidP="00B90D64">
      <w:pPr>
        <w:tabs>
          <w:tab w:val="left" w:pos="-720"/>
        </w:tabs>
        <w:rPr>
          <w:szCs w:val="24"/>
        </w:rPr>
      </w:pPr>
      <w:r w:rsidRPr="00E4495D">
        <w:rPr>
          <w:szCs w:val="24"/>
        </w:rPr>
        <w:t xml:space="preserve">Just as with </w:t>
      </w:r>
      <w:r>
        <w:rPr>
          <w:szCs w:val="24"/>
        </w:rPr>
        <w:t xml:space="preserve">private nuisance, </w:t>
      </w:r>
      <w:r w:rsidRPr="00E4495D">
        <w:rPr>
          <w:szCs w:val="24"/>
        </w:rPr>
        <w:t xml:space="preserve">there are several recognised defences which D might raise. </w:t>
      </w:r>
    </w:p>
    <w:p w14:paraId="5A39AEE3" w14:textId="77777777" w:rsidR="00B90D64" w:rsidRDefault="00B90D64" w:rsidP="00B90D64">
      <w:pPr>
        <w:tabs>
          <w:tab w:val="left" w:pos="-720"/>
        </w:tabs>
        <w:rPr>
          <w:b/>
          <w:szCs w:val="24"/>
        </w:rPr>
      </w:pPr>
    </w:p>
    <w:p w14:paraId="71F71E91" w14:textId="77777777" w:rsidR="00B90D64" w:rsidRPr="00E4495D" w:rsidRDefault="00B90D64" w:rsidP="00B90D64">
      <w:pPr>
        <w:tabs>
          <w:tab w:val="left" w:pos="-720"/>
        </w:tabs>
        <w:rPr>
          <w:b/>
          <w:szCs w:val="24"/>
        </w:rPr>
      </w:pPr>
    </w:p>
    <w:p w14:paraId="305C944B" w14:textId="77777777" w:rsidR="00B90D64" w:rsidRPr="00E4495D" w:rsidRDefault="00B90D64" w:rsidP="00B90D64">
      <w:pPr>
        <w:tabs>
          <w:tab w:val="left" w:pos="-720"/>
        </w:tabs>
        <w:rPr>
          <w:b/>
          <w:szCs w:val="24"/>
        </w:rPr>
      </w:pPr>
      <w:r w:rsidRPr="00E4495D">
        <w:rPr>
          <w:b/>
          <w:szCs w:val="24"/>
        </w:rPr>
        <w:t>A</w:t>
      </w:r>
      <w:r>
        <w:rPr>
          <w:b/>
          <w:szCs w:val="24"/>
        </w:rPr>
        <w:t>.</w:t>
      </w:r>
      <w:r w:rsidRPr="00E4495D">
        <w:rPr>
          <w:b/>
          <w:szCs w:val="24"/>
        </w:rPr>
        <w:tab/>
        <w:t>Act of God</w:t>
      </w:r>
    </w:p>
    <w:p w14:paraId="6AB1BF36" w14:textId="77777777" w:rsidR="00B90D64" w:rsidRPr="00E4495D" w:rsidRDefault="00B90D64" w:rsidP="00B90D64">
      <w:pPr>
        <w:tabs>
          <w:tab w:val="left" w:pos="-720"/>
        </w:tabs>
        <w:rPr>
          <w:szCs w:val="24"/>
        </w:rPr>
      </w:pPr>
    </w:p>
    <w:p w14:paraId="40015CC6" w14:textId="77777777" w:rsidR="00B90D64" w:rsidRPr="00E4495D" w:rsidRDefault="00B90D64" w:rsidP="00B90D64">
      <w:pPr>
        <w:tabs>
          <w:tab w:val="left" w:pos="-720"/>
        </w:tabs>
        <w:rPr>
          <w:szCs w:val="24"/>
          <w:lang w:val="de-DE"/>
        </w:rPr>
      </w:pPr>
      <w:r w:rsidRPr="00E4495D">
        <w:rPr>
          <w:i/>
          <w:szCs w:val="24"/>
          <w:lang w:val="de-DE"/>
        </w:rPr>
        <w:t xml:space="preserve">Nichols v Marsland </w:t>
      </w:r>
      <w:r w:rsidRPr="00E4495D">
        <w:rPr>
          <w:szCs w:val="24"/>
          <w:lang w:val="de-DE"/>
        </w:rPr>
        <w:t>(1876) 2 Ex D 1.</w:t>
      </w:r>
    </w:p>
    <w:p w14:paraId="3FC1A30F" w14:textId="77777777" w:rsidR="00B90D64" w:rsidRDefault="00B90D64" w:rsidP="00B90D64">
      <w:pPr>
        <w:tabs>
          <w:tab w:val="left" w:pos="-720"/>
        </w:tabs>
        <w:rPr>
          <w:szCs w:val="24"/>
        </w:rPr>
      </w:pPr>
    </w:p>
    <w:p w14:paraId="5F90D06F" w14:textId="0670EE3E" w:rsidR="0047496E" w:rsidRPr="000A66A2" w:rsidRDefault="0047496E" w:rsidP="0047496E">
      <w:pPr>
        <w:ind w:left="360"/>
        <w:rPr>
          <w:sz w:val="22"/>
        </w:rPr>
      </w:pPr>
      <w:r w:rsidRPr="000A66A2">
        <w:rPr>
          <w:sz w:val="22"/>
        </w:rPr>
        <w:t>[D] can excuse himself by shewing that the escape was owing to the plaintiff’s default; or perhaps that the escape was the consequence of vis major, or the act of God.</w:t>
      </w:r>
      <w:r w:rsidR="002F081B" w:rsidRPr="000A66A2">
        <w:rPr>
          <w:sz w:val="22"/>
        </w:rPr>
        <w:t xml:space="preserve"> (Jenkins LJ)</w:t>
      </w:r>
    </w:p>
    <w:p w14:paraId="2F0D279A" w14:textId="77777777" w:rsidR="00B90D64" w:rsidRDefault="00B90D64" w:rsidP="00B90D64">
      <w:pPr>
        <w:tabs>
          <w:tab w:val="left" w:pos="-720"/>
        </w:tabs>
        <w:rPr>
          <w:b/>
          <w:szCs w:val="24"/>
        </w:rPr>
      </w:pPr>
    </w:p>
    <w:p w14:paraId="3481084C" w14:textId="77777777" w:rsidR="000A66A2" w:rsidRDefault="000A66A2" w:rsidP="00B90D64">
      <w:pPr>
        <w:tabs>
          <w:tab w:val="left" w:pos="-720"/>
        </w:tabs>
        <w:rPr>
          <w:b/>
          <w:szCs w:val="24"/>
        </w:rPr>
      </w:pPr>
    </w:p>
    <w:p w14:paraId="26B51065" w14:textId="216310DC" w:rsidR="00B90D64" w:rsidRPr="00E4495D" w:rsidRDefault="00B90D64" w:rsidP="00B90D64">
      <w:pPr>
        <w:tabs>
          <w:tab w:val="left" w:pos="-720"/>
        </w:tabs>
        <w:rPr>
          <w:szCs w:val="24"/>
        </w:rPr>
      </w:pPr>
      <w:r w:rsidRPr="00E4495D">
        <w:rPr>
          <w:b/>
          <w:szCs w:val="24"/>
        </w:rPr>
        <w:lastRenderedPageBreak/>
        <w:t>B</w:t>
      </w:r>
      <w:r>
        <w:rPr>
          <w:b/>
          <w:szCs w:val="24"/>
        </w:rPr>
        <w:t>.</w:t>
      </w:r>
      <w:r w:rsidRPr="00E4495D">
        <w:rPr>
          <w:b/>
          <w:szCs w:val="24"/>
        </w:rPr>
        <w:tab/>
        <w:t>Unforeseeable act of a “Stranger”</w:t>
      </w:r>
    </w:p>
    <w:p w14:paraId="0B42B72E" w14:textId="77777777" w:rsidR="00B90D64" w:rsidRPr="00E4495D" w:rsidRDefault="00B90D64" w:rsidP="00B90D64">
      <w:pPr>
        <w:tabs>
          <w:tab w:val="left" w:pos="-720"/>
        </w:tabs>
        <w:rPr>
          <w:szCs w:val="24"/>
        </w:rPr>
      </w:pPr>
    </w:p>
    <w:p w14:paraId="197A13F0" w14:textId="77777777" w:rsidR="00B90D64" w:rsidRPr="00E4495D" w:rsidRDefault="00B90D64" w:rsidP="00B90D64">
      <w:pPr>
        <w:tabs>
          <w:tab w:val="left" w:pos="-720"/>
        </w:tabs>
        <w:rPr>
          <w:szCs w:val="24"/>
        </w:rPr>
      </w:pPr>
      <w:r w:rsidRPr="00E4495D">
        <w:rPr>
          <w:i/>
          <w:szCs w:val="24"/>
        </w:rPr>
        <w:t>Perry v Kendricks</w:t>
      </w:r>
      <w:r w:rsidRPr="00E4495D">
        <w:rPr>
          <w:szCs w:val="24"/>
        </w:rPr>
        <w:t xml:space="preserve"> [1956] 1 WLR 85</w:t>
      </w:r>
    </w:p>
    <w:p w14:paraId="324CC0DC" w14:textId="77777777" w:rsidR="00E55A93" w:rsidRDefault="00E55A93" w:rsidP="00E55A93">
      <w:pPr>
        <w:tabs>
          <w:tab w:val="left" w:pos="-720"/>
        </w:tabs>
        <w:rPr>
          <w:b/>
          <w:szCs w:val="24"/>
        </w:rPr>
      </w:pPr>
    </w:p>
    <w:p w14:paraId="458F97D4" w14:textId="77777777" w:rsidR="00E55A93" w:rsidRPr="000A66A2" w:rsidRDefault="00E55A93" w:rsidP="00E55A93">
      <w:pPr>
        <w:tabs>
          <w:tab w:val="left" w:pos="-720"/>
        </w:tabs>
        <w:ind w:left="360"/>
        <w:rPr>
          <w:bCs/>
          <w:sz w:val="22"/>
        </w:rPr>
      </w:pPr>
      <w:r w:rsidRPr="000A66A2">
        <w:rPr>
          <w:bCs/>
          <w:sz w:val="22"/>
        </w:rPr>
        <w:t>an occupant of land cannot be held liable under the rule if the act bringing about the escape was the act of a stranger, and not any act or omission of the occupier himself or his servant or agent, or any defect, latent or patent, in the arrangements made for keeping the dangerous thing under control</w:t>
      </w:r>
      <w:r>
        <w:rPr>
          <w:bCs/>
          <w:sz w:val="22"/>
        </w:rPr>
        <w:t>. (Jenkins LJ)</w:t>
      </w:r>
    </w:p>
    <w:p w14:paraId="30C08D0A" w14:textId="77777777" w:rsidR="00E55A93" w:rsidRDefault="00E55A93" w:rsidP="00E55A93">
      <w:pPr>
        <w:tabs>
          <w:tab w:val="left" w:pos="-720"/>
        </w:tabs>
        <w:rPr>
          <w:b/>
          <w:szCs w:val="24"/>
        </w:rPr>
      </w:pPr>
    </w:p>
    <w:p w14:paraId="678A5137" w14:textId="77777777" w:rsidR="000A66A2" w:rsidRDefault="000A66A2" w:rsidP="00B90D64">
      <w:pPr>
        <w:tabs>
          <w:tab w:val="left" w:pos="-720"/>
        </w:tabs>
        <w:rPr>
          <w:b/>
          <w:szCs w:val="24"/>
        </w:rPr>
      </w:pPr>
    </w:p>
    <w:p w14:paraId="66183DA3" w14:textId="1A591BC0" w:rsidR="00B90D64" w:rsidRPr="00E4495D" w:rsidRDefault="00B90D64" w:rsidP="00B90D64">
      <w:pPr>
        <w:tabs>
          <w:tab w:val="left" w:pos="-720"/>
        </w:tabs>
        <w:rPr>
          <w:b/>
          <w:szCs w:val="24"/>
        </w:rPr>
      </w:pPr>
      <w:r w:rsidRPr="00E4495D">
        <w:rPr>
          <w:b/>
          <w:szCs w:val="24"/>
        </w:rPr>
        <w:t>C</w:t>
      </w:r>
      <w:r>
        <w:rPr>
          <w:b/>
          <w:szCs w:val="24"/>
        </w:rPr>
        <w:t>.</w:t>
      </w:r>
      <w:r w:rsidRPr="00E4495D">
        <w:rPr>
          <w:b/>
          <w:szCs w:val="24"/>
        </w:rPr>
        <w:tab/>
        <w:t xml:space="preserve">Consent of the </w:t>
      </w:r>
      <w:r>
        <w:rPr>
          <w:b/>
          <w:szCs w:val="24"/>
        </w:rPr>
        <w:t>Claimant</w:t>
      </w:r>
    </w:p>
    <w:p w14:paraId="4B019272" w14:textId="77777777" w:rsidR="00B90D64" w:rsidRPr="00E4495D" w:rsidRDefault="00B90D64" w:rsidP="00B90D64">
      <w:pPr>
        <w:tabs>
          <w:tab w:val="left" w:pos="-720"/>
        </w:tabs>
        <w:rPr>
          <w:b/>
          <w:szCs w:val="24"/>
        </w:rPr>
      </w:pPr>
    </w:p>
    <w:p w14:paraId="742918CE" w14:textId="165BFF66" w:rsidR="00DB00AA" w:rsidRDefault="00B90D64" w:rsidP="00B90D64">
      <w:pPr>
        <w:tabs>
          <w:tab w:val="left" w:pos="-720"/>
        </w:tabs>
        <w:rPr>
          <w:szCs w:val="24"/>
        </w:rPr>
      </w:pPr>
      <w:r w:rsidRPr="00E4495D">
        <w:rPr>
          <w:i/>
          <w:szCs w:val="24"/>
        </w:rPr>
        <w:t>Carstairs v Taylor</w:t>
      </w:r>
      <w:r w:rsidRPr="00E4495D">
        <w:rPr>
          <w:szCs w:val="24"/>
        </w:rPr>
        <w:t xml:space="preserve"> (1871) LR 6 Ex 217</w:t>
      </w:r>
    </w:p>
    <w:p w14:paraId="09C39ABA" w14:textId="77777777" w:rsidR="00E55A93" w:rsidRPr="00E4495D" w:rsidRDefault="00E55A93" w:rsidP="00E55A93">
      <w:pPr>
        <w:tabs>
          <w:tab w:val="left" w:pos="-720"/>
        </w:tabs>
        <w:rPr>
          <w:szCs w:val="24"/>
        </w:rPr>
      </w:pPr>
    </w:p>
    <w:p w14:paraId="30137743" w14:textId="77777777" w:rsidR="00E55A93" w:rsidRPr="000A66A2" w:rsidRDefault="00E55A93" w:rsidP="00E55A93">
      <w:pPr>
        <w:tabs>
          <w:tab w:val="left" w:pos="2042"/>
        </w:tabs>
        <w:ind w:left="360"/>
        <w:rPr>
          <w:bCs/>
          <w:sz w:val="22"/>
        </w:rPr>
      </w:pPr>
      <w:r w:rsidRPr="000A66A2">
        <w:rPr>
          <w:bCs/>
          <w:sz w:val="22"/>
        </w:rPr>
        <w:t>here the plaintiffs must be taken to have consented to this collection of the water which was for their own benefit, and the defendant can only be liable if he was guilty of negligence. (Bramwell B)</w:t>
      </w:r>
    </w:p>
    <w:p w14:paraId="75D306D3" w14:textId="77777777" w:rsidR="00E55A93" w:rsidRPr="000A66A2" w:rsidRDefault="00E55A93" w:rsidP="00E55A93">
      <w:pPr>
        <w:tabs>
          <w:tab w:val="left" w:pos="-720"/>
        </w:tabs>
        <w:rPr>
          <w:b/>
          <w:sz w:val="22"/>
        </w:rPr>
      </w:pPr>
    </w:p>
    <w:p w14:paraId="4AC06E73" w14:textId="77777777" w:rsidR="00437EC7" w:rsidRDefault="00437EC7" w:rsidP="004824F3">
      <w:pPr>
        <w:tabs>
          <w:tab w:val="left" w:pos="-720"/>
        </w:tabs>
        <w:rPr>
          <w:b/>
          <w:szCs w:val="24"/>
        </w:rPr>
      </w:pPr>
    </w:p>
    <w:p w14:paraId="7F810A8A" w14:textId="77777777" w:rsidR="009277E1" w:rsidRPr="00E4495D" w:rsidRDefault="009277E1" w:rsidP="009277E1">
      <w:pPr>
        <w:tabs>
          <w:tab w:val="left" w:pos="-720"/>
        </w:tabs>
        <w:rPr>
          <w:b/>
          <w:szCs w:val="24"/>
        </w:rPr>
      </w:pPr>
      <w:r w:rsidRPr="00E4495D">
        <w:rPr>
          <w:b/>
          <w:szCs w:val="24"/>
        </w:rPr>
        <w:t>D</w:t>
      </w:r>
      <w:r>
        <w:rPr>
          <w:b/>
          <w:szCs w:val="24"/>
        </w:rPr>
        <w:t>.</w:t>
      </w:r>
      <w:r w:rsidRPr="00E4495D">
        <w:rPr>
          <w:b/>
          <w:szCs w:val="24"/>
        </w:rPr>
        <w:tab/>
        <w:t>Statutory Authority</w:t>
      </w:r>
    </w:p>
    <w:p w14:paraId="147E5E0D" w14:textId="77777777" w:rsidR="009277E1" w:rsidRPr="00E4495D" w:rsidRDefault="009277E1" w:rsidP="009277E1">
      <w:pPr>
        <w:tabs>
          <w:tab w:val="left" w:pos="-720"/>
        </w:tabs>
        <w:rPr>
          <w:b/>
          <w:szCs w:val="24"/>
        </w:rPr>
      </w:pPr>
    </w:p>
    <w:p w14:paraId="4EEACD66" w14:textId="77777777" w:rsidR="009277E1" w:rsidRPr="00E4495D" w:rsidRDefault="009277E1" w:rsidP="009277E1">
      <w:pPr>
        <w:tabs>
          <w:tab w:val="left" w:pos="-720"/>
        </w:tabs>
        <w:rPr>
          <w:szCs w:val="24"/>
        </w:rPr>
      </w:pPr>
      <w:r w:rsidRPr="00E4495D">
        <w:rPr>
          <w:szCs w:val="24"/>
        </w:rPr>
        <w:t>This operates in the same way we saw in the context of nuisance.</w:t>
      </w:r>
    </w:p>
    <w:p w14:paraId="20D69022" w14:textId="77777777" w:rsidR="009277E1" w:rsidRPr="00E4495D" w:rsidRDefault="009277E1" w:rsidP="009277E1">
      <w:pPr>
        <w:tabs>
          <w:tab w:val="left" w:pos="-720"/>
        </w:tabs>
        <w:rPr>
          <w:szCs w:val="24"/>
        </w:rPr>
      </w:pPr>
    </w:p>
    <w:p w14:paraId="6264262A" w14:textId="77777777" w:rsidR="009277E1" w:rsidRDefault="009277E1" w:rsidP="009277E1">
      <w:pPr>
        <w:tabs>
          <w:tab w:val="left" w:pos="-720"/>
        </w:tabs>
        <w:rPr>
          <w:szCs w:val="24"/>
        </w:rPr>
      </w:pPr>
      <w:r w:rsidRPr="00E4495D">
        <w:rPr>
          <w:i/>
          <w:szCs w:val="24"/>
        </w:rPr>
        <w:t>Green v Chelsea Waterworks</w:t>
      </w:r>
      <w:r w:rsidRPr="00E4495D">
        <w:rPr>
          <w:szCs w:val="24"/>
        </w:rPr>
        <w:t xml:space="preserve"> (1894) 70 LT 547</w:t>
      </w:r>
    </w:p>
    <w:p w14:paraId="371913D7" w14:textId="77777777" w:rsidR="009277E1" w:rsidRDefault="009277E1" w:rsidP="009277E1">
      <w:pPr>
        <w:tabs>
          <w:tab w:val="left" w:pos="-720"/>
        </w:tabs>
        <w:rPr>
          <w:szCs w:val="24"/>
        </w:rPr>
      </w:pPr>
    </w:p>
    <w:p w14:paraId="581AFF3D" w14:textId="2662E2AD" w:rsidR="009277E1" w:rsidRPr="007A516B" w:rsidRDefault="009277E1" w:rsidP="009277E1">
      <w:pPr>
        <w:ind w:left="360"/>
        <w:rPr>
          <w:sz w:val="22"/>
        </w:rPr>
      </w:pPr>
      <w:r w:rsidRPr="007A516B">
        <w:rPr>
          <w:sz w:val="22"/>
        </w:rPr>
        <w:t>Here the defendants were only doing what they were authorised to do … and, as they were not guilty of negligence, they are not liable for damage</w:t>
      </w:r>
      <w:r>
        <w:rPr>
          <w:sz w:val="22"/>
        </w:rPr>
        <w:t>. (Lindley LJ)</w:t>
      </w:r>
    </w:p>
    <w:p w14:paraId="1EBEA2BA" w14:textId="77777777" w:rsidR="009277E1" w:rsidRPr="007A516B" w:rsidRDefault="009277E1" w:rsidP="009277E1">
      <w:pPr>
        <w:tabs>
          <w:tab w:val="left" w:pos="-720"/>
        </w:tabs>
        <w:rPr>
          <w:b/>
          <w:szCs w:val="24"/>
        </w:rPr>
      </w:pPr>
      <w:r w:rsidRPr="007A516B">
        <w:rPr>
          <w:szCs w:val="24"/>
        </w:rPr>
        <w:br/>
      </w:r>
    </w:p>
    <w:p w14:paraId="12756BB3" w14:textId="77777777" w:rsidR="009277E1" w:rsidRPr="00E4495D" w:rsidRDefault="009277E1" w:rsidP="009277E1">
      <w:pPr>
        <w:tabs>
          <w:tab w:val="left" w:pos="-720"/>
        </w:tabs>
        <w:rPr>
          <w:b/>
          <w:szCs w:val="24"/>
        </w:rPr>
      </w:pPr>
      <w:r>
        <w:rPr>
          <w:b/>
          <w:szCs w:val="24"/>
        </w:rPr>
        <w:t>E.</w:t>
      </w:r>
      <w:r w:rsidRPr="00E4495D">
        <w:rPr>
          <w:b/>
          <w:szCs w:val="24"/>
        </w:rPr>
        <w:tab/>
      </w:r>
      <w:r>
        <w:rPr>
          <w:b/>
          <w:szCs w:val="24"/>
        </w:rPr>
        <w:t>Default of Claimant</w:t>
      </w:r>
    </w:p>
    <w:p w14:paraId="3DB1795C" w14:textId="77777777" w:rsidR="009277E1" w:rsidRPr="00E4495D" w:rsidRDefault="009277E1" w:rsidP="009277E1">
      <w:pPr>
        <w:tabs>
          <w:tab w:val="left" w:pos="-720"/>
        </w:tabs>
        <w:rPr>
          <w:b/>
          <w:szCs w:val="24"/>
        </w:rPr>
      </w:pPr>
    </w:p>
    <w:p w14:paraId="5C899543" w14:textId="77777777" w:rsidR="009277E1" w:rsidRDefault="009277E1" w:rsidP="009277E1">
      <w:pPr>
        <w:tabs>
          <w:tab w:val="left" w:pos="-720"/>
        </w:tabs>
        <w:rPr>
          <w:szCs w:val="24"/>
        </w:rPr>
      </w:pPr>
      <w:r>
        <w:rPr>
          <w:szCs w:val="24"/>
        </w:rPr>
        <w:t xml:space="preserve">It was said in </w:t>
      </w:r>
      <w:r>
        <w:rPr>
          <w:i/>
          <w:szCs w:val="24"/>
        </w:rPr>
        <w:t xml:space="preserve">R v F </w:t>
      </w:r>
      <w:r>
        <w:rPr>
          <w:szCs w:val="24"/>
        </w:rPr>
        <w:t>that if C was the cause of the escape, then C cannot claim.</w:t>
      </w:r>
    </w:p>
    <w:p w14:paraId="576659CA" w14:textId="77777777" w:rsidR="00C02110" w:rsidRDefault="00C02110" w:rsidP="00C02110">
      <w:pPr>
        <w:tabs>
          <w:tab w:val="left" w:pos="-720"/>
        </w:tabs>
        <w:rPr>
          <w:szCs w:val="24"/>
        </w:rPr>
      </w:pPr>
    </w:p>
    <w:p w14:paraId="7AB04F8D" w14:textId="3E40CF88" w:rsidR="0021325B" w:rsidRPr="00C02110" w:rsidRDefault="0021325B" w:rsidP="00C02110">
      <w:pPr>
        <w:tabs>
          <w:tab w:val="left" w:pos="-720"/>
        </w:tabs>
        <w:jc w:val="right"/>
        <w:rPr>
          <w:szCs w:val="24"/>
        </w:rPr>
      </w:pPr>
      <w:r w:rsidRPr="00673980">
        <w:rPr>
          <w:b/>
          <w:szCs w:val="24"/>
        </w:rPr>
        <w:t>© John Murphy</w:t>
      </w:r>
    </w:p>
    <w:p w14:paraId="58E8C12B" w14:textId="16E7E6FC" w:rsidR="0021325B" w:rsidRPr="00673980" w:rsidRDefault="00F27DE6" w:rsidP="0021325B">
      <w:pPr>
        <w:jc w:val="right"/>
        <w:rPr>
          <w:b/>
          <w:szCs w:val="24"/>
        </w:rPr>
      </w:pPr>
      <w:r>
        <w:rPr>
          <w:b/>
          <w:szCs w:val="24"/>
        </w:rPr>
        <w:t>January 2025</w:t>
      </w:r>
    </w:p>
    <w:sectPr w:rsidR="0021325B" w:rsidRPr="00673980" w:rsidSect="007E66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5650F" w14:textId="77777777" w:rsidR="00F71307" w:rsidRDefault="00F71307" w:rsidP="0021142B">
      <w:r>
        <w:separator/>
      </w:r>
    </w:p>
  </w:endnote>
  <w:endnote w:type="continuationSeparator" w:id="0">
    <w:p w14:paraId="6AE2AF14" w14:textId="77777777" w:rsidR="00F71307" w:rsidRDefault="00F71307" w:rsidP="0021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4946553"/>
      <w:docPartObj>
        <w:docPartGallery w:val="Page Numbers (Bottom of Page)"/>
        <w:docPartUnique/>
      </w:docPartObj>
    </w:sdtPr>
    <w:sdtEndPr>
      <w:rPr>
        <w:noProof/>
      </w:rPr>
    </w:sdtEndPr>
    <w:sdtContent>
      <w:p w14:paraId="6B45786B" w14:textId="77777777" w:rsidR="004824F3" w:rsidRDefault="00105804">
        <w:pPr>
          <w:pStyle w:val="Footer"/>
          <w:jc w:val="right"/>
        </w:pPr>
        <w:r>
          <w:rPr>
            <w:noProof/>
          </w:rPr>
          <w:fldChar w:fldCharType="begin"/>
        </w:r>
        <w:r>
          <w:rPr>
            <w:noProof/>
          </w:rPr>
          <w:instrText xml:space="preserve"> PAGE   \* MERGEFORMAT </w:instrText>
        </w:r>
        <w:r>
          <w:rPr>
            <w:noProof/>
          </w:rPr>
          <w:fldChar w:fldCharType="separate"/>
        </w:r>
        <w:r w:rsidR="000641A1">
          <w:rPr>
            <w:noProof/>
          </w:rPr>
          <w:t>8</w:t>
        </w:r>
        <w:r>
          <w:rPr>
            <w:noProof/>
          </w:rPr>
          <w:fldChar w:fldCharType="end"/>
        </w:r>
      </w:p>
    </w:sdtContent>
  </w:sdt>
  <w:p w14:paraId="63298B1E" w14:textId="77777777" w:rsidR="004824F3" w:rsidRDefault="0048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85C66" w14:textId="77777777" w:rsidR="00F71307" w:rsidRDefault="00F71307" w:rsidP="0021142B">
      <w:r>
        <w:separator/>
      </w:r>
    </w:p>
  </w:footnote>
  <w:footnote w:type="continuationSeparator" w:id="0">
    <w:p w14:paraId="1101D1A4" w14:textId="77777777" w:rsidR="00F71307" w:rsidRDefault="00F71307" w:rsidP="00211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8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2F445C"/>
    <w:multiLevelType w:val="hybridMultilevel"/>
    <w:tmpl w:val="F9B68816"/>
    <w:lvl w:ilvl="0" w:tplc="BCBC151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23B39"/>
    <w:multiLevelType w:val="hybridMultilevel"/>
    <w:tmpl w:val="6068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F58FB"/>
    <w:multiLevelType w:val="hybridMultilevel"/>
    <w:tmpl w:val="BFF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E3A51"/>
    <w:multiLevelType w:val="hybridMultilevel"/>
    <w:tmpl w:val="C40C903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25EF7E03"/>
    <w:multiLevelType w:val="hybridMultilevel"/>
    <w:tmpl w:val="0E262D0E"/>
    <w:lvl w:ilvl="0" w:tplc="0F84B55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8E42B9"/>
    <w:multiLevelType w:val="hybridMultilevel"/>
    <w:tmpl w:val="050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833B0"/>
    <w:multiLevelType w:val="hybridMultilevel"/>
    <w:tmpl w:val="97F069B0"/>
    <w:lvl w:ilvl="0" w:tplc="2536E0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376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D9E7A60"/>
    <w:multiLevelType w:val="hybridMultilevel"/>
    <w:tmpl w:val="01C07A5E"/>
    <w:lvl w:ilvl="0" w:tplc="2AAEBE4C">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8E43D6"/>
    <w:multiLevelType w:val="hybridMultilevel"/>
    <w:tmpl w:val="EBDCED0A"/>
    <w:lvl w:ilvl="0" w:tplc="94C252B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082F79"/>
    <w:multiLevelType w:val="hybridMultilevel"/>
    <w:tmpl w:val="B0AA145C"/>
    <w:lvl w:ilvl="0" w:tplc="C3E0173C">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E86AA1"/>
    <w:multiLevelType w:val="hybridMultilevel"/>
    <w:tmpl w:val="BF94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60322"/>
    <w:multiLevelType w:val="hybridMultilevel"/>
    <w:tmpl w:val="E36643B4"/>
    <w:lvl w:ilvl="0" w:tplc="F14A376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170358"/>
    <w:multiLevelType w:val="hybridMultilevel"/>
    <w:tmpl w:val="53B0F8C0"/>
    <w:lvl w:ilvl="0" w:tplc="BCBC151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A6157"/>
    <w:multiLevelType w:val="hybridMultilevel"/>
    <w:tmpl w:val="34EE0998"/>
    <w:lvl w:ilvl="0" w:tplc="04090001">
      <w:start w:val="1"/>
      <w:numFmt w:val="bullet"/>
      <w:lvlText w:val=""/>
      <w:lvlJc w:val="left"/>
      <w:pPr>
        <w:ind w:left="720" w:hanging="360"/>
      </w:pPr>
      <w:rPr>
        <w:rFonts w:ascii="Symbol" w:hAnsi="Symbol" w:hint="default"/>
      </w:rPr>
    </w:lvl>
    <w:lvl w:ilvl="1" w:tplc="85989792">
      <w:numFmt w:val="bullet"/>
      <w:lvlText w:val="-"/>
      <w:lvlJc w:val="left"/>
      <w:pPr>
        <w:ind w:left="1440" w:hanging="360"/>
      </w:pPr>
      <w:rPr>
        <w:rFonts w:ascii="Garamond" w:eastAsiaTheme="minorHAnsi"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799221">
    <w:abstractNumId w:val="0"/>
  </w:num>
  <w:num w:numId="2" w16cid:durableId="441413832">
    <w:abstractNumId w:val="8"/>
  </w:num>
  <w:num w:numId="3" w16cid:durableId="659506226">
    <w:abstractNumId w:val="5"/>
  </w:num>
  <w:num w:numId="4" w16cid:durableId="1550072570">
    <w:abstractNumId w:val="13"/>
  </w:num>
  <w:num w:numId="5" w16cid:durableId="1394432308">
    <w:abstractNumId w:val="10"/>
  </w:num>
  <w:num w:numId="6" w16cid:durableId="583104282">
    <w:abstractNumId w:val="11"/>
  </w:num>
  <w:num w:numId="7" w16cid:durableId="1163857604">
    <w:abstractNumId w:val="9"/>
  </w:num>
  <w:num w:numId="8" w16cid:durableId="1583176543">
    <w:abstractNumId w:val="3"/>
  </w:num>
  <w:num w:numId="9" w16cid:durableId="167258691">
    <w:abstractNumId w:val="15"/>
  </w:num>
  <w:num w:numId="10" w16cid:durableId="70854856">
    <w:abstractNumId w:val="2"/>
  </w:num>
  <w:num w:numId="11" w16cid:durableId="483666451">
    <w:abstractNumId w:val="14"/>
  </w:num>
  <w:num w:numId="12" w16cid:durableId="1231304074">
    <w:abstractNumId w:val="1"/>
  </w:num>
  <w:num w:numId="13" w16cid:durableId="345638698">
    <w:abstractNumId w:val="12"/>
  </w:num>
  <w:num w:numId="14" w16cid:durableId="1248231023">
    <w:abstractNumId w:val="6"/>
  </w:num>
  <w:num w:numId="15" w16cid:durableId="126170750">
    <w:abstractNumId w:val="7"/>
  </w:num>
  <w:num w:numId="16" w16cid:durableId="873806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2B"/>
    <w:rsid w:val="000321B8"/>
    <w:rsid w:val="00035471"/>
    <w:rsid w:val="00050BC4"/>
    <w:rsid w:val="0006002E"/>
    <w:rsid w:val="000641A1"/>
    <w:rsid w:val="00083A5C"/>
    <w:rsid w:val="00085378"/>
    <w:rsid w:val="0008665F"/>
    <w:rsid w:val="000A66A2"/>
    <w:rsid w:val="000B37CA"/>
    <w:rsid w:val="000B587D"/>
    <w:rsid w:val="000B6517"/>
    <w:rsid w:val="000C402F"/>
    <w:rsid w:val="000C4B33"/>
    <w:rsid w:val="000E77C5"/>
    <w:rsid w:val="00105804"/>
    <w:rsid w:val="001219A0"/>
    <w:rsid w:val="00130445"/>
    <w:rsid w:val="00147BAF"/>
    <w:rsid w:val="00151EB7"/>
    <w:rsid w:val="00162B70"/>
    <w:rsid w:val="00166B64"/>
    <w:rsid w:val="00171955"/>
    <w:rsid w:val="00193193"/>
    <w:rsid w:val="001935FF"/>
    <w:rsid w:val="00193F3F"/>
    <w:rsid w:val="001A5532"/>
    <w:rsid w:val="001C3DC7"/>
    <w:rsid w:val="001C4D8F"/>
    <w:rsid w:val="001C754A"/>
    <w:rsid w:val="001C778A"/>
    <w:rsid w:val="001D0293"/>
    <w:rsid w:val="001D5911"/>
    <w:rsid w:val="00200735"/>
    <w:rsid w:val="00201A6A"/>
    <w:rsid w:val="002027A2"/>
    <w:rsid w:val="0021142B"/>
    <w:rsid w:val="00211C02"/>
    <w:rsid w:val="00211E28"/>
    <w:rsid w:val="0021325B"/>
    <w:rsid w:val="00214332"/>
    <w:rsid w:val="00215131"/>
    <w:rsid w:val="00215AAB"/>
    <w:rsid w:val="00220124"/>
    <w:rsid w:val="00223862"/>
    <w:rsid w:val="00223A4F"/>
    <w:rsid w:val="00237E0E"/>
    <w:rsid w:val="00247E54"/>
    <w:rsid w:val="002649BE"/>
    <w:rsid w:val="00271C0E"/>
    <w:rsid w:val="00272519"/>
    <w:rsid w:val="002774A7"/>
    <w:rsid w:val="00280B00"/>
    <w:rsid w:val="002A2BED"/>
    <w:rsid w:val="002B0159"/>
    <w:rsid w:val="002E562B"/>
    <w:rsid w:val="002E5767"/>
    <w:rsid w:val="002F081B"/>
    <w:rsid w:val="002F6655"/>
    <w:rsid w:val="00304A8F"/>
    <w:rsid w:val="00311F81"/>
    <w:rsid w:val="00337583"/>
    <w:rsid w:val="003548B8"/>
    <w:rsid w:val="0037043C"/>
    <w:rsid w:val="00386E4C"/>
    <w:rsid w:val="00393759"/>
    <w:rsid w:val="003A1244"/>
    <w:rsid w:val="003B0493"/>
    <w:rsid w:val="003D0FF0"/>
    <w:rsid w:val="003D2935"/>
    <w:rsid w:val="003D7C7D"/>
    <w:rsid w:val="003E0092"/>
    <w:rsid w:val="003E6833"/>
    <w:rsid w:val="003F0DEE"/>
    <w:rsid w:val="003F2458"/>
    <w:rsid w:val="003F6055"/>
    <w:rsid w:val="00400449"/>
    <w:rsid w:val="004048B8"/>
    <w:rsid w:val="00437EC7"/>
    <w:rsid w:val="00441159"/>
    <w:rsid w:val="004467B5"/>
    <w:rsid w:val="00455E51"/>
    <w:rsid w:val="0046150C"/>
    <w:rsid w:val="004726E9"/>
    <w:rsid w:val="00472D8F"/>
    <w:rsid w:val="0047496E"/>
    <w:rsid w:val="004824F3"/>
    <w:rsid w:val="00490260"/>
    <w:rsid w:val="0049177F"/>
    <w:rsid w:val="00494E24"/>
    <w:rsid w:val="004A3395"/>
    <w:rsid w:val="004A5B6E"/>
    <w:rsid w:val="004B256D"/>
    <w:rsid w:val="004C519C"/>
    <w:rsid w:val="004D03F5"/>
    <w:rsid w:val="004D6F1A"/>
    <w:rsid w:val="004E1084"/>
    <w:rsid w:val="004E3502"/>
    <w:rsid w:val="004F3DCB"/>
    <w:rsid w:val="005076C9"/>
    <w:rsid w:val="0051350C"/>
    <w:rsid w:val="00515AE4"/>
    <w:rsid w:val="005336BE"/>
    <w:rsid w:val="00545A43"/>
    <w:rsid w:val="0056335B"/>
    <w:rsid w:val="00565A52"/>
    <w:rsid w:val="005675AC"/>
    <w:rsid w:val="00572C98"/>
    <w:rsid w:val="00581A82"/>
    <w:rsid w:val="00596DBD"/>
    <w:rsid w:val="005D18F1"/>
    <w:rsid w:val="005D288B"/>
    <w:rsid w:val="005D3A69"/>
    <w:rsid w:val="005D632E"/>
    <w:rsid w:val="005E2611"/>
    <w:rsid w:val="005F1AFE"/>
    <w:rsid w:val="005F7106"/>
    <w:rsid w:val="00622181"/>
    <w:rsid w:val="00624F4D"/>
    <w:rsid w:val="006328A5"/>
    <w:rsid w:val="00643D71"/>
    <w:rsid w:val="006476D1"/>
    <w:rsid w:val="0065578B"/>
    <w:rsid w:val="00657EB3"/>
    <w:rsid w:val="00673980"/>
    <w:rsid w:val="00674E97"/>
    <w:rsid w:val="00682057"/>
    <w:rsid w:val="00694378"/>
    <w:rsid w:val="006953C8"/>
    <w:rsid w:val="006C40BE"/>
    <w:rsid w:val="00700DC4"/>
    <w:rsid w:val="0070672D"/>
    <w:rsid w:val="007128D8"/>
    <w:rsid w:val="00715C4E"/>
    <w:rsid w:val="00734F72"/>
    <w:rsid w:val="00740075"/>
    <w:rsid w:val="0074121D"/>
    <w:rsid w:val="00741EFD"/>
    <w:rsid w:val="0075283C"/>
    <w:rsid w:val="00761576"/>
    <w:rsid w:val="00764186"/>
    <w:rsid w:val="0076778E"/>
    <w:rsid w:val="00767D64"/>
    <w:rsid w:val="007773F5"/>
    <w:rsid w:val="00784038"/>
    <w:rsid w:val="007A51C7"/>
    <w:rsid w:val="007B2373"/>
    <w:rsid w:val="007C026D"/>
    <w:rsid w:val="007C60F9"/>
    <w:rsid w:val="007C67FF"/>
    <w:rsid w:val="007C6BE7"/>
    <w:rsid w:val="007D0CE0"/>
    <w:rsid w:val="007D3650"/>
    <w:rsid w:val="007D5BB0"/>
    <w:rsid w:val="007D6681"/>
    <w:rsid w:val="007E0366"/>
    <w:rsid w:val="007E6634"/>
    <w:rsid w:val="00800ED2"/>
    <w:rsid w:val="008052E7"/>
    <w:rsid w:val="00810F50"/>
    <w:rsid w:val="008151C4"/>
    <w:rsid w:val="0082142A"/>
    <w:rsid w:val="00823BE9"/>
    <w:rsid w:val="008528EB"/>
    <w:rsid w:val="008642F9"/>
    <w:rsid w:val="00865818"/>
    <w:rsid w:val="00866EB1"/>
    <w:rsid w:val="00867DD0"/>
    <w:rsid w:val="00872BA1"/>
    <w:rsid w:val="0088290D"/>
    <w:rsid w:val="00890600"/>
    <w:rsid w:val="008A15E5"/>
    <w:rsid w:val="008A74C0"/>
    <w:rsid w:val="008B0BD7"/>
    <w:rsid w:val="008B2964"/>
    <w:rsid w:val="008B73F6"/>
    <w:rsid w:val="008C0474"/>
    <w:rsid w:val="008C0E3D"/>
    <w:rsid w:val="008E1D2D"/>
    <w:rsid w:val="008E5C95"/>
    <w:rsid w:val="00906E2E"/>
    <w:rsid w:val="00916F27"/>
    <w:rsid w:val="0092137A"/>
    <w:rsid w:val="00921FCE"/>
    <w:rsid w:val="009224ED"/>
    <w:rsid w:val="009277E1"/>
    <w:rsid w:val="009439B1"/>
    <w:rsid w:val="009503F8"/>
    <w:rsid w:val="00952783"/>
    <w:rsid w:val="00957053"/>
    <w:rsid w:val="00971F7C"/>
    <w:rsid w:val="00973688"/>
    <w:rsid w:val="00974805"/>
    <w:rsid w:val="0099111D"/>
    <w:rsid w:val="00995F37"/>
    <w:rsid w:val="009A6A9A"/>
    <w:rsid w:val="009B161D"/>
    <w:rsid w:val="009C2FBA"/>
    <w:rsid w:val="009D2F9D"/>
    <w:rsid w:val="009D4DCF"/>
    <w:rsid w:val="009D6A15"/>
    <w:rsid w:val="009E28E9"/>
    <w:rsid w:val="009F0B7D"/>
    <w:rsid w:val="009F1116"/>
    <w:rsid w:val="00A133D5"/>
    <w:rsid w:val="00A20978"/>
    <w:rsid w:val="00A3381D"/>
    <w:rsid w:val="00A46FE3"/>
    <w:rsid w:val="00A51657"/>
    <w:rsid w:val="00A52FDB"/>
    <w:rsid w:val="00A85A1C"/>
    <w:rsid w:val="00A94622"/>
    <w:rsid w:val="00AC1FC0"/>
    <w:rsid w:val="00AC5425"/>
    <w:rsid w:val="00AD4C68"/>
    <w:rsid w:val="00AD5962"/>
    <w:rsid w:val="00AE506B"/>
    <w:rsid w:val="00B15469"/>
    <w:rsid w:val="00B16D25"/>
    <w:rsid w:val="00B214AA"/>
    <w:rsid w:val="00B23009"/>
    <w:rsid w:val="00B36B89"/>
    <w:rsid w:val="00B72855"/>
    <w:rsid w:val="00B803BA"/>
    <w:rsid w:val="00B8333B"/>
    <w:rsid w:val="00B90D64"/>
    <w:rsid w:val="00B940BB"/>
    <w:rsid w:val="00BA6B74"/>
    <w:rsid w:val="00BB2C59"/>
    <w:rsid w:val="00BB5A3F"/>
    <w:rsid w:val="00BB77A3"/>
    <w:rsid w:val="00BC0FB9"/>
    <w:rsid w:val="00BC7B26"/>
    <w:rsid w:val="00BD6CDC"/>
    <w:rsid w:val="00BF22BA"/>
    <w:rsid w:val="00C005FB"/>
    <w:rsid w:val="00C02110"/>
    <w:rsid w:val="00C1606B"/>
    <w:rsid w:val="00C20B33"/>
    <w:rsid w:val="00C310DE"/>
    <w:rsid w:val="00C34C3A"/>
    <w:rsid w:val="00C36FCD"/>
    <w:rsid w:val="00C37277"/>
    <w:rsid w:val="00C54045"/>
    <w:rsid w:val="00C57317"/>
    <w:rsid w:val="00C83965"/>
    <w:rsid w:val="00C8656E"/>
    <w:rsid w:val="00C94EF6"/>
    <w:rsid w:val="00CB0FC4"/>
    <w:rsid w:val="00CB4FC2"/>
    <w:rsid w:val="00CC553B"/>
    <w:rsid w:val="00CC72E4"/>
    <w:rsid w:val="00CE36EF"/>
    <w:rsid w:val="00CE77E1"/>
    <w:rsid w:val="00CF108B"/>
    <w:rsid w:val="00CF43AD"/>
    <w:rsid w:val="00D21D9D"/>
    <w:rsid w:val="00D22843"/>
    <w:rsid w:val="00D23F11"/>
    <w:rsid w:val="00D32EF7"/>
    <w:rsid w:val="00D3412A"/>
    <w:rsid w:val="00D36CFF"/>
    <w:rsid w:val="00D50542"/>
    <w:rsid w:val="00D51A30"/>
    <w:rsid w:val="00D63723"/>
    <w:rsid w:val="00D87B14"/>
    <w:rsid w:val="00DA71DC"/>
    <w:rsid w:val="00DB00AA"/>
    <w:rsid w:val="00DB07B0"/>
    <w:rsid w:val="00DB0AA2"/>
    <w:rsid w:val="00DB2EB5"/>
    <w:rsid w:val="00DC01F7"/>
    <w:rsid w:val="00E00B17"/>
    <w:rsid w:val="00E2127D"/>
    <w:rsid w:val="00E21567"/>
    <w:rsid w:val="00E379B1"/>
    <w:rsid w:val="00E449AE"/>
    <w:rsid w:val="00E52BF6"/>
    <w:rsid w:val="00E55A93"/>
    <w:rsid w:val="00E5606E"/>
    <w:rsid w:val="00E634DF"/>
    <w:rsid w:val="00E73F3F"/>
    <w:rsid w:val="00E80AEF"/>
    <w:rsid w:val="00E8353B"/>
    <w:rsid w:val="00E9063B"/>
    <w:rsid w:val="00EB65A4"/>
    <w:rsid w:val="00EC6DA7"/>
    <w:rsid w:val="00ED226A"/>
    <w:rsid w:val="00EE5855"/>
    <w:rsid w:val="00F03195"/>
    <w:rsid w:val="00F0392F"/>
    <w:rsid w:val="00F142A0"/>
    <w:rsid w:val="00F1454C"/>
    <w:rsid w:val="00F15E4A"/>
    <w:rsid w:val="00F26A83"/>
    <w:rsid w:val="00F27DE6"/>
    <w:rsid w:val="00F33A26"/>
    <w:rsid w:val="00F35554"/>
    <w:rsid w:val="00F37AC9"/>
    <w:rsid w:val="00F40AD2"/>
    <w:rsid w:val="00F421D1"/>
    <w:rsid w:val="00F4423A"/>
    <w:rsid w:val="00F56CB1"/>
    <w:rsid w:val="00F67B89"/>
    <w:rsid w:val="00F71307"/>
    <w:rsid w:val="00F72A2D"/>
    <w:rsid w:val="00F76AAC"/>
    <w:rsid w:val="00F775DB"/>
    <w:rsid w:val="00FB00B0"/>
    <w:rsid w:val="00FC409C"/>
    <w:rsid w:val="00FD2B77"/>
    <w:rsid w:val="00FE5308"/>
    <w:rsid w:val="00FE5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9819580"/>
  <w15:docId w15:val="{5EBB9EB4-7DEB-4818-8E88-1269D21C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34"/>
    <w:rPr>
      <w:lang w:val="en-GB"/>
    </w:rPr>
  </w:style>
  <w:style w:type="paragraph" w:styleId="Heading1">
    <w:name w:val="heading 1"/>
    <w:basedOn w:val="Normal"/>
    <w:next w:val="Normal"/>
    <w:link w:val="Heading1Char"/>
    <w:qFormat/>
    <w:rsid w:val="0021142B"/>
    <w:pPr>
      <w:keepNext/>
      <w:tabs>
        <w:tab w:val="left" w:pos="-720"/>
      </w:tabs>
      <w:outlineLvl w:val="0"/>
    </w:pPr>
    <w:rPr>
      <w:rFonts w:ascii="Times New Roman" w:eastAsia="Times New Roman" w:hAnsi="Times New Roman"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142B"/>
    <w:pPr>
      <w:tabs>
        <w:tab w:val="center" w:pos="4680"/>
        <w:tab w:val="right" w:pos="9360"/>
      </w:tabs>
    </w:pPr>
  </w:style>
  <w:style w:type="character" w:customStyle="1" w:styleId="HeaderChar">
    <w:name w:val="Header Char"/>
    <w:basedOn w:val="DefaultParagraphFont"/>
    <w:link w:val="Header"/>
    <w:uiPriority w:val="99"/>
    <w:rsid w:val="0021142B"/>
    <w:rPr>
      <w:lang w:val="en-GB"/>
    </w:rPr>
  </w:style>
  <w:style w:type="paragraph" w:styleId="Footer">
    <w:name w:val="footer"/>
    <w:basedOn w:val="Normal"/>
    <w:link w:val="FooterChar"/>
    <w:unhideWhenUsed/>
    <w:rsid w:val="0021142B"/>
    <w:pPr>
      <w:tabs>
        <w:tab w:val="center" w:pos="4680"/>
        <w:tab w:val="right" w:pos="9360"/>
      </w:tabs>
    </w:pPr>
  </w:style>
  <w:style w:type="character" w:customStyle="1" w:styleId="FooterChar">
    <w:name w:val="Footer Char"/>
    <w:basedOn w:val="DefaultParagraphFont"/>
    <w:link w:val="Footer"/>
    <w:uiPriority w:val="99"/>
    <w:rsid w:val="0021142B"/>
    <w:rPr>
      <w:lang w:val="en-GB"/>
    </w:rPr>
  </w:style>
  <w:style w:type="character" w:customStyle="1" w:styleId="Heading1Char">
    <w:name w:val="Heading 1 Char"/>
    <w:basedOn w:val="DefaultParagraphFont"/>
    <w:link w:val="Heading1"/>
    <w:rsid w:val="0021142B"/>
    <w:rPr>
      <w:rFonts w:ascii="Times New Roman" w:eastAsia="Times New Roman" w:hAnsi="Times New Roman" w:cs="Times New Roman"/>
      <w:b/>
      <w:i/>
      <w:iCs/>
      <w:szCs w:val="20"/>
      <w:lang w:val="en-GB"/>
    </w:rPr>
  </w:style>
  <w:style w:type="character" w:styleId="PageNumber">
    <w:name w:val="page number"/>
    <w:basedOn w:val="DefaultParagraphFont"/>
    <w:rsid w:val="0021142B"/>
  </w:style>
  <w:style w:type="paragraph" w:styleId="Title">
    <w:name w:val="Title"/>
    <w:basedOn w:val="Normal"/>
    <w:link w:val="TitleChar"/>
    <w:qFormat/>
    <w:rsid w:val="0021142B"/>
    <w:pPr>
      <w:tabs>
        <w:tab w:val="left" w:pos="-720"/>
      </w:tabs>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rsid w:val="0021142B"/>
    <w:rPr>
      <w:rFonts w:ascii="Times New Roman" w:eastAsia="Times New Roman" w:hAnsi="Times New Roman" w:cs="Times New Roman"/>
      <w:b/>
      <w:sz w:val="32"/>
      <w:szCs w:val="20"/>
      <w:lang w:val="en-GB"/>
    </w:rPr>
  </w:style>
  <w:style w:type="paragraph" w:styleId="BodyTextIndent">
    <w:name w:val="Body Text Indent"/>
    <w:basedOn w:val="Normal"/>
    <w:link w:val="BodyTextIndentChar"/>
    <w:rsid w:val="0021142B"/>
    <w:pPr>
      <w:tabs>
        <w:tab w:val="left" w:pos="-720"/>
      </w:tabs>
      <w:ind w:left="720" w:hanging="720"/>
    </w:pPr>
    <w:rPr>
      <w:rFonts w:ascii="Tms Rmn" w:eastAsia="Times New Roman" w:hAnsi="Tms Rmn" w:cs="Times New Roman"/>
      <w:b/>
      <w:bCs/>
      <w:sz w:val="20"/>
      <w:szCs w:val="20"/>
    </w:rPr>
  </w:style>
  <w:style w:type="character" w:customStyle="1" w:styleId="BodyTextIndentChar">
    <w:name w:val="Body Text Indent Char"/>
    <w:basedOn w:val="DefaultParagraphFont"/>
    <w:link w:val="BodyTextIndent"/>
    <w:rsid w:val="0021142B"/>
    <w:rPr>
      <w:rFonts w:ascii="Tms Rmn" w:eastAsia="Times New Roman" w:hAnsi="Tms Rmn" w:cs="Times New Roman"/>
      <w:b/>
      <w:bCs/>
      <w:sz w:val="20"/>
      <w:szCs w:val="20"/>
      <w:lang w:val="en-GB"/>
    </w:rPr>
  </w:style>
  <w:style w:type="character" w:customStyle="1" w:styleId="starpage1">
    <w:name w:val="starpage1"/>
    <w:rsid w:val="0021142B"/>
    <w:rPr>
      <w:b/>
      <w:bCs/>
      <w:i/>
      <w:iCs/>
      <w:color w:val="663366"/>
    </w:rPr>
  </w:style>
  <w:style w:type="character" w:styleId="Strong">
    <w:name w:val="Strong"/>
    <w:basedOn w:val="DefaultParagraphFont"/>
    <w:uiPriority w:val="22"/>
    <w:qFormat/>
    <w:rsid w:val="003E6833"/>
    <w:rPr>
      <w:b/>
      <w:bCs/>
    </w:rPr>
  </w:style>
  <w:style w:type="character" w:styleId="Emphasis">
    <w:name w:val="Emphasis"/>
    <w:basedOn w:val="DefaultParagraphFont"/>
    <w:uiPriority w:val="20"/>
    <w:qFormat/>
    <w:rsid w:val="003E6833"/>
    <w:rPr>
      <w:i/>
      <w:iCs/>
    </w:rPr>
  </w:style>
  <w:style w:type="character" w:styleId="Hyperlink">
    <w:name w:val="Hyperlink"/>
    <w:basedOn w:val="DefaultParagraphFont"/>
    <w:uiPriority w:val="99"/>
    <w:unhideWhenUsed/>
    <w:rsid w:val="003E6833"/>
    <w:rPr>
      <w:color w:val="0000FF"/>
      <w:u w:val="single"/>
    </w:rPr>
  </w:style>
  <w:style w:type="paragraph" w:styleId="ListParagraph">
    <w:name w:val="List Paragraph"/>
    <w:basedOn w:val="Normal"/>
    <w:uiPriority w:val="34"/>
    <w:qFormat/>
    <w:rsid w:val="00767D64"/>
    <w:pPr>
      <w:ind w:left="720"/>
      <w:contextualSpacing/>
    </w:pPr>
  </w:style>
  <w:style w:type="paragraph" w:styleId="NormalWeb">
    <w:name w:val="Normal (Web)"/>
    <w:basedOn w:val="Normal"/>
    <w:uiPriority w:val="99"/>
    <w:semiHidden/>
    <w:unhideWhenUsed/>
    <w:rsid w:val="00E9063B"/>
    <w:pPr>
      <w:jc w:val="left"/>
    </w:pPr>
    <w:rPr>
      <w:rFonts w:ascii="Times New Roman" w:eastAsia="Times New Roman" w:hAnsi="Times New Roman" w:cs="Times New Roman"/>
      <w:szCs w:val="24"/>
      <w:lang w:val="en-US"/>
    </w:rPr>
  </w:style>
  <w:style w:type="paragraph" w:customStyle="1" w:styleId="courtname">
    <w:name w:val="courtname"/>
    <w:basedOn w:val="Normal"/>
    <w:rsid w:val="007E0366"/>
    <w:pPr>
      <w:spacing w:before="100" w:beforeAutospacing="1" w:after="100" w:afterAutospacing="1"/>
      <w:jc w:val="left"/>
    </w:pPr>
    <w:rPr>
      <w:rFonts w:ascii="Times New Roman" w:eastAsia="Times New Roman" w:hAnsi="Times New Roman" w:cs="Times New Roman"/>
      <w:szCs w:val="24"/>
      <w:lang w:eastAsia="en-GB"/>
    </w:rPr>
  </w:style>
  <w:style w:type="character" w:customStyle="1" w:styleId="judges">
    <w:name w:val="judges"/>
    <w:basedOn w:val="DefaultParagraphFont"/>
    <w:rsid w:val="007E0366"/>
  </w:style>
  <w:style w:type="character" w:styleId="UnresolvedMention">
    <w:name w:val="Unresolved Mention"/>
    <w:basedOn w:val="DefaultParagraphFont"/>
    <w:uiPriority w:val="99"/>
    <w:semiHidden/>
    <w:unhideWhenUsed/>
    <w:rsid w:val="00E55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11088">
      <w:bodyDiv w:val="1"/>
      <w:marLeft w:val="0"/>
      <w:marRight w:val="0"/>
      <w:marTop w:val="0"/>
      <w:marBottom w:val="0"/>
      <w:divBdr>
        <w:top w:val="none" w:sz="0" w:space="0" w:color="auto"/>
        <w:left w:val="none" w:sz="0" w:space="0" w:color="auto"/>
        <w:bottom w:val="none" w:sz="0" w:space="0" w:color="auto"/>
        <w:right w:val="none" w:sz="0" w:space="0" w:color="auto"/>
      </w:divBdr>
    </w:div>
    <w:div w:id="518855742">
      <w:bodyDiv w:val="1"/>
      <w:marLeft w:val="0"/>
      <w:marRight w:val="0"/>
      <w:marTop w:val="0"/>
      <w:marBottom w:val="0"/>
      <w:divBdr>
        <w:top w:val="none" w:sz="0" w:space="0" w:color="auto"/>
        <w:left w:val="none" w:sz="0" w:space="0" w:color="auto"/>
        <w:bottom w:val="none" w:sz="0" w:space="0" w:color="auto"/>
        <w:right w:val="none" w:sz="0" w:space="0" w:color="auto"/>
      </w:divBdr>
      <w:divsChild>
        <w:div w:id="1073965191">
          <w:marLeft w:val="0"/>
          <w:marRight w:val="0"/>
          <w:marTop w:val="0"/>
          <w:marBottom w:val="0"/>
          <w:divBdr>
            <w:top w:val="none" w:sz="0" w:space="0" w:color="auto"/>
            <w:left w:val="none" w:sz="0" w:space="0" w:color="auto"/>
            <w:bottom w:val="none" w:sz="0" w:space="0" w:color="auto"/>
            <w:right w:val="none" w:sz="0" w:space="0" w:color="auto"/>
          </w:divBdr>
        </w:div>
      </w:divsChild>
    </w:div>
    <w:div w:id="711927934">
      <w:bodyDiv w:val="1"/>
      <w:marLeft w:val="0"/>
      <w:marRight w:val="0"/>
      <w:marTop w:val="0"/>
      <w:marBottom w:val="0"/>
      <w:divBdr>
        <w:top w:val="none" w:sz="0" w:space="0" w:color="auto"/>
        <w:left w:val="none" w:sz="0" w:space="0" w:color="auto"/>
        <w:bottom w:val="none" w:sz="0" w:space="0" w:color="auto"/>
        <w:right w:val="none" w:sz="0" w:space="0" w:color="auto"/>
      </w:divBdr>
      <w:divsChild>
        <w:div w:id="1924408010">
          <w:marLeft w:val="0"/>
          <w:marRight w:val="0"/>
          <w:marTop w:val="0"/>
          <w:marBottom w:val="0"/>
          <w:divBdr>
            <w:top w:val="none" w:sz="0" w:space="0" w:color="auto"/>
            <w:left w:val="none" w:sz="0" w:space="0" w:color="auto"/>
            <w:bottom w:val="none" w:sz="0" w:space="0" w:color="auto"/>
            <w:right w:val="none" w:sz="0" w:space="0" w:color="auto"/>
          </w:divBdr>
        </w:div>
      </w:divsChild>
    </w:div>
    <w:div w:id="803427938">
      <w:bodyDiv w:val="1"/>
      <w:marLeft w:val="0"/>
      <w:marRight w:val="0"/>
      <w:marTop w:val="0"/>
      <w:marBottom w:val="0"/>
      <w:divBdr>
        <w:top w:val="none" w:sz="0" w:space="0" w:color="auto"/>
        <w:left w:val="none" w:sz="0" w:space="0" w:color="auto"/>
        <w:bottom w:val="none" w:sz="0" w:space="0" w:color="auto"/>
        <w:right w:val="none" w:sz="0" w:space="0" w:color="auto"/>
      </w:divBdr>
    </w:div>
    <w:div w:id="1235048937">
      <w:bodyDiv w:val="1"/>
      <w:marLeft w:val="0"/>
      <w:marRight w:val="0"/>
      <w:marTop w:val="0"/>
      <w:marBottom w:val="0"/>
      <w:divBdr>
        <w:top w:val="none" w:sz="0" w:space="0" w:color="auto"/>
        <w:left w:val="none" w:sz="0" w:space="0" w:color="auto"/>
        <w:bottom w:val="none" w:sz="0" w:space="0" w:color="auto"/>
        <w:right w:val="none" w:sz="0" w:space="0" w:color="auto"/>
      </w:divBdr>
      <w:divsChild>
        <w:div w:id="65810647">
          <w:marLeft w:val="0"/>
          <w:marRight w:val="0"/>
          <w:marTop w:val="0"/>
          <w:marBottom w:val="0"/>
          <w:divBdr>
            <w:top w:val="none" w:sz="0" w:space="0" w:color="auto"/>
            <w:left w:val="none" w:sz="0" w:space="0" w:color="auto"/>
            <w:bottom w:val="none" w:sz="0" w:space="0" w:color="auto"/>
            <w:right w:val="none" w:sz="0" w:space="0" w:color="auto"/>
          </w:divBdr>
          <w:divsChild>
            <w:div w:id="330182943">
              <w:marLeft w:val="0"/>
              <w:marRight w:val="0"/>
              <w:marTop w:val="0"/>
              <w:marBottom w:val="0"/>
              <w:divBdr>
                <w:top w:val="none" w:sz="0" w:space="0" w:color="auto"/>
                <w:left w:val="none" w:sz="0" w:space="0" w:color="auto"/>
                <w:bottom w:val="none" w:sz="0" w:space="0" w:color="auto"/>
                <w:right w:val="none" w:sz="0" w:space="0" w:color="auto"/>
              </w:divBdr>
              <w:divsChild>
                <w:div w:id="1485704787">
                  <w:marLeft w:val="0"/>
                  <w:marRight w:val="0"/>
                  <w:marTop w:val="0"/>
                  <w:marBottom w:val="0"/>
                  <w:divBdr>
                    <w:top w:val="none" w:sz="0" w:space="0" w:color="auto"/>
                    <w:left w:val="none" w:sz="0" w:space="0" w:color="auto"/>
                    <w:bottom w:val="none" w:sz="0" w:space="0" w:color="auto"/>
                    <w:right w:val="none" w:sz="0" w:space="0" w:color="auto"/>
                  </w:divBdr>
                  <w:divsChild>
                    <w:div w:id="20397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11902">
      <w:bodyDiv w:val="1"/>
      <w:marLeft w:val="0"/>
      <w:marRight w:val="0"/>
      <w:marTop w:val="0"/>
      <w:marBottom w:val="0"/>
      <w:divBdr>
        <w:top w:val="none" w:sz="0" w:space="0" w:color="auto"/>
        <w:left w:val="none" w:sz="0" w:space="0" w:color="auto"/>
        <w:bottom w:val="none" w:sz="0" w:space="0" w:color="auto"/>
        <w:right w:val="none" w:sz="0" w:space="0" w:color="auto"/>
      </w:divBdr>
      <w:divsChild>
        <w:div w:id="460851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9E866-C421-49F4-A77E-64B6F35DE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John Murphy</cp:lastModifiedBy>
  <cp:revision>3</cp:revision>
  <cp:lastPrinted>2015-09-07T03:28:00Z</cp:lastPrinted>
  <dcterms:created xsi:type="dcterms:W3CDTF">2024-09-26T10:47:00Z</dcterms:created>
  <dcterms:modified xsi:type="dcterms:W3CDTF">2024-09-26T10:49:00Z</dcterms:modified>
</cp:coreProperties>
</file>