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4699F" w14:textId="10FFF269" w:rsidR="00DD7271" w:rsidRPr="0031674A" w:rsidRDefault="006857E8" w:rsidP="0031674A">
      <w:pPr>
        <w:pStyle w:val="1"/>
        <w:spacing w:line="276" w:lineRule="auto"/>
        <w:ind w:left="0" w:firstLine="0"/>
        <w:rPr>
          <w:sz w:val="20"/>
          <w:szCs w:val="20"/>
        </w:rPr>
      </w:pPr>
      <w:r w:rsidRPr="0031674A">
        <w:rPr>
          <w:rFonts w:hint="eastAsia"/>
          <w:sz w:val="20"/>
          <w:szCs w:val="20"/>
        </w:rPr>
        <w:t>T</w:t>
      </w:r>
      <w:r w:rsidRPr="0031674A">
        <w:rPr>
          <w:sz w:val="20"/>
          <w:szCs w:val="20"/>
        </w:rPr>
        <w:t>respass</w:t>
      </w:r>
      <w:r w:rsidRPr="0031674A">
        <w:rPr>
          <w:rFonts w:hint="eastAsia"/>
          <w:sz w:val="20"/>
          <w:szCs w:val="20"/>
        </w:rPr>
        <w:t xml:space="preserve"> to the Person and Related Torts</w:t>
      </w:r>
    </w:p>
    <w:p w14:paraId="0D0D1259" w14:textId="3845ABD1" w:rsidR="006857E8" w:rsidRPr="0031674A" w:rsidRDefault="00022938" w:rsidP="0031674A">
      <w:pPr>
        <w:pStyle w:val="2"/>
        <w:spacing w:line="276" w:lineRule="auto"/>
        <w:rPr>
          <w:sz w:val="20"/>
          <w:szCs w:val="20"/>
        </w:rPr>
      </w:pPr>
      <w:r w:rsidRPr="0031674A">
        <w:rPr>
          <w:rFonts w:hint="eastAsia"/>
          <w:sz w:val="20"/>
          <w:szCs w:val="20"/>
        </w:rPr>
        <w:t>Introduction</w:t>
      </w:r>
    </w:p>
    <w:p w14:paraId="0F19184F" w14:textId="77777777" w:rsidR="00200FA8" w:rsidRPr="0031674A" w:rsidRDefault="00200FA8" w:rsidP="0031674A">
      <w:pPr>
        <w:spacing w:line="276" w:lineRule="auto"/>
        <w:rPr>
          <w:sz w:val="20"/>
          <w:szCs w:val="20"/>
        </w:rPr>
      </w:pPr>
      <w:r w:rsidRPr="0031674A">
        <w:rPr>
          <w:sz w:val="20"/>
          <w:szCs w:val="20"/>
        </w:rPr>
        <w:t xml:space="preserve">This lecture is concerned with </w:t>
      </w:r>
      <w:r w:rsidRPr="0031674A">
        <w:rPr>
          <w:sz w:val="20"/>
          <w:szCs w:val="20"/>
          <w:u w:val="single"/>
        </w:rPr>
        <w:t>intentional torts to the person.</w:t>
      </w:r>
    </w:p>
    <w:p w14:paraId="50C647CB" w14:textId="77777777" w:rsidR="00200FA8" w:rsidRPr="0031674A" w:rsidRDefault="00200FA8" w:rsidP="0031674A">
      <w:pPr>
        <w:spacing w:line="276" w:lineRule="auto"/>
        <w:rPr>
          <w:sz w:val="20"/>
          <w:szCs w:val="20"/>
        </w:rPr>
      </w:pPr>
      <w:r w:rsidRPr="0031674A">
        <w:rPr>
          <w:sz w:val="20"/>
          <w:szCs w:val="20"/>
        </w:rPr>
        <w:t>We will cover a group of torts known as trespass to the person.</w:t>
      </w:r>
    </w:p>
    <w:p w14:paraId="61BD2051" w14:textId="77777777" w:rsidR="00200FA8" w:rsidRPr="0031674A" w:rsidRDefault="00200FA8" w:rsidP="0031674A">
      <w:pPr>
        <w:spacing w:line="276" w:lineRule="auto"/>
        <w:rPr>
          <w:sz w:val="20"/>
          <w:szCs w:val="20"/>
        </w:rPr>
      </w:pPr>
      <w:r w:rsidRPr="0031674A">
        <w:rPr>
          <w:sz w:val="20"/>
          <w:szCs w:val="20"/>
        </w:rPr>
        <w:t xml:space="preserve">Two related torts (the rule in </w:t>
      </w:r>
      <w:r w:rsidRPr="0031674A">
        <w:rPr>
          <w:i/>
          <w:iCs/>
          <w:sz w:val="20"/>
          <w:szCs w:val="20"/>
        </w:rPr>
        <w:t>Wilkinson v Downton</w:t>
      </w:r>
      <w:r w:rsidRPr="0031674A">
        <w:rPr>
          <w:sz w:val="20"/>
          <w:szCs w:val="20"/>
        </w:rPr>
        <w:t xml:space="preserve"> and harassment).</w:t>
      </w:r>
    </w:p>
    <w:p w14:paraId="39456D00" w14:textId="68F0E092" w:rsidR="00022938" w:rsidRPr="0031674A" w:rsidRDefault="00200FA8" w:rsidP="0031674A">
      <w:pPr>
        <w:spacing w:after="240" w:line="276" w:lineRule="auto"/>
        <w:rPr>
          <w:sz w:val="20"/>
          <w:szCs w:val="20"/>
        </w:rPr>
      </w:pPr>
      <w:proofErr w:type="spellStart"/>
      <w:r w:rsidRPr="0031674A">
        <w:rPr>
          <w:sz w:val="20"/>
          <w:szCs w:val="20"/>
        </w:rPr>
        <w:t>Defences</w:t>
      </w:r>
      <w:proofErr w:type="spellEnd"/>
      <w:r w:rsidRPr="0031674A">
        <w:rPr>
          <w:sz w:val="20"/>
          <w:szCs w:val="20"/>
        </w:rPr>
        <w:t xml:space="preserve"> to these torts.</w:t>
      </w:r>
    </w:p>
    <w:p w14:paraId="794C96E1" w14:textId="71AAB1E4" w:rsidR="00200FA8" w:rsidRPr="0031674A" w:rsidRDefault="00200FA8" w:rsidP="0031674A">
      <w:pPr>
        <w:pStyle w:val="2"/>
        <w:spacing w:line="276" w:lineRule="auto"/>
        <w:rPr>
          <w:sz w:val="20"/>
          <w:szCs w:val="20"/>
        </w:rPr>
      </w:pPr>
      <w:r w:rsidRPr="0031674A">
        <w:rPr>
          <w:rFonts w:hint="eastAsia"/>
          <w:sz w:val="20"/>
          <w:szCs w:val="20"/>
        </w:rPr>
        <w:t>Trespass to the Person</w:t>
      </w:r>
    </w:p>
    <w:p w14:paraId="064BBC08" w14:textId="77777777" w:rsidR="00200FA8" w:rsidRPr="0031674A" w:rsidRDefault="00200FA8" w:rsidP="0031674A">
      <w:pPr>
        <w:spacing w:line="276" w:lineRule="auto"/>
        <w:rPr>
          <w:sz w:val="20"/>
          <w:szCs w:val="20"/>
        </w:rPr>
      </w:pPr>
      <w:r w:rsidRPr="0031674A">
        <w:rPr>
          <w:sz w:val="20"/>
          <w:szCs w:val="20"/>
        </w:rPr>
        <w:t xml:space="preserve">The ancient torts of </w:t>
      </w:r>
      <w:r w:rsidRPr="0031674A">
        <w:rPr>
          <w:b/>
          <w:bCs/>
          <w:sz w:val="20"/>
          <w:szCs w:val="20"/>
        </w:rPr>
        <w:t xml:space="preserve">battery, assault </w:t>
      </w:r>
      <w:r w:rsidRPr="0031674A">
        <w:rPr>
          <w:sz w:val="20"/>
          <w:szCs w:val="20"/>
        </w:rPr>
        <w:t xml:space="preserve">and </w:t>
      </w:r>
      <w:r w:rsidRPr="0031674A">
        <w:rPr>
          <w:b/>
          <w:bCs/>
          <w:sz w:val="20"/>
          <w:szCs w:val="20"/>
        </w:rPr>
        <w:t>false imprisonment</w:t>
      </w:r>
      <w:r w:rsidRPr="0031674A">
        <w:rPr>
          <w:sz w:val="20"/>
          <w:szCs w:val="20"/>
        </w:rPr>
        <w:t xml:space="preserve"> are collectively known as trespass to the person. </w:t>
      </w:r>
    </w:p>
    <w:p w14:paraId="22793EE6" w14:textId="77777777" w:rsidR="00200FA8" w:rsidRPr="0031674A" w:rsidRDefault="00200FA8" w:rsidP="0031674A">
      <w:pPr>
        <w:spacing w:line="276" w:lineRule="auto"/>
        <w:rPr>
          <w:sz w:val="20"/>
          <w:szCs w:val="20"/>
        </w:rPr>
      </w:pPr>
      <w:r w:rsidRPr="0031674A">
        <w:rPr>
          <w:sz w:val="20"/>
          <w:szCs w:val="20"/>
        </w:rPr>
        <w:t>Contrast trespass and the action on the case.</w:t>
      </w:r>
    </w:p>
    <w:p w14:paraId="206EB5AE" w14:textId="77777777" w:rsidR="00200FA8" w:rsidRPr="0031674A" w:rsidRDefault="00200FA8" w:rsidP="0031674A">
      <w:pPr>
        <w:spacing w:line="276" w:lineRule="auto"/>
        <w:rPr>
          <w:sz w:val="20"/>
          <w:szCs w:val="20"/>
        </w:rPr>
      </w:pPr>
      <w:r w:rsidRPr="0031674A">
        <w:rPr>
          <w:sz w:val="20"/>
          <w:szCs w:val="20"/>
        </w:rPr>
        <w:t>The trespass torts protect an individual’s right to bodily integrity and liberty.</w:t>
      </w:r>
    </w:p>
    <w:p w14:paraId="523C898F" w14:textId="113E2C9A" w:rsidR="00200FA8" w:rsidRPr="0031674A" w:rsidRDefault="00200FA8" w:rsidP="0031674A">
      <w:pPr>
        <w:spacing w:line="276" w:lineRule="auto"/>
        <w:rPr>
          <w:sz w:val="20"/>
          <w:szCs w:val="20"/>
        </w:rPr>
      </w:pPr>
      <w:r w:rsidRPr="0031674A">
        <w:rPr>
          <w:sz w:val="20"/>
          <w:szCs w:val="20"/>
        </w:rPr>
        <w:t xml:space="preserve">They have </w:t>
      </w:r>
      <w:r w:rsidRPr="0031674A">
        <w:rPr>
          <w:sz w:val="20"/>
          <w:szCs w:val="20"/>
          <w:u w:val="single"/>
        </w:rPr>
        <w:t>three elements in common</w:t>
      </w:r>
      <w:r w:rsidRPr="0031674A">
        <w:rPr>
          <w:sz w:val="20"/>
          <w:szCs w:val="20"/>
        </w:rPr>
        <w:t>:</w:t>
      </w:r>
      <w:r w:rsidR="00F05245" w:rsidRPr="0031674A">
        <w:rPr>
          <w:rFonts w:hint="eastAsia"/>
          <w:sz w:val="20"/>
          <w:szCs w:val="20"/>
        </w:rPr>
        <w:t xml:space="preserve"> (conduct requirement + mental state requirement)</w:t>
      </w:r>
    </w:p>
    <w:p w14:paraId="23FBE2A4" w14:textId="77777777" w:rsidR="00BA22DD" w:rsidRPr="0031674A" w:rsidRDefault="00BA22DD" w:rsidP="0031674A">
      <w:pPr>
        <w:pStyle w:val="a0"/>
        <w:numPr>
          <w:ilvl w:val="0"/>
          <w:numId w:val="3"/>
        </w:numPr>
        <w:spacing w:line="276" w:lineRule="auto"/>
        <w:rPr>
          <w:sz w:val="20"/>
          <w:szCs w:val="20"/>
        </w:rPr>
      </w:pPr>
      <w:r w:rsidRPr="0031674A">
        <w:rPr>
          <w:sz w:val="20"/>
          <w:szCs w:val="20"/>
        </w:rPr>
        <w:t xml:space="preserve">They are committed </w:t>
      </w:r>
      <w:r w:rsidRPr="0031674A">
        <w:rPr>
          <w:i/>
          <w:iCs/>
          <w:sz w:val="20"/>
          <w:szCs w:val="20"/>
        </w:rPr>
        <w:t>intentionally</w:t>
      </w:r>
      <w:r w:rsidRPr="0031674A">
        <w:rPr>
          <w:sz w:val="20"/>
          <w:szCs w:val="20"/>
        </w:rPr>
        <w:t>;</w:t>
      </w:r>
    </w:p>
    <w:p w14:paraId="11326661" w14:textId="77777777" w:rsidR="00BA22DD" w:rsidRPr="0031674A" w:rsidRDefault="00BA22DD" w:rsidP="0031674A">
      <w:pPr>
        <w:pStyle w:val="a0"/>
        <w:numPr>
          <w:ilvl w:val="0"/>
          <w:numId w:val="3"/>
        </w:numPr>
        <w:spacing w:line="276" w:lineRule="auto"/>
        <w:rPr>
          <w:sz w:val="20"/>
          <w:szCs w:val="20"/>
        </w:rPr>
      </w:pPr>
      <w:r w:rsidRPr="0031674A">
        <w:rPr>
          <w:sz w:val="20"/>
          <w:szCs w:val="20"/>
        </w:rPr>
        <w:t xml:space="preserve">They involve </w:t>
      </w:r>
      <w:r w:rsidRPr="0031674A">
        <w:rPr>
          <w:i/>
          <w:iCs/>
          <w:sz w:val="20"/>
          <w:szCs w:val="20"/>
        </w:rPr>
        <w:t>direct and immediate</w:t>
      </w:r>
      <w:r w:rsidRPr="0031674A">
        <w:rPr>
          <w:sz w:val="20"/>
          <w:szCs w:val="20"/>
        </w:rPr>
        <w:t xml:space="preserve"> interferences with the claimant;</w:t>
      </w:r>
    </w:p>
    <w:p w14:paraId="558E4CF6" w14:textId="77777777" w:rsidR="00BA22DD" w:rsidRPr="0031674A" w:rsidRDefault="00BA22DD" w:rsidP="0031674A">
      <w:pPr>
        <w:pStyle w:val="a0"/>
        <w:numPr>
          <w:ilvl w:val="0"/>
          <w:numId w:val="3"/>
        </w:numPr>
        <w:spacing w:after="240" w:line="276" w:lineRule="auto"/>
        <w:rPr>
          <w:sz w:val="20"/>
          <w:szCs w:val="20"/>
        </w:rPr>
      </w:pPr>
      <w:r w:rsidRPr="0031674A">
        <w:rPr>
          <w:sz w:val="20"/>
          <w:szCs w:val="20"/>
        </w:rPr>
        <w:t>They are actionable per se.</w:t>
      </w:r>
    </w:p>
    <w:p w14:paraId="4EE59569" w14:textId="19169828" w:rsidR="00200FA8" w:rsidRPr="0031674A" w:rsidRDefault="001D06AC" w:rsidP="0031674A">
      <w:pPr>
        <w:pStyle w:val="2"/>
        <w:spacing w:line="276" w:lineRule="auto"/>
        <w:rPr>
          <w:sz w:val="20"/>
          <w:szCs w:val="20"/>
        </w:rPr>
      </w:pPr>
      <w:r w:rsidRPr="0031674A">
        <w:rPr>
          <w:rFonts w:hint="eastAsia"/>
          <w:sz w:val="20"/>
          <w:szCs w:val="20"/>
        </w:rPr>
        <w:t>Related Torts</w:t>
      </w:r>
      <w:r w:rsidR="000331E1" w:rsidRPr="0031674A">
        <w:rPr>
          <w:rFonts w:hint="eastAsia"/>
          <w:sz w:val="20"/>
          <w:szCs w:val="20"/>
        </w:rPr>
        <w:t xml:space="preserve"> (do not have the same elements as trespass, but involve intentional interferences with person.) </w:t>
      </w:r>
    </w:p>
    <w:p w14:paraId="43B901C1" w14:textId="724B9B71" w:rsidR="001D06AC" w:rsidRPr="0031674A" w:rsidRDefault="000331E1" w:rsidP="0031674A">
      <w:pPr>
        <w:spacing w:line="276" w:lineRule="auto"/>
        <w:rPr>
          <w:i/>
          <w:iCs/>
          <w:sz w:val="20"/>
          <w:szCs w:val="20"/>
        </w:rPr>
      </w:pPr>
      <w:r w:rsidRPr="0031674A">
        <w:rPr>
          <w:rFonts w:hint="eastAsia"/>
          <w:sz w:val="20"/>
          <w:szCs w:val="20"/>
        </w:rPr>
        <w:t xml:space="preserve">The rule in </w:t>
      </w:r>
      <w:r w:rsidRPr="0031674A">
        <w:rPr>
          <w:rFonts w:hint="eastAsia"/>
          <w:i/>
          <w:iCs/>
          <w:sz w:val="20"/>
          <w:szCs w:val="20"/>
        </w:rPr>
        <w:t>Wilkinson v. Downton</w:t>
      </w:r>
    </w:p>
    <w:p w14:paraId="1ADFEDEB" w14:textId="46F4851A" w:rsidR="000331E1" w:rsidRPr="0031674A" w:rsidRDefault="000331E1" w:rsidP="0031674A">
      <w:pPr>
        <w:spacing w:after="240" w:line="276" w:lineRule="auto"/>
        <w:rPr>
          <w:sz w:val="20"/>
          <w:szCs w:val="20"/>
        </w:rPr>
      </w:pPr>
      <w:r w:rsidRPr="0031674A">
        <w:rPr>
          <w:rFonts w:hint="eastAsia"/>
          <w:sz w:val="20"/>
          <w:szCs w:val="20"/>
        </w:rPr>
        <w:t>The Protection from Harassment Act 1997</w:t>
      </w:r>
    </w:p>
    <w:p w14:paraId="407BE5A7" w14:textId="43647281" w:rsidR="004259F8" w:rsidRPr="0031674A" w:rsidRDefault="004259F8" w:rsidP="0031674A">
      <w:pPr>
        <w:pStyle w:val="2"/>
        <w:spacing w:line="276" w:lineRule="auto"/>
        <w:rPr>
          <w:sz w:val="20"/>
          <w:szCs w:val="20"/>
        </w:rPr>
      </w:pPr>
      <w:r w:rsidRPr="0031674A">
        <w:rPr>
          <w:rFonts w:hint="eastAsia"/>
          <w:sz w:val="20"/>
          <w:szCs w:val="20"/>
        </w:rPr>
        <w:t>Trespass and Rights</w:t>
      </w:r>
      <w:r w:rsidR="00BE2484" w:rsidRPr="0031674A">
        <w:rPr>
          <w:rFonts w:hint="eastAsia"/>
          <w:sz w:val="20"/>
          <w:szCs w:val="20"/>
        </w:rPr>
        <w:t xml:space="preserve"> (BOR and BL)</w:t>
      </w:r>
      <w:r w:rsidR="00B52363" w:rsidRPr="0031674A">
        <w:rPr>
          <w:rFonts w:hint="eastAsia"/>
          <w:sz w:val="20"/>
          <w:szCs w:val="20"/>
        </w:rPr>
        <w:t xml:space="preserve"> </w:t>
      </w:r>
      <w:r w:rsidR="00B52363" w:rsidRPr="0031674A">
        <w:rPr>
          <w:sz w:val="20"/>
          <w:szCs w:val="20"/>
        </w:rPr>
        <w:t>侵权法与人权保护部分的重叠</w:t>
      </w:r>
    </w:p>
    <w:p w14:paraId="65D181E9" w14:textId="7F03FEF0" w:rsidR="004259F8" w:rsidRPr="0031674A" w:rsidRDefault="00BE2484" w:rsidP="0031674A">
      <w:pPr>
        <w:spacing w:line="276" w:lineRule="auto"/>
        <w:rPr>
          <w:sz w:val="20"/>
          <w:szCs w:val="20"/>
        </w:rPr>
      </w:pPr>
      <w:r w:rsidRPr="0031674A">
        <w:rPr>
          <w:rFonts w:hint="eastAsia"/>
          <w:sz w:val="20"/>
          <w:szCs w:val="20"/>
        </w:rPr>
        <w:t xml:space="preserve">Art 5 - </w:t>
      </w:r>
      <w:r w:rsidRPr="0031674A">
        <w:rPr>
          <w:sz w:val="20"/>
          <w:szCs w:val="20"/>
        </w:rPr>
        <w:t>liberty and security of the person</w:t>
      </w:r>
    </w:p>
    <w:p w14:paraId="1E8E263F" w14:textId="7E6B08FF" w:rsidR="00BE2484" w:rsidRPr="0031674A" w:rsidRDefault="00BE2484" w:rsidP="0031674A">
      <w:pPr>
        <w:spacing w:line="276" w:lineRule="auto"/>
        <w:rPr>
          <w:sz w:val="20"/>
          <w:szCs w:val="20"/>
        </w:rPr>
      </w:pPr>
      <w:r w:rsidRPr="0031674A">
        <w:rPr>
          <w:rFonts w:hint="eastAsia"/>
          <w:sz w:val="20"/>
          <w:szCs w:val="20"/>
        </w:rPr>
        <w:t xml:space="preserve">Art 8 - </w:t>
      </w:r>
      <w:r w:rsidRPr="0031674A">
        <w:rPr>
          <w:sz w:val="20"/>
          <w:szCs w:val="20"/>
        </w:rPr>
        <w:t>liberty of movement</w:t>
      </w:r>
      <w:r w:rsidRPr="0031674A">
        <w:rPr>
          <w:rFonts w:hint="eastAsia"/>
          <w:sz w:val="20"/>
          <w:szCs w:val="20"/>
        </w:rPr>
        <w:t xml:space="preserve"> </w:t>
      </w:r>
    </w:p>
    <w:p w14:paraId="108B7EBD" w14:textId="0A90371D" w:rsidR="0021442F" w:rsidRPr="0031674A" w:rsidRDefault="0021442F" w:rsidP="0031674A">
      <w:pPr>
        <w:spacing w:line="276" w:lineRule="auto"/>
        <w:rPr>
          <w:sz w:val="20"/>
          <w:szCs w:val="20"/>
        </w:rPr>
      </w:pPr>
      <w:r w:rsidRPr="0031674A">
        <w:rPr>
          <w:sz w:val="20"/>
          <w:szCs w:val="20"/>
        </w:rPr>
        <w:t xml:space="preserve">‘The starting point is that every resident is entitled to freedom of the person. Anyone who seeks to interfere with that freedom can only do so with proper legal justification. This was well-established at common law and is now laid down in Article 28 of the Basic Law.’ </w:t>
      </w:r>
      <w:r w:rsidRPr="0031674A">
        <w:rPr>
          <w:i/>
          <w:iCs/>
          <w:sz w:val="20"/>
          <w:szCs w:val="20"/>
        </w:rPr>
        <w:t>Wong Weng Chi v The Secretary for Justice</w:t>
      </w:r>
      <w:r w:rsidRPr="0031674A">
        <w:rPr>
          <w:sz w:val="20"/>
          <w:szCs w:val="20"/>
        </w:rPr>
        <w:t xml:space="preserve"> [2020] </w:t>
      </w:r>
    </w:p>
    <w:p w14:paraId="61AF52F1" w14:textId="0BBED66A" w:rsidR="00BE2484" w:rsidRPr="0031674A" w:rsidRDefault="0021442F" w:rsidP="0031674A">
      <w:pPr>
        <w:spacing w:after="240" w:line="276" w:lineRule="auto"/>
        <w:rPr>
          <w:sz w:val="20"/>
          <w:szCs w:val="20"/>
        </w:rPr>
      </w:pPr>
      <w:r w:rsidRPr="0031674A">
        <w:rPr>
          <w:sz w:val="20"/>
          <w:szCs w:val="20"/>
        </w:rPr>
        <w:t xml:space="preserve">People may bring claims in trespass ‘for vindicatory purposes even though substantial damages cannot be established.’ </w:t>
      </w:r>
      <w:r w:rsidRPr="0031674A">
        <w:rPr>
          <w:i/>
          <w:iCs/>
          <w:sz w:val="20"/>
          <w:szCs w:val="20"/>
        </w:rPr>
        <w:t xml:space="preserve">Yu Kai Yui v Chong Chi Fai </w:t>
      </w:r>
      <w:r w:rsidRPr="0031674A">
        <w:rPr>
          <w:sz w:val="20"/>
          <w:szCs w:val="20"/>
        </w:rPr>
        <w:t>[2017] HKEC 236 at [17] per Simon Ho DJ.</w:t>
      </w:r>
    </w:p>
    <w:p w14:paraId="7D36C14D" w14:textId="5B7D7124" w:rsidR="00B52363" w:rsidRPr="0031674A" w:rsidRDefault="00B52363" w:rsidP="0031674A">
      <w:pPr>
        <w:pStyle w:val="1"/>
        <w:spacing w:line="276" w:lineRule="auto"/>
        <w:rPr>
          <w:sz w:val="20"/>
          <w:szCs w:val="20"/>
        </w:rPr>
      </w:pPr>
      <w:r w:rsidRPr="0031674A">
        <w:rPr>
          <w:rFonts w:hint="eastAsia"/>
          <w:sz w:val="20"/>
          <w:szCs w:val="20"/>
        </w:rPr>
        <w:t>Battery</w:t>
      </w:r>
    </w:p>
    <w:p w14:paraId="036A0BF9" w14:textId="1F72235D" w:rsidR="00E86709" w:rsidRPr="0031674A" w:rsidRDefault="00B52363" w:rsidP="0031674A">
      <w:pPr>
        <w:numPr>
          <w:ilvl w:val="0"/>
          <w:numId w:val="0"/>
        </w:numPr>
        <w:spacing w:after="240" w:line="276" w:lineRule="auto"/>
        <w:rPr>
          <w:rFonts w:ascii="FangSong" w:hAnsi="FangSong" w:hint="eastAsia"/>
          <w:sz w:val="20"/>
          <w:szCs w:val="20"/>
        </w:rPr>
      </w:pPr>
      <w:r w:rsidRPr="0031674A">
        <w:rPr>
          <w:sz w:val="20"/>
          <w:szCs w:val="20"/>
        </w:rPr>
        <w:t xml:space="preserve">‘The actual infliction of unlawful force on another person’ – </w:t>
      </w:r>
      <w:r w:rsidRPr="0031674A">
        <w:rPr>
          <w:i/>
          <w:iCs/>
          <w:sz w:val="20"/>
          <w:szCs w:val="20"/>
        </w:rPr>
        <w:t>Collins v Wilcock</w:t>
      </w:r>
      <w:r w:rsidRPr="0031674A">
        <w:rPr>
          <w:sz w:val="20"/>
          <w:szCs w:val="20"/>
        </w:rPr>
        <w:t xml:space="preserve"> [1984]</w:t>
      </w:r>
      <w:r w:rsidR="00C16879" w:rsidRPr="0031674A">
        <w:rPr>
          <w:rFonts w:hint="eastAsia"/>
          <w:sz w:val="20"/>
          <w:szCs w:val="20"/>
        </w:rPr>
        <w:t xml:space="preserve">; </w:t>
      </w:r>
      <w:r w:rsidR="00EA6BEA" w:rsidRPr="0031674A">
        <w:rPr>
          <w:rFonts w:hint="eastAsia"/>
          <w:sz w:val="20"/>
          <w:szCs w:val="20"/>
        </w:rPr>
        <w:t xml:space="preserve">endorse in </w:t>
      </w:r>
      <w:r w:rsidR="00EA6BEA" w:rsidRPr="0031674A">
        <w:rPr>
          <w:i/>
          <w:iCs/>
          <w:sz w:val="20"/>
          <w:szCs w:val="20"/>
          <w:lang w:val="en-HK"/>
        </w:rPr>
        <w:t>Wong Weng Chi v The Secretary for Justice</w:t>
      </w:r>
      <w:r w:rsidR="00EA6BEA" w:rsidRPr="0031674A">
        <w:rPr>
          <w:sz w:val="20"/>
          <w:szCs w:val="20"/>
          <w:lang w:val="en-HK"/>
        </w:rPr>
        <w:t xml:space="preserve"> [2020]</w:t>
      </w:r>
      <w:r w:rsidR="00EA6BEA" w:rsidRPr="0031674A">
        <w:rPr>
          <w:rFonts w:hint="eastAsia"/>
          <w:sz w:val="20"/>
          <w:szCs w:val="20"/>
        </w:rPr>
        <w:t xml:space="preserve"> </w:t>
      </w:r>
      <w:r w:rsidR="00EA6BEA" w:rsidRPr="0031674A">
        <w:rPr>
          <w:rFonts w:ascii="FangSong" w:hAnsi="FangSong" w:hint="eastAsia"/>
          <w:sz w:val="20"/>
          <w:szCs w:val="20"/>
        </w:rPr>
        <w:t>需要对他人实际实施非法侵犯</w:t>
      </w:r>
    </w:p>
    <w:p w14:paraId="7A170640" w14:textId="29AEC167" w:rsidR="00E86709" w:rsidRPr="0031674A" w:rsidRDefault="00E86709" w:rsidP="0031674A">
      <w:pPr>
        <w:spacing w:after="240" w:line="276" w:lineRule="auto"/>
        <w:rPr>
          <w:sz w:val="20"/>
          <w:szCs w:val="20"/>
        </w:rPr>
      </w:pPr>
      <w:r w:rsidRPr="0031674A">
        <w:rPr>
          <w:i/>
          <w:iCs/>
          <w:sz w:val="20"/>
          <w:szCs w:val="20"/>
        </w:rPr>
        <w:t>Collins v Wilcock</w:t>
      </w:r>
      <w:r w:rsidRPr="0031674A">
        <w:rPr>
          <w:sz w:val="20"/>
          <w:szCs w:val="20"/>
        </w:rPr>
        <w:t xml:space="preserve"> [1984]</w:t>
      </w:r>
      <w:r w:rsidRPr="0031674A">
        <w:rPr>
          <w:rFonts w:hint="eastAsia"/>
          <w:sz w:val="20"/>
          <w:szCs w:val="20"/>
        </w:rPr>
        <w:t xml:space="preserve">: </w:t>
      </w:r>
      <w:r w:rsidRPr="0031674A">
        <w:rPr>
          <w:rFonts w:hint="eastAsia"/>
          <w:sz w:val="20"/>
          <w:szCs w:val="20"/>
        </w:rPr>
        <w:t>警察怀疑女子涉嫌卖淫，为阻止逃跑抓住胳膊，女子抓伤警察，法院裁定警察缺乏约束女子的合法性，行为超出职权范围，因此不存在袭警问题。</w:t>
      </w:r>
    </w:p>
    <w:p w14:paraId="479F0B68" w14:textId="4FB64608" w:rsidR="00B52363" w:rsidRPr="0031674A" w:rsidRDefault="00EA6BEA" w:rsidP="0031674A">
      <w:pPr>
        <w:pStyle w:val="2"/>
        <w:spacing w:line="276" w:lineRule="auto"/>
        <w:rPr>
          <w:sz w:val="20"/>
          <w:szCs w:val="20"/>
        </w:rPr>
      </w:pPr>
      <w:r w:rsidRPr="0031674A">
        <w:rPr>
          <w:rFonts w:hint="eastAsia"/>
          <w:sz w:val="20"/>
          <w:szCs w:val="20"/>
        </w:rPr>
        <w:t xml:space="preserve">Intention </w:t>
      </w:r>
      <w:r w:rsidRPr="0031674A">
        <w:rPr>
          <w:sz w:val="20"/>
          <w:szCs w:val="20"/>
        </w:rPr>
        <w:t>–</w:t>
      </w:r>
      <w:r w:rsidRPr="0031674A">
        <w:rPr>
          <w:rFonts w:hint="eastAsia"/>
          <w:sz w:val="20"/>
          <w:szCs w:val="20"/>
        </w:rPr>
        <w:t xml:space="preserve"> Voluntariness</w:t>
      </w:r>
    </w:p>
    <w:p w14:paraId="3AE0C4E5" w14:textId="77777777" w:rsidR="00EA6BEA" w:rsidRPr="0031674A" w:rsidRDefault="00EA6BEA" w:rsidP="0031674A">
      <w:pPr>
        <w:spacing w:line="276" w:lineRule="auto"/>
        <w:rPr>
          <w:sz w:val="20"/>
          <w:szCs w:val="20"/>
        </w:rPr>
      </w:pPr>
      <w:r w:rsidRPr="0031674A">
        <w:rPr>
          <w:sz w:val="20"/>
          <w:szCs w:val="20"/>
          <w:lang w:val="en-GB"/>
        </w:rPr>
        <w:t>D’s action must be voluntary.</w:t>
      </w:r>
    </w:p>
    <w:p w14:paraId="1F3472D7" w14:textId="50F813C5" w:rsidR="00CC6BD1" w:rsidRPr="0031674A" w:rsidRDefault="00EA6BEA" w:rsidP="0031674A">
      <w:pPr>
        <w:spacing w:line="276" w:lineRule="auto"/>
        <w:rPr>
          <w:sz w:val="20"/>
          <w:szCs w:val="20"/>
        </w:rPr>
      </w:pPr>
      <w:r w:rsidRPr="0031674A">
        <w:rPr>
          <w:sz w:val="20"/>
          <w:szCs w:val="20"/>
          <w:lang w:val="en-GB"/>
        </w:rPr>
        <w:t xml:space="preserve">The object of the intention is the </w:t>
      </w:r>
      <w:r w:rsidRPr="0031674A">
        <w:rPr>
          <w:i/>
          <w:iCs/>
          <w:sz w:val="20"/>
          <w:szCs w:val="20"/>
          <w:lang w:val="en-GB"/>
        </w:rPr>
        <w:t>physical contact</w:t>
      </w:r>
      <w:r w:rsidRPr="0031674A">
        <w:rPr>
          <w:sz w:val="20"/>
          <w:szCs w:val="20"/>
          <w:lang w:val="en-GB"/>
        </w:rPr>
        <w:t xml:space="preserve"> not the resultant damage (if any). See </w:t>
      </w:r>
      <w:bookmarkStart w:id="0" w:name="OLE_LINK1"/>
      <w:r w:rsidRPr="0031674A">
        <w:rPr>
          <w:i/>
          <w:iCs/>
          <w:sz w:val="20"/>
          <w:szCs w:val="20"/>
        </w:rPr>
        <w:t xml:space="preserve">Wilson v Pringle </w:t>
      </w:r>
      <w:r w:rsidRPr="0031674A">
        <w:rPr>
          <w:sz w:val="20"/>
          <w:szCs w:val="20"/>
        </w:rPr>
        <w:t>[1987]</w:t>
      </w:r>
      <w:r w:rsidRPr="0031674A">
        <w:rPr>
          <w:rFonts w:hint="eastAsia"/>
          <w:sz w:val="20"/>
          <w:szCs w:val="20"/>
        </w:rPr>
        <w:t xml:space="preserve"> </w:t>
      </w:r>
      <w:bookmarkEnd w:id="0"/>
      <w:r w:rsidRPr="0031674A">
        <w:rPr>
          <w:sz w:val="20"/>
          <w:szCs w:val="20"/>
        </w:rPr>
        <w:t xml:space="preserve">and </w:t>
      </w:r>
      <w:r w:rsidRPr="0031674A">
        <w:rPr>
          <w:i/>
          <w:iCs/>
          <w:sz w:val="20"/>
          <w:szCs w:val="20"/>
        </w:rPr>
        <w:t xml:space="preserve">Williams v Humphrey </w:t>
      </w:r>
      <w:r w:rsidRPr="0031674A">
        <w:rPr>
          <w:sz w:val="20"/>
          <w:szCs w:val="20"/>
        </w:rPr>
        <w:t>(unreported).</w:t>
      </w:r>
      <w:r w:rsidR="00CC6BD1" w:rsidRPr="0031674A">
        <w:rPr>
          <w:rFonts w:hint="eastAsia"/>
          <w:sz w:val="20"/>
          <w:szCs w:val="20"/>
        </w:rPr>
        <w:t xml:space="preserve"> </w:t>
      </w:r>
      <w:r w:rsidR="00CC6BD1" w:rsidRPr="0031674A">
        <w:rPr>
          <w:rFonts w:hint="eastAsia"/>
          <w:sz w:val="20"/>
          <w:szCs w:val="20"/>
        </w:rPr>
        <w:t>对身体接触有故意即可</w:t>
      </w:r>
    </w:p>
    <w:p w14:paraId="263B310D" w14:textId="5A0DE9DE" w:rsidR="00CC6BD1" w:rsidRPr="0031674A" w:rsidRDefault="00CC6BD1" w:rsidP="0031674A">
      <w:pPr>
        <w:numPr>
          <w:ilvl w:val="0"/>
          <w:numId w:val="0"/>
        </w:numPr>
        <w:spacing w:line="276" w:lineRule="auto"/>
        <w:rPr>
          <w:rFonts w:ascii="FangSong" w:hAnsi="FangSong" w:hint="eastAsia"/>
          <w:sz w:val="20"/>
          <w:szCs w:val="20"/>
        </w:rPr>
      </w:pPr>
      <w:r w:rsidRPr="0031674A">
        <w:rPr>
          <w:sz w:val="20"/>
          <w:szCs w:val="20"/>
        </w:rPr>
        <w:t xml:space="preserve">‘…in a battery there must be an </w:t>
      </w:r>
      <w:r w:rsidRPr="0031674A">
        <w:rPr>
          <w:b/>
          <w:bCs/>
          <w:sz w:val="20"/>
          <w:szCs w:val="20"/>
        </w:rPr>
        <w:t>intentional touching or contact</w:t>
      </w:r>
      <w:r w:rsidRPr="0031674A">
        <w:rPr>
          <w:sz w:val="20"/>
          <w:szCs w:val="20"/>
        </w:rPr>
        <w:t xml:space="preserve"> in one form or another of the plaintiff by the defendant. That touching must be proved to be a</w:t>
      </w:r>
      <w:r w:rsidRPr="0031674A">
        <w:rPr>
          <w:b/>
          <w:bCs/>
          <w:sz w:val="20"/>
          <w:szCs w:val="20"/>
        </w:rPr>
        <w:t xml:space="preserve"> hostile touching</w:t>
      </w:r>
      <w:proofErr w:type="gramStart"/>
      <w:r w:rsidRPr="0031674A">
        <w:rPr>
          <w:sz w:val="20"/>
          <w:szCs w:val="20"/>
        </w:rPr>
        <w:t>’</w:t>
      </w:r>
      <w:proofErr w:type="gramEnd"/>
      <w:r w:rsidR="009D29B7" w:rsidRPr="0031674A">
        <w:rPr>
          <w:rFonts w:hint="eastAsia"/>
          <w:sz w:val="20"/>
          <w:szCs w:val="20"/>
        </w:rPr>
        <w:t xml:space="preserve"> </w:t>
      </w:r>
      <w:r w:rsidR="009D29B7" w:rsidRPr="0031674A">
        <w:rPr>
          <w:rFonts w:ascii="FangSong" w:hAnsi="FangSong" w:hint="eastAsia"/>
          <w:sz w:val="20"/>
          <w:szCs w:val="20"/>
        </w:rPr>
        <w:t>存在恶意</w:t>
      </w:r>
    </w:p>
    <w:p w14:paraId="47D57DD7" w14:textId="35257136" w:rsidR="00CC6BD1" w:rsidRPr="0031674A" w:rsidRDefault="00CC6BD1" w:rsidP="0031674A">
      <w:pPr>
        <w:numPr>
          <w:ilvl w:val="0"/>
          <w:numId w:val="0"/>
        </w:numPr>
        <w:spacing w:line="276" w:lineRule="auto"/>
        <w:rPr>
          <w:sz w:val="20"/>
          <w:szCs w:val="20"/>
        </w:rPr>
      </w:pPr>
      <w:r w:rsidRPr="0031674A">
        <w:rPr>
          <w:b/>
          <w:bCs/>
          <w:sz w:val="20"/>
          <w:szCs w:val="20"/>
        </w:rPr>
        <w:t xml:space="preserve">Hostility </w:t>
      </w:r>
      <w:r w:rsidRPr="0031674A">
        <w:rPr>
          <w:sz w:val="20"/>
          <w:szCs w:val="20"/>
        </w:rPr>
        <w:t>must be a question of fact which cannot be equated with ‘ill-will or malevolence’ or solely</w:t>
      </w:r>
      <w:r w:rsidRPr="0031674A">
        <w:rPr>
          <w:rFonts w:hint="eastAsia"/>
          <w:sz w:val="20"/>
          <w:szCs w:val="20"/>
        </w:rPr>
        <w:t xml:space="preserve"> </w:t>
      </w:r>
      <w:r w:rsidRPr="0031674A">
        <w:rPr>
          <w:sz w:val="20"/>
          <w:szCs w:val="20"/>
        </w:rPr>
        <w:t>from ‘expressed intention’</w:t>
      </w:r>
      <w:r w:rsidR="009D29B7" w:rsidRPr="0031674A">
        <w:rPr>
          <w:rFonts w:hint="eastAsia"/>
          <w:sz w:val="20"/>
          <w:szCs w:val="20"/>
        </w:rPr>
        <w:t xml:space="preserve">. </w:t>
      </w:r>
      <w:r w:rsidR="009D29B7" w:rsidRPr="0031674A">
        <w:rPr>
          <w:sz w:val="20"/>
          <w:szCs w:val="20"/>
          <w:lang w:val="en-GB"/>
        </w:rPr>
        <w:t xml:space="preserve">See </w:t>
      </w:r>
      <w:r w:rsidR="009D29B7" w:rsidRPr="0031674A">
        <w:rPr>
          <w:i/>
          <w:iCs/>
          <w:sz w:val="20"/>
          <w:szCs w:val="20"/>
        </w:rPr>
        <w:t xml:space="preserve">Wilson v Pringle </w:t>
      </w:r>
      <w:r w:rsidR="009D29B7" w:rsidRPr="0031674A">
        <w:rPr>
          <w:sz w:val="20"/>
          <w:szCs w:val="20"/>
        </w:rPr>
        <w:t>[1987]</w:t>
      </w:r>
    </w:p>
    <w:p w14:paraId="4C22A90F" w14:textId="2DC2B316" w:rsidR="009D29B7" w:rsidRPr="0031674A" w:rsidRDefault="009D29B7" w:rsidP="0031674A">
      <w:pPr>
        <w:spacing w:line="276" w:lineRule="auto"/>
        <w:rPr>
          <w:sz w:val="20"/>
          <w:szCs w:val="20"/>
        </w:rPr>
      </w:pPr>
      <w:r w:rsidRPr="0031674A">
        <w:rPr>
          <w:sz w:val="20"/>
          <w:szCs w:val="20"/>
        </w:rPr>
        <w:t>Recklessness is sufficient (</w:t>
      </w:r>
      <w:bookmarkStart w:id="1" w:name="OLE_LINK2"/>
      <w:r w:rsidRPr="0031674A">
        <w:rPr>
          <w:i/>
          <w:iCs/>
          <w:sz w:val="20"/>
          <w:szCs w:val="20"/>
        </w:rPr>
        <w:t xml:space="preserve">Bici v Ministry of </w:t>
      </w:r>
      <w:proofErr w:type="spellStart"/>
      <w:r w:rsidRPr="0031674A">
        <w:rPr>
          <w:i/>
          <w:iCs/>
          <w:sz w:val="20"/>
          <w:szCs w:val="20"/>
        </w:rPr>
        <w:t>Defence</w:t>
      </w:r>
      <w:proofErr w:type="spellEnd"/>
      <w:r w:rsidRPr="0031674A">
        <w:rPr>
          <w:sz w:val="20"/>
          <w:szCs w:val="20"/>
        </w:rPr>
        <w:t xml:space="preserve"> [2004]</w:t>
      </w:r>
      <w:bookmarkEnd w:id="1"/>
      <w:r w:rsidR="004B1845" w:rsidRPr="0031674A">
        <w:rPr>
          <w:rFonts w:hint="eastAsia"/>
          <w:sz w:val="20"/>
          <w:szCs w:val="20"/>
        </w:rPr>
        <w:t xml:space="preserve">: </w:t>
      </w:r>
      <w:r w:rsidR="00B8204E" w:rsidRPr="0031674A">
        <w:rPr>
          <w:rFonts w:hint="eastAsia"/>
          <w:sz w:val="20"/>
          <w:szCs w:val="20"/>
        </w:rPr>
        <w:t>士兵开枪造成两人死亡，不符合</w:t>
      </w:r>
      <w:r w:rsidR="00B8204E" w:rsidRPr="0031674A">
        <w:rPr>
          <w:rFonts w:hint="eastAsia"/>
          <w:sz w:val="20"/>
          <w:szCs w:val="20"/>
        </w:rPr>
        <w:t xml:space="preserve">intentionally, </w:t>
      </w:r>
      <w:r w:rsidR="00B8204E" w:rsidRPr="0031674A">
        <w:rPr>
          <w:rFonts w:hint="eastAsia"/>
          <w:sz w:val="20"/>
          <w:szCs w:val="20"/>
        </w:rPr>
        <w:t>但存在</w:t>
      </w:r>
      <w:r w:rsidR="00B8204E" w:rsidRPr="0031674A">
        <w:rPr>
          <w:rFonts w:hint="eastAsia"/>
          <w:sz w:val="20"/>
          <w:szCs w:val="20"/>
        </w:rPr>
        <w:t xml:space="preserve">recklessness) </w:t>
      </w:r>
    </w:p>
    <w:p w14:paraId="68BC81CF" w14:textId="1E05B736" w:rsidR="009D29B7" w:rsidRPr="0031674A" w:rsidRDefault="009D29B7" w:rsidP="0031674A">
      <w:pPr>
        <w:spacing w:line="276" w:lineRule="auto"/>
        <w:rPr>
          <w:sz w:val="20"/>
          <w:szCs w:val="20"/>
        </w:rPr>
      </w:pPr>
      <w:r w:rsidRPr="0031674A">
        <w:rPr>
          <w:sz w:val="20"/>
          <w:szCs w:val="20"/>
        </w:rPr>
        <w:t xml:space="preserve">Transferred malice? </w:t>
      </w:r>
      <w:r w:rsidR="00C42CF3" w:rsidRPr="0031674A">
        <w:rPr>
          <w:rFonts w:hint="eastAsia"/>
          <w:sz w:val="20"/>
          <w:szCs w:val="20"/>
        </w:rPr>
        <w:t>士兵打击暴徒，但是</w:t>
      </w:r>
      <w:r w:rsidR="00C42CF3" w:rsidRPr="0031674A">
        <w:rPr>
          <w:rFonts w:ascii="FangSong" w:hAnsi="FangSong" w:hint="eastAsia"/>
          <w:sz w:val="20"/>
          <w:szCs w:val="20"/>
        </w:rPr>
        <w:t>打击错误</w:t>
      </w:r>
      <w:r w:rsidR="00EA0C38" w:rsidRPr="0031674A">
        <w:rPr>
          <w:rFonts w:ascii="FangSong" w:hAnsi="FangSong" w:hint="eastAsia"/>
          <w:sz w:val="20"/>
          <w:szCs w:val="20"/>
        </w:rPr>
        <w:t>，也满足</w:t>
      </w:r>
      <w:r w:rsidR="00EA0C38" w:rsidRPr="0031674A">
        <w:rPr>
          <w:sz w:val="20"/>
          <w:szCs w:val="20"/>
        </w:rPr>
        <w:t xml:space="preserve">intention </w:t>
      </w:r>
      <w:r w:rsidRPr="0031674A">
        <w:rPr>
          <w:sz w:val="20"/>
          <w:szCs w:val="20"/>
        </w:rPr>
        <w:t>(</w:t>
      </w:r>
      <w:bookmarkStart w:id="2" w:name="OLE_LINK3"/>
      <w:r w:rsidRPr="0031674A">
        <w:rPr>
          <w:i/>
          <w:iCs/>
          <w:sz w:val="20"/>
          <w:szCs w:val="20"/>
        </w:rPr>
        <w:t xml:space="preserve">Livingstone v Ministry of </w:t>
      </w:r>
      <w:proofErr w:type="spellStart"/>
      <w:r w:rsidRPr="0031674A">
        <w:rPr>
          <w:i/>
          <w:iCs/>
          <w:sz w:val="20"/>
          <w:szCs w:val="20"/>
        </w:rPr>
        <w:t>Defence</w:t>
      </w:r>
      <w:proofErr w:type="spellEnd"/>
      <w:r w:rsidRPr="0031674A">
        <w:rPr>
          <w:sz w:val="20"/>
          <w:szCs w:val="20"/>
        </w:rPr>
        <w:t xml:space="preserve"> [1984]</w:t>
      </w:r>
      <w:bookmarkEnd w:id="2"/>
      <w:r w:rsidR="00C42CF3" w:rsidRPr="0031674A">
        <w:rPr>
          <w:rFonts w:hint="eastAsia"/>
          <w:sz w:val="20"/>
          <w:szCs w:val="20"/>
        </w:rPr>
        <w:t xml:space="preserve">: </w:t>
      </w:r>
      <w:r w:rsidR="00C42CF3" w:rsidRPr="0031674A">
        <w:rPr>
          <w:i/>
          <w:iCs/>
          <w:sz w:val="20"/>
          <w:szCs w:val="20"/>
          <w:lang w:val="en-HK"/>
        </w:rPr>
        <w:t>it was possible for a claim of battery to be based on facts where the Claimant was not the intended target.</w:t>
      </w:r>
      <w:r w:rsidR="00C42CF3" w:rsidRPr="0031674A">
        <w:rPr>
          <w:rFonts w:hint="eastAsia"/>
          <w:i/>
          <w:iCs/>
          <w:sz w:val="20"/>
          <w:szCs w:val="20"/>
        </w:rPr>
        <w:t xml:space="preserve"> </w:t>
      </w:r>
      <w:proofErr w:type="gramStart"/>
      <w:r w:rsidR="007D578D" w:rsidRPr="0031674A">
        <w:rPr>
          <w:rFonts w:hint="eastAsia"/>
          <w:i/>
          <w:iCs/>
          <w:sz w:val="20"/>
          <w:szCs w:val="20"/>
        </w:rPr>
        <w:t>A</w:t>
      </w:r>
      <w:r w:rsidR="00C42CF3" w:rsidRPr="0031674A">
        <w:rPr>
          <w:i/>
          <w:iCs/>
          <w:sz w:val="20"/>
          <w:szCs w:val="20"/>
        </w:rPr>
        <w:t>ssuming that</w:t>
      </w:r>
      <w:proofErr w:type="gramEnd"/>
      <w:r w:rsidR="00C42CF3" w:rsidRPr="0031674A">
        <w:rPr>
          <w:i/>
          <w:iCs/>
          <w:sz w:val="20"/>
          <w:szCs w:val="20"/>
        </w:rPr>
        <w:t xml:space="preserve"> the force used was not justified, the soldier has </w:t>
      </w:r>
      <w:r w:rsidR="00C42CF3" w:rsidRPr="0031674A">
        <w:rPr>
          <w:b/>
          <w:bCs/>
          <w:i/>
          <w:iCs/>
          <w:sz w:val="20"/>
          <w:szCs w:val="20"/>
        </w:rPr>
        <w:t>committed a battery against both</w:t>
      </w:r>
      <w:r w:rsidRPr="0031674A">
        <w:rPr>
          <w:sz w:val="20"/>
          <w:szCs w:val="20"/>
        </w:rPr>
        <w:t>. C.f. the interpretation of ‘directness’.</w:t>
      </w:r>
    </w:p>
    <w:p w14:paraId="22CCC87A" w14:textId="143ADF6F" w:rsidR="009D29B7" w:rsidRPr="0031674A" w:rsidRDefault="009D29B7" w:rsidP="0031674A">
      <w:pPr>
        <w:spacing w:after="240" w:line="276" w:lineRule="auto"/>
        <w:rPr>
          <w:b/>
          <w:bCs/>
          <w:sz w:val="20"/>
          <w:szCs w:val="20"/>
        </w:rPr>
      </w:pPr>
      <w:r w:rsidRPr="0031674A">
        <w:rPr>
          <w:sz w:val="20"/>
          <w:szCs w:val="20"/>
        </w:rPr>
        <w:t xml:space="preserve"> Intent and omissions: </w:t>
      </w:r>
      <w:bookmarkStart w:id="3" w:name="OLE_LINK4"/>
      <w:r w:rsidRPr="0031674A">
        <w:rPr>
          <w:i/>
          <w:iCs/>
          <w:sz w:val="20"/>
          <w:szCs w:val="20"/>
        </w:rPr>
        <w:t>Fagan v Commissioner of the Police of the Metropolis</w:t>
      </w:r>
      <w:r w:rsidRPr="0031674A">
        <w:rPr>
          <w:sz w:val="20"/>
          <w:szCs w:val="20"/>
        </w:rPr>
        <w:t xml:space="preserve"> [1969] </w:t>
      </w:r>
      <w:bookmarkEnd w:id="3"/>
      <w:r w:rsidR="005649EC" w:rsidRPr="0031674A">
        <w:rPr>
          <w:rFonts w:hint="eastAsia"/>
          <w:sz w:val="20"/>
          <w:szCs w:val="20"/>
        </w:rPr>
        <w:t>上诉人拒绝将车从警察的脚上移开。</w:t>
      </w:r>
      <w:r w:rsidR="005649EC" w:rsidRPr="0031674A">
        <w:rPr>
          <w:rFonts w:hint="eastAsia"/>
          <w:sz w:val="20"/>
          <w:szCs w:val="20"/>
        </w:rPr>
        <w:t>I</w:t>
      </w:r>
      <w:r w:rsidR="005649EC" w:rsidRPr="0031674A">
        <w:rPr>
          <w:sz w:val="20"/>
          <w:szCs w:val="20"/>
        </w:rPr>
        <w:t xml:space="preserve">t was held that Fagan’s crime was not the refusal to move the car but that having driven on to the foot of the officer and decided not to cease the act, he had </w:t>
      </w:r>
      <w:r w:rsidR="005649EC" w:rsidRPr="0031674A">
        <w:rPr>
          <w:b/>
          <w:bCs/>
          <w:sz w:val="20"/>
          <w:szCs w:val="20"/>
        </w:rPr>
        <w:t>established a continual act of battery.</w:t>
      </w:r>
    </w:p>
    <w:p w14:paraId="29EA2FA3" w14:textId="0200FAE1" w:rsidR="00CC6BD1" w:rsidRPr="0031674A" w:rsidRDefault="00514286" w:rsidP="0031674A">
      <w:pPr>
        <w:pStyle w:val="2"/>
        <w:spacing w:line="276" w:lineRule="auto"/>
        <w:rPr>
          <w:sz w:val="20"/>
          <w:szCs w:val="20"/>
        </w:rPr>
      </w:pPr>
      <w:r w:rsidRPr="0031674A">
        <w:rPr>
          <w:rFonts w:hint="eastAsia"/>
          <w:sz w:val="20"/>
          <w:szCs w:val="20"/>
        </w:rPr>
        <w:t>Negligent Trespass?</w:t>
      </w:r>
    </w:p>
    <w:p w14:paraId="3CF3106C" w14:textId="711A93C8" w:rsidR="00514286" w:rsidRPr="0031674A" w:rsidRDefault="00514286" w:rsidP="0031674A">
      <w:pPr>
        <w:spacing w:line="276" w:lineRule="auto"/>
        <w:rPr>
          <w:sz w:val="20"/>
          <w:szCs w:val="20"/>
        </w:rPr>
      </w:pPr>
      <w:r w:rsidRPr="0031674A">
        <w:rPr>
          <w:sz w:val="20"/>
          <w:szCs w:val="20"/>
        </w:rPr>
        <w:t xml:space="preserve">The distinction between trespass and negligence used to be based on directness but now appears to be based upon intention. </w:t>
      </w:r>
      <w:r w:rsidR="00752BA9" w:rsidRPr="0031674A">
        <w:rPr>
          <w:rFonts w:hint="eastAsia"/>
          <w:sz w:val="20"/>
          <w:szCs w:val="20"/>
        </w:rPr>
        <w:t xml:space="preserve"> </w:t>
      </w:r>
      <w:r w:rsidR="00752BA9" w:rsidRPr="0031674A">
        <w:rPr>
          <w:rFonts w:hint="eastAsia"/>
          <w:sz w:val="20"/>
          <w:szCs w:val="20"/>
        </w:rPr>
        <w:t>现在区分侵权和过失侵权一般基于</w:t>
      </w:r>
      <w:r w:rsidR="00752BA9" w:rsidRPr="0031674A">
        <w:rPr>
          <w:rFonts w:hint="eastAsia"/>
          <w:sz w:val="20"/>
          <w:szCs w:val="20"/>
        </w:rPr>
        <w:t>intention</w:t>
      </w:r>
    </w:p>
    <w:p w14:paraId="53C9C657" w14:textId="4BD2CC17" w:rsidR="00514286" w:rsidRPr="0031674A" w:rsidRDefault="00514286" w:rsidP="0031674A">
      <w:pPr>
        <w:spacing w:line="276" w:lineRule="auto"/>
        <w:rPr>
          <w:sz w:val="20"/>
          <w:szCs w:val="20"/>
        </w:rPr>
      </w:pPr>
      <w:bookmarkStart w:id="4" w:name="OLE_LINK5"/>
      <w:r w:rsidRPr="0031674A">
        <w:rPr>
          <w:i/>
          <w:iCs/>
          <w:sz w:val="20"/>
          <w:szCs w:val="20"/>
        </w:rPr>
        <w:t>Fowler v Lanning</w:t>
      </w:r>
      <w:r w:rsidRPr="0031674A">
        <w:rPr>
          <w:sz w:val="20"/>
          <w:szCs w:val="20"/>
        </w:rPr>
        <w:t xml:space="preserve"> [1959]</w:t>
      </w:r>
      <w:r w:rsidR="00EF3AE0" w:rsidRPr="0031674A">
        <w:rPr>
          <w:rFonts w:hint="eastAsia"/>
          <w:sz w:val="20"/>
          <w:szCs w:val="20"/>
        </w:rPr>
        <w:t xml:space="preserve">: </w:t>
      </w:r>
      <w:r w:rsidR="00EF3AE0" w:rsidRPr="0031674A">
        <w:rPr>
          <w:sz w:val="20"/>
          <w:szCs w:val="20"/>
        </w:rPr>
        <w:t> trespass to the person does not lie if claimant has been injured, even though the direct consequence of the defendant act, was caused unintentionally without negligence on the defendant’s part.</w:t>
      </w:r>
      <w:r w:rsidR="0011115C" w:rsidRPr="0031674A">
        <w:rPr>
          <w:rFonts w:hint="eastAsia"/>
          <w:sz w:val="20"/>
          <w:szCs w:val="20"/>
        </w:rPr>
        <w:t xml:space="preserve"> </w:t>
      </w:r>
      <w:r w:rsidR="0011115C" w:rsidRPr="0031674A">
        <w:rPr>
          <w:rFonts w:hint="eastAsia"/>
          <w:sz w:val="20"/>
          <w:szCs w:val="20"/>
        </w:rPr>
        <w:t>如果</w:t>
      </w:r>
      <w:r w:rsidR="0011115C" w:rsidRPr="0031674A">
        <w:rPr>
          <w:rFonts w:hint="eastAsia"/>
          <w:sz w:val="20"/>
          <w:szCs w:val="20"/>
        </w:rPr>
        <w:t>D</w:t>
      </w:r>
      <w:r w:rsidR="0011115C" w:rsidRPr="0031674A">
        <w:rPr>
          <w:rFonts w:hint="eastAsia"/>
          <w:sz w:val="20"/>
          <w:szCs w:val="20"/>
        </w:rPr>
        <w:t>的行为不是故意，也不存在过失，即使是</w:t>
      </w:r>
      <w:r w:rsidR="0011115C" w:rsidRPr="0031674A">
        <w:rPr>
          <w:rFonts w:hint="eastAsia"/>
          <w:sz w:val="20"/>
          <w:szCs w:val="20"/>
        </w:rPr>
        <w:t>directness</w:t>
      </w:r>
      <w:r w:rsidR="0011115C" w:rsidRPr="0031674A">
        <w:rPr>
          <w:rFonts w:hint="eastAsia"/>
          <w:sz w:val="20"/>
          <w:szCs w:val="20"/>
        </w:rPr>
        <w:t>也无法起诉。</w:t>
      </w:r>
    </w:p>
    <w:bookmarkEnd w:id="4"/>
    <w:p w14:paraId="32B3DB6E" w14:textId="6EBA1AF3" w:rsidR="00514286" w:rsidRPr="0031674A" w:rsidRDefault="00514286" w:rsidP="0031674A">
      <w:pPr>
        <w:spacing w:after="240" w:line="276" w:lineRule="auto"/>
        <w:rPr>
          <w:sz w:val="20"/>
          <w:szCs w:val="20"/>
        </w:rPr>
      </w:pPr>
      <w:r w:rsidRPr="0031674A">
        <w:rPr>
          <w:i/>
          <w:iCs/>
          <w:sz w:val="20"/>
          <w:szCs w:val="20"/>
        </w:rPr>
        <w:t xml:space="preserve">Letang v Cooper </w:t>
      </w:r>
      <w:r w:rsidRPr="0031674A">
        <w:rPr>
          <w:sz w:val="20"/>
          <w:szCs w:val="20"/>
        </w:rPr>
        <w:t>[1965]</w:t>
      </w:r>
      <w:r w:rsidR="00B779B8" w:rsidRPr="0031674A">
        <w:rPr>
          <w:rFonts w:hint="eastAsia"/>
          <w:sz w:val="20"/>
          <w:szCs w:val="20"/>
        </w:rPr>
        <w:t xml:space="preserve">: </w:t>
      </w:r>
      <w:r w:rsidR="00B779B8" w:rsidRPr="0031674A">
        <w:rPr>
          <w:rFonts w:hint="eastAsia"/>
          <w:sz w:val="20"/>
          <w:szCs w:val="20"/>
        </w:rPr>
        <w:t>在停车场晒太阳时脚被车伤到，</w:t>
      </w:r>
      <w:r w:rsidR="00B779B8" w:rsidRPr="0031674A">
        <w:rPr>
          <w:sz w:val="20"/>
          <w:szCs w:val="20"/>
        </w:rPr>
        <w:t>where the damage was caused by an action which was not intentional, then the proper action is one in negligence and not in trespass to the person. </w:t>
      </w:r>
      <w:r w:rsidR="00B779B8" w:rsidRPr="0031674A">
        <w:rPr>
          <w:rFonts w:hint="eastAsia"/>
          <w:sz w:val="20"/>
          <w:szCs w:val="20"/>
        </w:rPr>
        <w:t xml:space="preserve"> </w:t>
      </w:r>
      <w:r w:rsidR="00B779B8" w:rsidRPr="0031674A">
        <w:rPr>
          <w:rFonts w:hint="eastAsia"/>
          <w:sz w:val="20"/>
          <w:szCs w:val="20"/>
        </w:rPr>
        <w:t>由于是</w:t>
      </w:r>
      <w:r w:rsidR="00B779B8" w:rsidRPr="0031674A">
        <w:rPr>
          <w:rFonts w:hint="eastAsia"/>
          <w:sz w:val="20"/>
          <w:szCs w:val="20"/>
        </w:rPr>
        <w:t xml:space="preserve">negligence, </w:t>
      </w:r>
      <w:r w:rsidR="00B779B8" w:rsidRPr="0031674A">
        <w:rPr>
          <w:rFonts w:hint="eastAsia"/>
          <w:sz w:val="20"/>
          <w:szCs w:val="20"/>
        </w:rPr>
        <w:t>所以</w:t>
      </w:r>
      <w:r w:rsidR="00B779B8" w:rsidRPr="0031674A">
        <w:rPr>
          <w:rFonts w:hint="eastAsia"/>
          <w:sz w:val="20"/>
          <w:szCs w:val="20"/>
        </w:rPr>
        <w:t>action</w:t>
      </w:r>
      <w:r w:rsidR="00B779B8" w:rsidRPr="0031674A">
        <w:rPr>
          <w:rFonts w:hint="eastAsia"/>
          <w:sz w:val="20"/>
          <w:szCs w:val="20"/>
        </w:rPr>
        <w:t>不能是</w:t>
      </w:r>
      <w:r w:rsidR="00B779B8" w:rsidRPr="0031674A">
        <w:rPr>
          <w:rFonts w:hint="eastAsia"/>
          <w:sz w:val="20"/>
          <w:szCs w:val="20"/>
        </w:rPr>
        <w:t xml:space="preserve">trespass to the person. </w:t>
      </w:r>
      <w:r w:rsidR="00B779B8" w:rsidRPr="0031674A">
        <w:rPr>
          <w:rFonts w:hint="eastAsia"/>
          <w:sz w:val="20"/>
          <w:szCs w:val="20"/>
        </w:rPr>
        <w:t>——</w:t>
      </w:r>
      <w:r w:rsidR="00B779B8" w:rsidRPr="0031674A">
        <w:rPr>
          <w:sz w:val="20"/>
          <w:szCs w:val="20"/>
        </w:rPr>
        <w:t>In terms of the law, the judgement of the court meant that a distinction was established between the torts of negligence and the trespass to the person based on intent. In effect, this meant that the law on trespass to the person has been narrowed.</w:t>
      </w:r>
      <w:r w:rsidR="00B779B8" w:rsidRPr="0031674A">
        <w:rPr>
          <w:rFonts w:hint="eastAsia"/>
          <w:sz w:val="20"/>
          <w:szCs w:val="20"/>
        </w:rPr>
        <w:t xml:space="preserve"> </w:t>
      </w:r>
      <w:r w:rsidR="00B779B8" w:rsidRPr="0031674A">
        <w:rPr>
          <w:rFonts w:hint="eastAsia"/>
          <w:sz w:val="20"/>
          <w:szCs w:val="20"/>
        </w:rPr>
        <w:t>区分了过失侵权和故意侵权，缩小了对人故意侵权的法律范围。</w:t>
      </w:r>
    </w:p>
    <w:p w14:paraId="315B7D2F" w14:textId="1D239CFB" w:rsidR="00EA6BEA" w:rsidRPr="0031674A" w:rsidRDefault="00CB5776" w:rsidP="0031674A">
      <w:pPr>
        <w:pStyle w:val="2"/>
        <w:spacing w:line="276" w:lineRule="auto"/>
        <w:rPr>
          <w:sz w:val="20"/>
          <w:szCs w:val="20"/>
        </w:rPr>
      </w:pPr>
      <w:r w:rsidRPr="0031674A">
        <w:rPr>
          <w:rFonts w:hint="eastAsia"/>
          <w:sz w:val="20"/>
          <w:szCs w:val="20"/>
        </w:rPr>
        <w:t>D</w:t>
      </w:r>
      <w:r w:rsidRPr="0031674A">
        <w:rPr>
          <w:sz w:val="20"/>
          <w:szCs w:val="20"/>
        </w:rPr>
        <w:t>irectness</w:t>
      </w:r>
    </w:p>
    <w:p w14:paraId="1348D780" w14:textId="074BF913" w:rsidR="000E0A55" w:rsidRPr="0031674A" w:rsidRDefault="000E0A55" w:rsidP="0031674A">
      <w:pPr>
        <w:spacing w:line="276" w:lineRule="auto"/>
        <w:rPr>
          <w:sz w:val="20"/>
          <w:szCs w:val="20"/>
        </w:rPr>
      </w:pPr>
      <w:r w:rsidRPr="0031674A">
        <w:rPr>
          <w:i/>
          <w:iCs/>
          <w:sz w:val="20"/>
          <w:szCs w:val="20"/>
        </w:rPr>
        <w:t>Reynolds v Clarke</w:t>
      </w:r>
      <w:r w:rsidRPr="0031674A">
        <w:rPr>
          <w:sz w:val="20"/>
          <w:szCs w:val="20"/>
        </w:rPr>
        <w:t xml:space="preserve"> (1725): being hit by a log/ tripping over a log left in the street</w:t>
      </w:r>
      <w:r w:rsidR="005C5FBF" w:rsidRPr="0031674A">
        <w:rPr>
          <w:sz w:val="20"/>
          <w:szCs w:val="20"/>
        </w:rPr>
        <w:t>—</w:t>
      </w:r>
      <w:r w:rsidR="005C5FBF" w:rsidRPr="0031674A">
        <w:rPr>
          <w:rFonts w:hint="eastAsia"/>
          <w:sz w:val="20"/>
          <w:szCs w:val="20"/>
        </w:rPr>
        <w:t xml:space="preserve"> </w:t>
      </w:r>
      <w:r w:rsidR="005C5FBF" w:rsidRPr="0031674A">
        <w:rPr>
          <w:sz w:val="20"/>
          <w:szCs w:val="20"/>
        </w:rPr>
        <w:t>“</w:t>
      </w:r>
      <w:r w:rsidR="005C5FBF" w:rsidRPr="0031674A">
        <w:rPr>
          <w:i/>
          <w:iCs/>
          <w:sz w:val="20"/>
          <w:szCs w:val="20"/>
        </w:rPr>
        <w:t>If a man throws a log into the highway and it hits someone, this is trespass. But if a man throws a log into the highway and someone trips over it later, this is not trespass but an action on the case.</w:t>
      </w:r>
      <w:r w:rsidR="005C5FBF" w:rsidRPr="0031674A">
        <w:rPr>
          <w:sz w:val="20"/>
          <w:szCs w:val="20"/>
        </w:rPr>
        <w:t>”</w:t>
      </w:r>
      <w:r w:rsidR="005C5FBF" w:rsidRPr="0031674A">
        <w:rPr>
          <w:rFonts w:hint="eastAsia"/>
          <w:sz w:val="20"/>
          <w:szCs w:val="20"/>
        </w:rPr>
        <w:t xml:space="preserve"> </w:t>
      </w:r>
      <w:r w:rsidR="005C5FBF" w:rsidRPr="0031674A">
        <w:rPr>
          <w:rFonts w:hint="eastAsia"/>
          <w:sz w:val="20"/>
          <w:szCs w:val="20"/>
        </w:rPr>
        <w:t>如果扔木头直接砸伤人，则构成</w:t>
      </w:r>
      <w:r w:rsidR="005C5FBF" w:rsidRPr="0031674A">
        <w:rPr>
          <w:rFonts w:hint="eastAsia"/>
          <w:sz w:val="20"/>
          <w:szCs w:val="20"/>
        </w:rPr>
        <w:t xml:space="preserve">battery; </w:t>
      </w:r>
      <w:r w:rsidR="005C5FBF" w:rsidRPr="0031674A">
        <w:rPr>
          <w:rFonts w:hint="eastAsia"/>
          <w:sz w:val="20"/>
          <w:szCs w:val="20"/>
        </w:rPr>
        <w:t>如果只是导致人绊倒，则不构成</w:t>
      </w:r>
      <w:r w:rsidR="005C5FBF" w:rsidRPr="0031674A">
        <w:rPr>
          <w:rFonts w:hint="eastAsia"/>
          <w:sz w:val="20"/>
          <w:szCs w:val="20"/>
        </w:rPr>
        <w:t>battery</w:t>
      </w:r>
      <w:r w:rsidR="005C5FBF" w:rsidRPr="0031674A">
        <w:rPr>
          <w:rFonts w:hint="eastAsia"/>
          <w:sz w:val="20"/>
          <w:szCs w:val="20"/>
        </w:rPr>
        <w:t>但成为诉因。</w:t>
      </w:r>
    </w:p>
    <w:p w14:paraId="6C801733" w14:textId="2CDA36B7" w:rsidR="000E0A55" w:rsidRPr="0031674A" w:rsidRDefault="000E0A55" w:rsidP="0031674A">
      <w:pPr>
        <w:spacing w:line="276" w:lineRule="auto"/>
        <w:rPr>
          <w:sz w:val="20"/>
          <w:szCs w:val="20"/>
        </w:rPr>
      </w:pPr>
      <w:r w:rsidRPr="0031674A">
        <w:rPr>
          <w:i/>
          <w:iCs/>
          <w:sz w:val="20"/>
          <w:szCs w:val="20"/>
        </w:rPr>
        <w:t>Dodwell v Burford</w:t>
      </w:r>
      <w:r w:rsidRPr="0031674A">
        <w:rPr>
          <w:sz w:val="20"/>
          <w:szCs w:val="20"/>
        </w:rPr>
        <w:t xml:space="preserve"> (1670) 1 Mod Rep 24</w:t>
      </w:r>
      <w:r w:rsidRPr="0031674A">
        <w:rPr>
          <w:sz w:val="20"/>
          <w:szCs w:val="20"/>
          <w:lang w:val="en-GB"/>
        </w:rPr>
        <w:t xml:space="preserve">: </w:t>
      </w:r>
      <w:r w:rsidR="007D05B9" w:rsidRPr="0031674A">
        <w:rPr>
          <w:rFonts w:hint="eastAsia"/>
          <w:sz w:val="20"/>
          <w:szCs w:val="20"/>
          <w:lang w:val="en-GB"/>
        </w:rPr>
        <w:t>被告踢了原告正在骑的马，马受惊导致原告摔下来受伤。</w:t>
      </w:r>
      <w:r w:rsidR="007D05B9" w:rsidRPr="0031674A">
        <w:rPr>
          <w:sz w:val="20"/>
          <w:szCs w:val="20"/>
          <w:lang w:val="en-GB"/>
        </w:rPr>
        <w:t>I</w:t>
      </w:r>
      <w:r w:rsidR="007D05B9" w:rsidRPr="0031674A">
        <w:rPr>
          <w:rFonts w:hint="eastAsia"/>
          <w:sz w:val="20"/>
          <w:szCs w:val="20"/>
          <w:lang w:val="en-GB"/>
        </w:rPr>
        <w:t xml:space="preserve">t is battery to strike the horse on which the claimant is riding. </w:t>
      </w:r>
      <w:r w:rsidR="007D05B9" w:rsidRPr="0031674A">
        <w:rPr>
          <w:sz w:val="20"/>
          <w:szCs w:val="20"/>
          <w:lang w:val="en-GB"/>
        </w:rPr>
        <w:t>P</w:t>
      </w:r>
      <w:r w:rsidR="007D05B9" w:rsidRPr="0031674A">
        <w:rPr>
          <w:rFonts w:hint="eastAsia"/>
          <w:sz w:val="20"/>
          <w:szCs w:val="20"/>
          <w:lang w:val="en-GB"/>
        </w:rPr>
        <w:t xml:space="preserve">hysical contact does not have to be direct. </w:t>
      </w:r>
      <w:r w:rsidR="007D05B9" w:rsidRPr="0031674A">
        <w:rPr>
          <w:rFonts w:hint="eastAsia"/>
          <w:sz w:val="20"/>
          <w:szCs w:val="20"/>
          <w:lang w:val="en-GB"/>
        </w:rPr>
        <w:t>法院裁定被告行为构成</w:t>
      </w:r>
      <w:r w:rsidR="007D05B9" w:rsidRPr="0031674A">
        <w:rPr>
          <w:rFonts w:hint="eastAsia"/>
          <w:sz w:val="20"/>
          <w:szCs w:val="20"/>
          <w:lang w:val="en-GB"/>
        </w:rPr>
        <w:t xml:space="preserve">battery, </w:t>
      </w:r>
      <w:r w:rsidR="007D05B9" w:rsidRPr="0031674A">
        <w:rPr>
          <w:rFonts w:hint="eastAsia"/>
          <w:sz w:val="20"/>
          <w:szCs w:val="20"/>
          <w:lang w:val="en-GB"/>
        </w:rPr>
        <w:t>即使没有直接触碰原告。</w:t>
      </w:r>
    </w:p>
    <w:p w14:paraId="0906E73B" w14:textId="01F045E8" w:rsidR="000E0A55" w:rsidRPr="0031674A" w:rsidRDefault="000E0A55" w:rsidP="0031674A">
      <w:pPr>
        <w:spacing w:line="276" w:lineRule="auto"/>
        <w:rPr>
          <w:sz w:val="20"/>
          <w:szCs w:val="20"/>
        </w:rPr>
      </w:pPr>
      <w:bookmarkStart w:id="5" w:name="OLE_LINK6"/>
      <w:r w:rsidRPr="0031674A">
        <w:rPr>
          <w:i/>
          <w:iCs/>
          <w:sz w:val="20"/>
          <w:szCs w:val="20"/>
        </w:rPr>
        <w:t>Scott v Shepherd</w:t>
      </w:r>
      <w:r w:rsidRPr="0031674A">
        <w:rPr>
          <w:sz w:val="20"/>
          <w:szCs w:val="20"/>
        </w:rPr>
        <w:t xml:space="preserve"> (1773)</w:t>
      </w:r>
      <w:bookmarkEnd w:id="5"/>
      <w:r w:rsidRPr="0031674A">
        <w:rPr>
          <w:sz w:val="20"/>
          <w:szCs w:val="20"/>
        </w:rPr>
        <w:t xml:space="preserve"> 96 ER 525:</w:t>
      </w:r>
      <w:r w:rsidR="002408D7" w:rsidRPr="0031674A">
        <w:rPr>
          <w:rFonts w:hint="eastAsia"/>
          <w:sz w:val="20"/>
          <w:szCs w:val="20"/>
        </w:rPr>
        <w:t xml:space="preserve"> </w:t>
      </w:r>
      <w:r w:rsidR="002408D7" w:rsidRPr="0031674A">
        <w:rPr>
          <w:rFonts w:hint="eastAsia"/>
          <w:sz w:val="20"/>
          <w:szCs w:val="20"/>
        </w:rPr>
        <w:t>被告向人群扔爆竹，其他人为自保把爆竹扔向别处，导致原告受伤。</w:t>
      </w:r>
      <w:r w:rsidRPr="0031674A">
        <w:rPr>
          <w:sz w:val="20"/>
          <w:szCs w:val="20"/>
        </w:rPr>
        <w:t xml:space="preserve"> </w:t>
      </w:r>
      <w:r w:rsidR="002408D7" w:rsidRPr="0031674A">
        <w:rPr>
          <w:sz w:val="20"/>
          <w:szCs w:val="20"/>
        </w:rPr>
        <w:t>The court dismissed the appeal; the injury to the complainant was the direct and unlawful act of the defendant who originally threw and intended to throw the squib. The other people were not ‘free agents’ in this situation and threw on the squib for their own safety and this was justifiable. The throwing on was classed as a continuation of the defendant’s action, which was intended. Whatever followed this was part of the defendant’s original act.</w:t>
      </w:r>
      <w:r w:rsidR="009A0AFE" w:rsidRPr="0031674A">
        <w:rPr>
          <w:rFonts w:hint="eastAsia"/>
          <w:sz w:val="20"/>
          <w:szCs w:val="20"/>
        </w:rPr>
        <w:t xml:space="preserve"> </w:t>
      </w:r>
      <w:r w:rsidR="009A0AFE" w:rsidRPr="0031674A">
        <w:rPr>
          <w:rFonts w:hint="eastAsia"/>
          <w:sz w:val="20"/>
          <w:szCs w:val="20"/>
        </w:rPr>
        <w:t>法院裁定构成</w:t>
      </w:r>
      <w:r w:rsidR="009A0AFE" w:rsidRPr="0031674A">
        <w:rPr>
          <w:rFonts w:hint="eastAsia"/>
          <w:sz w:val="20"/>
          <w:szCs w:val="20"/>
        </w:rPr>
        <w:t xml:space="preserve">battery, </w:t>
      </w:r>
      <w:r w:rsidR="009A0AFE" w:rsidRPr="0031674A">
        <w:rPr>
          <w:rFonts w:hint="eastAsia"/>
          <w:sz w:val="20"/>
          <w:szCs w:val="20"/>
        </w:rPr>
        <w:t>后续行为均是由被告扔爆竹所引发。</w:t>
      </w:r>
    </w:p>
    <w:p w14:paraId="0E9F268E" w14:textId="1C6F500A" w:rsidR="009A0AFE" w:rsidRPr="0031674A" w:rsidRDefault="000E0A55" w:rsidP="0031674A">
      <w:pPr>
        <w:spacing w:after="240" w:line="276" w:lineRule="auto"/>
        <w:rPr>
          <w:sz w:val="20"/>
          <w:szCs w:val="20"/>
        </w:rPr>
      </w:pPr>
      <w:r w:rsidRPr="0031674A">
        <w:rPr>
          <w:sz w:val="20"/>
          <w:szCs w:val="20"/>
        </w:rPr>
        <w:t xml:space="preserve">Note the criminal law cases of </w:t>
      </w:r>
      <w:bookmarkStart w:id="6" w:name="OLE_LINK7"/>
      <w:r w:rsidRPr="0031674A">
        <w:rPr>
          <w:i/>
          <w:iCs/>
          <w:sz w:val="20"/>
          <w:szCs w:val="20"/>
        </w:rPr>
        <w:t>DPP v K</w:t>
      </w:r>
      <w:r w:rsidRPr="0031674A">
        <w:rPr>
          <w:sz w:val="20"/>
          <w:szCs w:val="20"/>
        </w:rPr>
        <w:t xml:space="preserve"> [1990] 1 WLR</w:t>
      </w:r>
      <w:bookmarkEnd w:id="6"/>
      <w:r w:rsidRPr="0031674A">
        <w:rPr>
          <w:sz w:val="20"/>
          <w:szCs w:val="20"/>
        </w:rPr>
        <w:t xml:space="preserve"> 1067 and </w:t>
      </w:r>
      <w:r w:rsidRPr="0031674A">
        <w:rPr>
          <w:i/>
          <w:iCs/>
          <w:sz w:val="20"/>
          <w:szCs w:val="20"/>
        </w:rPr>
        <w:t xml:space="preserve">Haystead v CC of Derbyshire </w:t>
      </w:r>
      <w:r w:rsidRPr="0031674A">
        <w:rPr>
          <w:sz w:val="20"/>
          <w:szCs w:val="20"/>
        </w:rPr>
        <w:t xml:space="preserve">[2000] </w:t>
      </w:r>
    </w:p>
    <w:p w14:paraId="68A12C8D" w14:textId="28A1E31A" w:rsidR="009A0AFE" w:rsidRPr="0031674A" w:rsidRDefault="009A0AFE" w:rsidP="0031674A">
      <w:pPr>
        <w:pStyle w:val="2"/>
        <w:spacing w:line="276" w:lineRule="auto"/>
        <w:rPr>
          <w:sz w:val="20"/>
          <w:szCs w:val="20"/>
        </w:rPr>
      </w:pPr>
      <w:r w:rsidRPr="0031674A">
        <w:rPr>
          <w:rFonts w:hint="eastAsia"/>
          <w:sz w:val="20"/>
          <w:szCs w:val="20"/>
        </w:rPr>
        <w:t>Force/Physical Contact</w:t>
      </w:r>
    </w:p>
    <w:p w14:paraId="5429DEA4" w14:textId="02BBE2AA" w:rsidR="0053514A" w:rsidRPr="0031674A" w:rsidRDefault="0053514A" w:rsidP="0031674A">
      <w:pPr>
        <w:numPr>
          <w:ilvl w:val="0"/>
          <w:numId w:val="0"/>
        </w:numPr>
        <w:spacing w:line="276" w:lineRule="auto"/>
        <w:rPr>
          <w:sz w:val="20"/>
          <w:szCs w:val="20"/>
        </w:rPr>
      </w:pPr>
      <w:r w:rsidRPr="0031674A">
        <w:rPr>
          <w:sz w:val="20"/>
          <w:szCs w:val="20"/>
        </w:rPr>
        <w:t xml:space="preserve">Any contact with the body of the claimant (or his clothing) is sufficient to amount to a battery. </w:t>
      </w:r>
      <w:r w:rsidR="00013CA4" w:rsidRPr="0031674A">
        <w:rPr>
          <w:rFonts w:hint="eastAsia"/>
          <w:sz w:val="20"/>
          <w:szCs w:val="20"/>
        </w:rPr>
        <w:t>任何身体接触都算</w:t>
      </w:r>
    </w:p>
    <w:p w14:paraId="654F131E" w14:textId="56D0DFCC" w:rsidR="0053514A" w:rsidRPr="0031674A" w:rsidRDefault="0053514A" w:rsidP="0031674A">
      <w:pPr>
        <w:spacing w:line="276" w:lineRule="auto"/>
        <w:rPr>
          <w:sz w:val="20"/>
          <w:szCs w:val="20"/>
        </w:rPr>
      </w:pPr>
      <w:r w:rsidRPr="0031674A">
        <w:rPr>
          <w:i/>
          <w:iCs/>
          <w:sz w:val="20"/>
          <w:szCs w:val="20"/>
        </w:rPr>
        <w:t>Cole v Turner</w:t>
      </w:r>
      <w:r w:rsidRPr="0031674A">
        <w:rPr>
          <w:sz w:val="20"/>
          <w:szCs w:val="20"/>
        </w:rPr>
        <w:t xml:space="preserve"> (1704): ‘The </w:t>
      </w:r>
      <w:r w:rsidRPr="0031674A">
        <w:rPr>
          <w:i/>
          <w:iCs/>
          <w:sz w:val="20"/>
          <w:szCs w:val="20"/>
        </w:rPr>
        <w:t>least touching of another</w:t>
      </w:r>
      <w:r w:rsidRPr="0031674A">
        <w:rPr>
          <w:sz w:val="20"/>
          <w:szCs w:val="20"/>
        </w:rPr>
        <w:t xml:space="preserve"> in anger is a battery.’ </w:t>
      </w:r>
      <w:r w:rsidR="00DD1C40" w:rsidRPr="0031674A">
        <w:rPr>
          <w:rFonts w:hint="eastAsia"/>
          <w:sz w:val="20"/>
          <w:szCs w:val="20"/>
        </w:rPr>
        <w:t>愤怒中轻微的触碰都构成</w:t>
      </w:r>
      <w:r w:rsidR="00DD1C40" w:rsidRPr="0031674A">
        <w:rPr>
          <w:rFonts w:hint="eastAsia"/>
          <w:sz w:val="20"/>
          <w:szCs w:val="20"/>
        </w:rPr>
        <w:t>battery</w:t>
      </w:r>
    </w:p>
    <w:p w14:paraId="259D4210" w14:textId="4CAA2F40" w:rsidR="0053514A" w:rsidRPr="0031674A" w:rsidRDefault="0053514A" w:rsidP="0031674A">
      <w:pPr>
        <w:spacing w:line="276" w:lineRule="auto"/>
        <w:rPr>
          <w:sz w:val="20"/>
          <w:szCs w:val="20"/>
        </w:rPr>
      </w:pPr>
      <w:r w:rsidRPr="0031674A">
        <w:rPr>
          <w:sz w:val="20"/>
          <w:szCs w:val="20"/>
        </w:rPr>
        <w:t xml:space="preserve">Hitting C with a rifle or other instrument – </w:t>
      </w:r>
      <w:bookmarkStart w:id="7" w:name="OLE_LINK8"/>
      <w:r w:rsidRPr="0031674A">
        <w:rPr>
          <w:i/>
          <w:iCs/>
          <w:sz w:val="20"/>
          <w:szCs w:val="20"/>
        </w:rPr>
        <w:t>Lavery v MOD</w:t>
      </w:r>
      <w:r w:rsidRPr="0031674A">
        <w:rPr>
          <w:sz w:val="20"/>
          <w:szCs w:val="20"/>
        </w:rPr>
        <w:t xml:space="preserve"> [1984]</w:t>
      </w:r>
      <w:bookmarkEnd w:id="7"/>
      <w:r w:rsidRPr="0031674A">
        <w:rPr>
          <w:sz w:val="20"/>
          <w:szCs w:val="20"/>
        </w:rPr>
        <w:t xml:space="preserve"> </w:t>
      </w:r>
      <w:r w:rsidR="00F96DFF" w:rsidRPr="0031674A">
        <w:rPr>
          <w:rFonts w:hint="eastAsia"/>
          <w:sz w:val="20"/>
          <w:szCs w:val="20"/>
        </w:rPr>
        <w:t>士兵使用步枪击打原告导致受伤，使用武器击打他人也构成</w:t>
      </w:r>
      <w:r w:rsidR="00F96DFF" w:rsidRPr="0031674A">
        <w:rPr>
          <w:rFonts w:hint="eastAsia"/>
          <w:sz w:val="20"/>
          <w:szCs w:val="20"/>
        </w:rPr>
        <w:t>battery</w:t>
      </w:r>
      <w:r w:rsidR="00F96DFF" w:rsidRPr="0031674A">
        <w:rPr>
          <w:rFonts w:hint="eastAsia"/>
          <w:sz w:val="20"/>
          <w:szCs w:val="20"/>
        </w:rPr>
        <w:t>，即使没有直接身体接触。</w:t>
      </w:r>
    </w:p>
    <w:p w14:paraId="1CFC2353" w14:textId="3811E25E" w:rsidR="0053514A" w:rsidRPr="0031674A" w:rsidRDefault="0053514A" w:rsidP="0031674A">
      <w:pPr>
        <w:spacing w:line="276" w:lineRule="auto"/>
        <w:rPr>
          <w:sz w:val="20"/>
          <w:szCs w:val="20"/>
        </w:rPr>
      </w:pPr>
      <w:r w:rsidRPr="0031674A">
        <w:rPr>
          <w:sz w:val="20"/>
          <w:szCs w:val="20"/>
        </w:rPr>
        <w:t xml:space="preserve">Throwing a bucket of water over C – </w:t>
      </w:r>
      <w:r w:rsidRPr="0031674A">
        <w:rPr>
          <w:i/>
          <w:iCs/>
          <w:sz w:val="20"/>
          <w:szCs w:val="20"/>
        </w:rPr>
        <w:t>Pursell v Horn</w:t>
      </w:r>
      <w:r w:rsidRPr="0031674A">
        <w:rPr>
          <w:sz w:val="20"/>
          <w:szCs w:val="20"/>
        </w:rPr>
        <w:t xml:space="preserve"> (1838) </w:t>
      </w:r>
      <w:r w:rsidR="000F66EB" w:rsidRPr="0031674A">
        <w:rPr>
          <w:rFonts w:hint="eastAsia"/>
          <w:sz w:val="20"/>
          <w:szCs w:val="20"/>
        </w:rPr>
        <w:t>泼水也构成</w:t>
      </w:r>
      <w:r w:rsidR="000F66EB" w:rsidRPr="0031674A">
        <w:rPr>
          <w:rFonts w:hint="eastAsia"/>
          <w:sz w:val="20"/>
          <w:szCs w:val="20"/>
        </w:rPr>
        <w:t xml:space="preserve">battery. </w:t>
      </w:r>
      <w:r w:rsidR="000F66EB" w:rsidRPr="0031674A">
        <w:rPr>
          <w:sz w:val="20"/>
          <w:szCs w:val="20"/>
        </w:rPr>
        <w:t>The court held that</w:t>
      </w:r>
      <w:r w:rsidR="000F66EB" w:rsidRPr="0031674A">
        <w:rPr>
          <w:b/>
          <w:bCs/>
          <w:sz w:val="20"/>
          <w:szCs w:val="20"/>
        </w:rPr>
        <w:t xml:space="preserve"> throwing water on a person can constitute a battery, regardless of the lack of physical contract between the defendant and the claimant’s bodies. </w:t>
      </w:r>
      <w:r w:rsidR="000F66EB" w:rsidRPr="0031674A">
        <w:rPr>
          <w:sz w:val="20"/>
          <w:szCs w:val="20"/>
        </w:rPr>
        <w:t>The requirement for directness was not completely discarded however, as the court made a distinction between situations in which the defendant only succeeds in splashing the claimant’s clothes and a situation in which he splashes both the claimant’s clothes and their body. </w:t>
      </w:r>
      <w:r w:rsidR="000F66EB" w:rsidRPr="0031674A">
        <w:rPr>
          <w:b/>
          <w:bCs/>
          <w:sz w:val="20"/>
          <w:szCs w:val="20"/>
        </w:rPr>
        <w:t>The defendant getting wet because their clothes became wet would be insufficient for battery, but direct contact between the water thrown and the claimant’s body was sufficient.</w:t>
      </w:r>
      <w:r w:rsidR="000F66EB" w:rsidRPr="0031674A">
        <w:rPr>
          <w:rFonts w:hint="eastAsia"/>
          <w:b/>
          <w:bCs/>
          <w:sz w:val="20"/>
          <w:szCs w:val="20"/>
        </w:rPr>
        <w:t xml:space="preserve"> </w:t>
      </w:r>
      <w:r w:rsidR="000F66EB" w:rsidRPr="0031674A">
        <w:rPr>
          <w:rFonts w:hint="eastAsia"/>
          <w:sz w:val="20"/>
          <w:szCs w:val="20"/>
        </w:rPr>
        <w:t>仍需要</w:t>
      </w:r>
      <w:r w:rsidR="000F66EB" w:rsidRPr="0031674A">
        <w:rPr>
          <w:rFonts w:hint="eastAsia"/>
          <w:sz w:val="20"/>
          <w:szCs w:val="20"/>
        </w:rPr>
        <w:t xml:space="preserve">directness, </w:t>
      </w:r>
      <w:r w:rsidR="000F66EB" w:rsidRPr="0031674A">
        <w:rPr>
          <w:rFonts w:hint="eastAsia"/>
          <w:sz w:val="20"/>
          <w:szCs w:val="20"/>
        </w:rPr>
        <w:t>区分沾湿衣服和使人身体湿透</w:t>
      </w:r>
    </w:p>
    <w:p w14:paraId="0FE3F3E2" w14:textId="47D632CF" w:rsidR="0053514A" w:rsidRPr="0031674A" w:rsidRDefault="0053514A" w:rsidP="0031674A">
      <w:pPr>
        <w:spacing w:line="276" w:lineRule="auto"/>
        <w:rPr>
          <w:sz w:val="20"/>
          <w:szCs w:val="20"/>
        </w:rPr>
      </w:pPr>
      <w:r w:rsidRPr="0031674A">
        <w:rPr>
          <w:sz w:val="20"/>
          <w:szCs w:val="20"/>
        </w:rPr>
        <w:t xml:space="preserve">Bomb – </w:t>
      </w:r>
      <w:r w:rsidRPr="0031674A">
        <w:rPr>
          <w:i/>
          <w:iCs/>
          <w:sz w:val="20"/>
          <w:szCs w:val="20"/>
        </w:rPr>
        <w:t>Breslin v McKevitt (The Omagh Bombing Case)</w:t>
      </w:r>
      <w:r w:rsidRPr="0031674A">
        <w:rPr>
          <w:sz w:val="20"/>
          <w:szCs w:val="20"/>
        </w:rPr>
        <w:t xml:space="preserve"> [2011]</w:t>
      </w:r>
      <w:r w:rsidR="00E77827" w:rsidRPr="0031674A">
        <w:rPr>
          <w:rFonts w:hint="eastAsia"/>
          <w:sz w:val="20"/>
          <w:szCs w:val="20"/>
        </w:rPr>
        <w:t xml:space="preserve"> </w:t>
      </w:r>
      <w:r w:rsidR="00E77827" w:rsidRPr="0031674A">
        <w:rPr>
          <w:rFonts w:hint="eastAsia"/>
          <w:sz w:val="20"/>
          <w:szCs w:val="20"/>
        </w:rPr>
        <w:t>间接的暴力（如</w:t>
      </w:r>
      <w:r w:rsidR="00E77827" w:rsidRPr="0031674A">
        <w:rPr>
          <w:rFonts w:hint="eastAsia"/>
          <w:sz w:val="20"/>
          <w:szCs w:val="20"/>
        </w:rPr>
        <w:t>bomb</w:t>
      </w:r>
      <w:r w:rsidR="00E77827" w:rsidRPr="0031674A">
        <w:rPr>
          <w:rFonts w:hint="eastAsia"/>
          <w:sz w:val="20"/>
          <w:szCs w:val="20"/>
        </w:rPr>
        <w:t>）可以构成</w:t>
      </w:r>
      <w:r w:rsidR="00E77827" w:rsidRPr="0031674A">
        <w:rPr>
          <w:rFonts w:hint="eastAsia"/>
          <w:sz w:val="20"/>
          <w:szCs w:val="20"/>
        </w:rPr>
        <w:t xml:space="preserve">battery, the force from bomb constitutes the definition of force in battery. </w:t>
      </w:r>
    </w:p>
    <w:p w14:paraId="370FD894" w14:textId="6090183E" w:rsidR="0053514A" w:rsidRPr="0031674A" w:rsidRDefault="0053514A" w:rsidP="0031674A">
      <w:pPr>
        <w:spacing w:line="276" w:lineRule="auto"/>
        <w:rPr>
          <w:sz w:val="20"/>
          <w:szCs w:val="20"/>
        </w:rPr>
      </w:pPr>
      <w:r w:rsidRPr="0031674A">
        <w:rPr>
          <w:sz w:val="20"/>
          <w:szCs w:val="20"/>
        </w:rPr>
        <w:t xml:space="preserve">Shooting – </w:t>
      </w:r>
      <w:r w:rsidRPr="0031674A">
        <w:rPr>
          <w:i/>
          <w:iCs/>
          <w:sz w:val="20"/>
          <w:szCs w:val="20"/>
        </w:rPr>
        <w:t>Bici</w:t>
      </w:r>
      <w:r w:rsidRPr="0031674A">
        <w:rPr>
          <w:sz w:val="20"/>
          <w:szCs w:val="20"/>
        </w:rPr>
        <w:t>.</w:t>
      </w:r>
      <w:r w:rsidR="0054704F" w:rsidRPr="0031674A">
        <w:rPr>
          <w:rFonts w:hint="eastAsia"/>
          <w:sz w:val="20"/>
          <w:szCs w:val="20"/>
        </w:rPr>
        <w:t xml:space="preserve"> </w:t>
      </w:r>
    </w:p>
    <w:p w14:paraId="32849F5C" w14:textId="6DDDA365" w:rsidR="009A0AFE" w:rsidRPr="0031674A" w:rsidRDefault="0053514A" w:rsidP="0031674A">
      <w:pPr>
        <w:spacing w:after="240" w:line="276" w:lineRule="auto"/>
        <w:rPr>
          <w:sz w:val="20"/>
          <w:szCs w:val="20"/>
        </w:rPr>
      </w:pPr>
      <w:r w:rsidRPr="0031674A">
        <w:rPr>
          <w:sz w:val="20"/>
          <w:szCs w:val="20"/>
        </w:rPr>
        <w:t>The unwanted kiss (</w:t>
      </w:r>
      <w:r w:rsidRPr="0031674A">
        <w:rPr>
          <w:i/>
          <w:iCs/>
          <w:sz w:val="20"/>
          <w:szCs w:val="20"/>
        </w:rPr>
        <w:t xml:space="preserve">R v Chief Constable of Devon and Cornwall ex p Central Electricity Generating Board </w:t>
      </w:r>
      <w:r w:rsidRPr="0031674A">
        <w:rPr>
          <w:sz w:val="20"/>
          <w:szCs w:val="20"/>
        </w:rPr>
        <w:t>[1982] QB 458 per Lord Denning).</w:t>
      </w:r>
      <w:r w:rsidR="00D33F9C" w:rsidRPr="0031674A">
        <w:rPr>
          <w:rFonts w:hint="eastAsia"/>
          <w:sz w:val="20"/>
          <w:szCs w:val="20"/>
        </w:rPr>
        <w:t xml:space="preserve"> </w:t>
      </w:r>
      <w:r w:rsidRPr="0031674A">
        <w:rPr>
          <w:sz w:val="20"/>
          <w:szCs w:val="20"/>
        </w:rPr>
        <w:t xml:space="preserve">C.f. </w:t>
      </w:r>
      <w:r w:rsidRPr="0031674A">
        <w:rPr>
          <w:i/>
          <w:iCs/>
          <w:sz w:val="20"/>
          <w:szCs w:val="20"/>
        </w:rPr>
        <w:t>Kaye v Robertso</w:t>
      </w:r>
      <w:r w:rsidRPr="0031674A">
        <w:rPr>
          <w:sz w:val="20"/>
          <w:szCs w:val="20"/>
        </w:rPr>
        <w:t>n [1991] FSR 62</w:t>
      </w:r>
    </w:p>
    <w:p w14:paraId="5296D36A" w14:textId="12FD051F" w:rsidR="00B321AF" w:rsidRPr="0031674A" w:rsidRDefault="00B321AF" w:rsidP="0031674A">
      <w:pPr>
        <w:pStyle w:val="2"/>
        <w:spacing w:line="276" w:lineRule="auto"/>
        <w:rPr>
          <w:sz w:val="20"/>
          <w:szCs w:val="20"/>
          <w:lang w:val="en-HK"/>
        </w:rPr>
      </w:pPr>
      <w:r w:rsidRPr="0031674A">
        <w:rPr>
          <w:sz w:val="20"/>
          <w:szCs w:val="20"/>
          <w:lang w:val="en-HK"/>
        </w:rPr>
        <w:t>Actionable per se</w:t>
      </w:r>
      <w:r w:rsidRPr="0031674A">
        <w:rPr>
          <w:rFonts w:hint="eastAsia"/>
          <w:sz w:val="20"/>
          <w:szCs w:val="20"/>
          <w:lang w:val="en-HK"/>
        </w:rPr>
        <w:t xml:space="preserve"> </w:t>
      </w:r>
      <w:r w:rsidRPr="0031674A">
        <w:rPr>
          <w:rFonts w:hint="eastAsia"/>
          <w:sz w:val="20"/>
          <w:szCs w:val="20"/>
          <w:lang w:val="en-HK"/>
        </w:rPr>
        <w:t>自身可诉性</w:t>
      </w:r>
    </w:p>
    <w:p w14:paraId="45EE300A" w14:textId="5AD73767" w:rsidR="00B321AF" w:rsidRPr="0031674A" w:rsidRDefault="00B321AF" w:rsidP="0031674A">
      <w:pPr>
        <w:spacing w:line="276" w:lineRule="auto"/>
        <w:rPr>
          <w:sz w:val="20"/>
          <w:szCs w:val="20"/>
        </w:rPr>
      </w:pPr>
      <w:r w:rsidRPr="0031674A">
        <w:rPr>
          <w:sz w:val="20"/>
          <w:szCs w:val="20"/>
        </w:rPr>
        <w:t>P does not have to suffer any injuries.</w:t>
      </w:r>
      <w:r w:rsidRPr="0031674A">
        <w:rPr>
          <w:rFonts w:hint="eastAsia"/>
          <w:sz w:val="20"/>
          <w:szCs w:val="20"/>
        </w:rPr>
        <w:t xml:space="preserve"> </w:t>
      </w:r>
      <w:proofErr w:type="gramStart"/>
      <w:r w:rsidRPr="0031674A">
        <w:rPr>
          <w:rFonts w:hint="eastAsia"/>
          <w:sz w:val="20"/>
          <w:szCs w:val="20"/>
        </w:rPr>
        <w:t>无需实害结果</w:t>
      </w:r>
      <w:proofErr w:type="gramEnd"/>
    </w:p>
    <w:p w14:paraId="7005CCDE" w14:textId="55D2435C" w:rsidR="00B321AF" w:rsidRPr="0031674A" w:rsidRDefault="00B321AF" w:rsidP="0031674A">
      <w:pPr>
        <w:spacing w:line="276" w:lineRule="auto"/>
        <w:rPr>
          <w:sz w:val="20"/>
          <w:szCs w:val="20"/>
        </w:rPr>
      </w:pPr>
      <w:r w:rsidRPr="0031674A">
        <w:rPr>
          <w:i/>
          <w:iCs/>
          <w:sz w:val="20"/>
          <w:szCs w:val="20"/>
        </w:rPr>
        <w:t>Re F</w:t>
      </w:r>
      <w:r w:rsidRPr="0031674A">
        <w:rPr>
          <w:sz w:val="20"/>
          <w:szCs w:val="20"/>
        </w:rPr>
        <w:t xml:space="preserve"> </w:t>
      </w:r>
      <w:r w:rsidRPr="0031674A">
        <w:rPr>
          <w:i/>
          <w:iCs/>
          <w:sz w:val="20"/>
          <w:szCs w:val="20"/>
        </w:rPr>
        <w:t xml:space="preserve">(mental patient: sterilisation) </w:t>
      </w:r>
      <w:r w:rsidRPr="0031674A">
        <w:rPr>
          <w:sz w:val="20"/>
          <w:szCs w:val="20"/>
        </w:rPr>
        <w:t>[1990]: D can be liable in battery even if he/she improves P’s health.</w:t>
      </w:r>
      <w:r w:rsidRPr="0031674A">
        <w:rPr>
          <w:rFonts w:hint="eastAsia"/>
          <w:sz w:val="20"/>
          <w:szCs w:val="20"/>
        </w:rPr>
        <w:t xml:space="preserve"> </w:t>
      </w:r>
      <w:r w:rsidR="004C4448" w:rsidRPr="0031674A">
        <w:rPr>
          <w:rFonts w:hint="eastAsia"/>
          <w:sz w:val="20"/>
          <w:szCs w:val="20"/>
        </w:rPr>
        <w:t>医院为了病人利益为女性精神病患者做绝育，法院裁定违法。</w:t>
      </w:r>
    </w:p>
    <w:p w14:paraId="3FF0B232" w14:textId="714DCE3D" w:rsidR="00B321AF" w:rsidRPr="0031674A" w:rsidRDefault="00B321AF" w:rsidP="0031674A">
      <w:pPr>
        <w:spacing w:after="240" w:line="276" w:lineRule="auto"/>
        <w:rPr>
          <w:sz w:val="20"/>
          <w:szCs w:val="20"/>
        </w:rPr>
      </w:pPr>
      <w:r w:rsidRPr="0031674A">
        <w:rPr>
          <w:sz w:val="20"/>
          <w:szCs w:val="20"/>
        </w:rPr>
        <w:t>Remoteness: D is liable for all direct consequences, even if unforeseeable (</w:t>
      </w:r>
      <w:r w:rsidRPr="0031674A">
        <w:rPr>
          <w:i/>
          <w:iCs/>
          <w:sz w:val="20"/>
          <w:szCs w:val="20"/>
        </w:rPr>
        <w:t>Wong Kwai Fun v Li Fung [1994]</w:t>
      </w:r>
      <w:r w:rsidRPr="0031674A">
        <w:rPr>
          <w:sz w:val="20"/>
          <w:szCs w:val="20"/>
        </w:rPr>
        <w:t>).</w:t>
      </w:r>
      <w:r w:rsidR="00961849" w:rsidRPr="0031674A">
        <w:rPr>
          <w:rFonts w:hint="eastAsia"/>
          <w:sz w:val="20"/>
          <w:szCs w:val="20"/>
        </w:rPr>
        <w:t xml:space="preserve"> </w:t>
      </w:r>
      <w:r w:rsidR="00961849" w:rsidRPr="0031674A">
        <w:rPr>
          <w:rFonts w:hint="eastAsia"/>
          <w:sz w:val="20"/>
          <w:szCs w:val="20"/>
        </w:rPr>
        <w:t>被告对直接后果负责，即使该结果不可预见</w:t>
      </w:r>
    </w:p>
    <w:p w14:paraId="5199D6E9" w14:textId="06182C7F" w:rsidR="00961849" w:rsidRPr="0031674A" w:rsidRDefault="00637ECD" w:rsidP="0031674A">
      <w:pPr>
        <w:pStyle w:val="2"/>
        <w:spacing w:line="276" w:lineRule="auto"/>
        <w:ind w:left="442" w:hanging="442"/>
        <w:rPr>
          <w:sz w:val="20"/>
          <w:szCs w:val="20"/>
        </w:rPr>
      </w:pPr>
      <w:r w:rsidRPr="0031674A">
        <w:rPr>
          <w:rFonts w:hint="eastAsia"/>
          <w:sz w:val="20"/>
          <w:szCs w:val="20"/>
        </w:rPr>
        <w:t xml:space="preserve">Unlawful Force: Hostility? </w:t>
      </w:r>
    </w:p>
    <w:p w14:paraId="18B3E1AD" w14:textId="34F8E88C" w:rsidR="00637ECD" w:rsidRPr="0031674A" w:rsidRDefault="00637ECD" w:rsidP="0031674A">
      <w:pPr>
        <w:spacing w:line="276" w:lineRule="auto"/>
        <w:ind w:left="442" w:hanging="442"/>
        <w:rPr>
          <w:sz w:val="20"/>
          <w:szCs w:val="20"/>
        </w:rPr>
      </w:pPr>
      <w:r w:rsidRPr="0031674A">
        <w:rPr>
          <w:i/>
          <w:iCs/>
          <w:sz w:val="20"/>
          <w:szCs w:val="20"/>
        </w:rPr>
        <w:t>Cole v Turner</w:t>
      </w:r>
      <w:r w:rsidRPr="0031674A">
        <w:rPr>
          <w:sz w:val="20"/>
          <w:szCs w:val="20"/>
        </w:rPr>
        <w:t xml:space="preserve"> (1704)</w:t>
      </w:r>
      <w:r w:rsidRPr="0031674A">
        <w:rPr>
          <w:rFonts w:hint="eastAsia"/>
          <w:sz w:val="20"/>
          <w:szCs w:val="20"/>
        </w:rPr>
        <w:t xml:space="preserve"> </w:t>
      </w:r>
      <w:r w:rsidRPr="0031674A">
        <w:rPr>
          <w:sz w:val="20"/>
          <w:szCs w:val="20"/>
        </w:rPr>
        <w:t>per Holt CJ:</w:t>
      </w:r>
      <w:r w:rsidRPr="0031674A">
        <w:rPr>
          <w:i/>
          <w:iCs/>
          <w:sz w:val="20"/>
          <w:szCs w:val="20"/>
        </w:rPr>
        <w:t xml:space="preserve"> ‘The least touching of another in anger is a battery.’ </w:t>
      </w:r>
    </w:p>
    <w:p w14:paraId="47E56484" w14:textId="0402B8C3" w:rsidR="00637ECD" w:rsidRPr="0031674A" w:rsidRDefault="00637ECD" w:rsidP="0031674A">
      <w:pPr>
        <w:spacing w:line="276" w:lineRule="auto"/>
        <w:ind w:left="442" w:hanging="442"/>
        <w:rPr>
          <w:sz w:val="20"/>
          <w:szCs w:val="20"/>
        </w:rPr>
      </w:pPr>
      <w:r w:rsidRPr="0031674A">
        <w:rPr>
          <w:i/>
          <w:iCs/>
          <w:sz w:val="20"/>
          <w:szCs w:val="20"/>
          <w:lang w:val="en-GB"/>
        </w:rPr>
        <w:t>Collins v Wilcock</w:t>
      </w:r>
      <w:r w:rsidRPr="0031674A">
        <w:rPr>
          <w:sz w:val="20"/>
          <w:szCs w:val="20"/>
          <w:lang w:val="en-GB"/>
        </w:rPr>
        <w:t xml:space="preserve">: </w:t>
      </w:r>
      <w:r w:rsidRPr="0031674A">
        <w:rPr>
          <w:sz w:val="20"/>
          <w:szCs w:val="20"/>
        </w:rPr>
        <w:t>‘general exception embracing all physical contact which is generally acceptable in the ordinary conduct of everyday life.’</w:t>
      </w:r>
      <w:r w:rsidRPr="0031674A">
        <w:rPr>
          <w:rFonts w:hint="eastAsia"/>
          <w:sz w:val="20"/>
          <w:szCs w:val="20"/>
        </w:rPr>
        <w:t xml:space="preserve"> </w:t>
      </w:r>
      <w:r w:rsidRPr="0031674A">
        <w:rPr>
          <w:rFonts w:hint="eastAsia"/>
          <w:sz w:val="20"/>
          <w:szCs w:val="20"/>
        </w:rPr>
        <w:t>包括日常生活中可接受的一切身体接触</w:t>
      </w:r>
    </w:p>
    <w:p w14:paraId="464DFE69" w14:textId="77777777" w:rsidR="00637ECD" w:rsidRPr="0031674A" w:rsidRDefault="00637ECD" w:rsidP="0031674A">
      <w:pPr>
        <w:spacing w:after="240" w:line="276" w:lineRule="auto"/>
        <w:ind w:left="442" w:hanging="442"/>
        <w:rPr>
          <w:sz w:val="20"/>
          <w:szCs w:val="20"/>
        </w:rPr>
      </w:pPr>
      <w:r w:rsidRPr="0031674A">
        <w:rPr>
          <w:i/>
          <w:iCs/>
          <w:sz w:val="20"/>
          <w:szCs w:val="20"/>
        </w:rPr>
        <w:t>Wilson v Pringle</w:t>
      </w:r>
      <w:r w:rsidRPr="0031674A">
        <w:rPr>
          <w:sz w:val="20"/>
          <w:szCs w:val="20"/>
        </w:rPr>
        <w:t xml:space="preserve">: hostility is required but hostility ‘cannot be equated with ill-will or malevolence.’  </w:t>
      </w:r>
    </w:p>
    <w:p w14:paraId="3925CF8C" w14:textId="152533E6" w:rsidR="00637ECD" w:rsidRPr="0031674A" w:rsidRDefault="00637ECD" w:rsidP="0031674A">
      <w:pPr>
        <w:spacing w:line="276" w:lineRule="auto"/>
        <w:ind w:left="442" w:hanging="442"/>
        <w:rPr>
          <w:sz w:val="20"/>
          <w:szCs w:val="20"/>
        </w:rPr>
      </w:pPr>
      <w:r w:rsidRPr="0031674A">
        <w:rPr>
          <w:i/>
          <w:iCs/>
          <w:sz w:val="20"/>
          <w:szCs w:val="20"/>
        </w:rPr>
        <w:t>Re F (mental patient:</w:t>
      </w:r>
      <w:r w:rsidR="00F22097" w:rsidRPr="0031674A">
        <w:rPr>
          <w:rFonts w:hint="eastAsia"/>
          <w:i/>
          <w:iCs/>
          <w:sz w:val="20"/>
          <w:szCs w:val="20"/>
        </w:rPr>
        <w:t xml:space="preserve"> </w:t>
      </w:r>
      <w:r w:rsidR="00F22097" w:rsidRPr="0031674A">
        <w:rPr>
          <w:i/>
          <w:iCs/>
          <w:sz w:val="20"/>
          <w:szCs w:val="20"/>
        </w:rPr>
        <w:t>sterilization</w:t>
      </w:r>
      <w:r w:rsidRPr="0031674A">
        <w:rPr>
          <w:i/>
          <w:iCs/>
          <w:sz w:val="20"/>
          <w:szCs w:val="20"/>
        </w:rPr>
        <w:t>)</w:t>
      </w:r>
      <w:r w:rsidRPr="0031674A">
        <w:rPr>
          <w:sz w:val="20"/>
          <w:szCs w:val="20"/>
        </w:rPr>
        <w:t xml:space="preserve"> [1990] 2 AC 1</w:t>
      </w:r>
      <w:r w:rsidRPr="0031674A">
        <w:rPr>
          <w:i/>
          <w:iCs/>
          <w:sz w:val="20"/>
          <w:szCs w:val="20"/>
        </w:rPr>
        <w:t xml:space="preserve">: </w:t>
      </w:r>
      <w:r w:rsidRPr="0031674A">
        <w:rPr>
          <w:sz w:val="20"/>
          <w:szCs w:val="20"/>
        </w:rPr>
        <w:t xml:space="preserve">hostility is not required. </w:t>
      </w:r>
    </w:p>
    <w:p w14:paraId="7A97F9AF" w14:textId="6CF0BD12" w:rsidR="00637ECD" w:rsidRPr="0031674A" w:rsidRDefault="00637ECD" w:rsidP="0031674A">
      <w:pPr>
        <w:spacing w:line="276" w:lineRule="auto"/>
        <w:ind w:left="442" w:hanging="442"/>
        <w:rPr>
          <w:sz w:val="20"/>
          <w:szCs w:val="20"/>
        </w:rPr>
      </w:pPr>
      <w:r w:rsidRPr="0031674A">
        <w:rPr>
          <w:i/>
          <w:iCs/>
          <w:sz w:val="20"/>
          <w:szCs w:val="20"/>
        </w:rPr>
        <w:t>Flint v Tittensor</w:t>
      </w:r>
      <w:r w:rsidRPr="0031674A">
        <w:rPr>
          <w:sz w:val="20"/>
          <w:szCs w:val="20"/>
        </w:rPr>
        <w:t xml:space="preserve"> [2015]</w:t>
      </w:r>
      <w:r w:rsidRPr="0031674A">
        <w:rPr>
          <w:sz w:val="20"/>
          <w:szCs w:val="20"/>
          <w:lang w:val="en-GB"/>
        </w:rPr>
        <w:t xml:space="preserve">: follows </w:t>
      </w:r>
      <w:r w:rsidRPr="0031674A">
        <w:rPr>
          <w:i/>
          <w:iCs/>
          <w:sz w:val="20"/>
          <w:szCs w:val="20"/>
          <w:lang w:val="en-GB"/>
        </w:rPr>
        <w:t>Wilson</w:t>
      </w:r>
      <w:r w:rsidRPr="0031674A">
        <w:rPr>
          <w:sz w:val="20"/>
          <w:szCs w:val="20"/>
          <w:lang w:val="en-GB"/>
        </w:rPr>
        <w:t xml:space="preserve"> (but no mention of Lord Goff’s </w:t>
      </w:r>
      <w:r w:rsidRPr="0031674A">
        <w:rPr>
          <w:i/>
          <w:iCs/>
          <w:sz w:val="20"/>
          <w:szCs w:val="20"/>
          <w:lang w:val="en-GB"/>
        </w:rPr>
        <w:t>dicta</w:t>
      </w:r>
      <w:r w:rsidRPr="0031674A">
        <w:rPr>
          <w:sz w:val="20"/>
          <w:szCs w:val="20"/>
          <w:lang w:val="en-GB"/>
        </w:rPr>
        <w:t>).</w:t>
      </w:r>
    </w:p>
    <w:p w14:paraId="3352A7E2" w14:textId="625325F7" w:rsidR="00637ECD" w:rsidRPr="0031674A" w:rsidRDefault="00637ECD" w:rsidP="0031674A">
      <w:pPr>
        <w:spacing w:line="276" w:lineRule="auto"/>
        <w:ind w:left="442" w:hanging="442"/>
        <w:rPr>
          <w:sz w:val="20"/>
          <w:szCs w:val="20"/>
        </w:rPr>
      </w:pPr>
      <w:r w:rsidRPr="0031674A">
        <w:rPr>
          <w:i/>
          <w:iCs/>
          <w:sz w:val="20"/>
          <w:szCs w:val="20"/>
        </w:rPr>
        <w:t xml:space="preserve">Saeed v Secretary for Justice </w:t>
      </w:r>
      <w:r w:rsidRPr="0031674A">
        <w:rPr>
          <w:sz w:val="20"/>
          <w:szCs w:val="20"/>
        </w:rPr>
        <w:t xml:space="preserve">[2015] 1 HKLRD: hostility is not equated with ill-will ‘but evidence is required of an act contrary to the claimant’s right to freedom from unwarranted physical contact.’ </w:t>
      </w:r>
      <w:r w:rsidR="00F22097" w:rsidRPr="0031674A">
        <w:rPr>
          <w:rFonts w:hint="eastAsia"/>
          <w:sz w:val="20"/>
          <w:szCs w:val="20"/>
        </w:rPr>
        <w:t xml:space="preserve"> </w:t>
      </w:r>
      <w:r w:rsidR="00F22097" w:rsidRPr="0031674A">
        <w:rPr>
          <w:rFonts w:hint="eastAsia"/>
          <w:sz w:val="20"/>
          <w:szCs w:val="20"/>
        </w:rPr>
        <w:t>存在敌意不代表具有恶意，但需证明合理性</w:t>
      </w:r>
    </w:p>
    <w:p w14:paraId="04FF65F1" w14:textId="3E6D3757" w:rsidR="00637ECD" w:rsidRPr="0031674A" w:rsidRDefault="00637ECD" w:rsidP="0031674A">
      <w:pPr>
        <w:spacing w:after="240" w:line="276" w:lineRule="auto"/>
        <w:ind w:left="442" w:hanging="442"/>
        <w:rPr>
          <w:sz w:val="20"/>
          <w:szCs w:val="20"/>
        </w:rPr>
      </w:pPr>
      <w:r w:rsidRPr="0031674A">
        <w:rPr>
          <w:sz w:val="20"/>
          <w:szCs w:val="20"/>
        </w:rPr>
        <w:t xml:space="preserve">Either way, battery requires something more than ordinary physical contact. </w:t>
      </w:r>
      <w:r w:rsidR="00F22097" w:rsidRPr="0031674A">
        <w:rPr>
          <w:rFonts w:hint="eastAsia"/>
          <w:sz w:val="20"/>
          <w:szCs w:val="20"/>
        </w:rPr>
        <w:t>要求大于一般身体接触</w:t>
      </w:r>
    </w:p>
    <w:p w14:paraId="2689F91C" w14:textId="33BEE604" w:rsidR="00644CAE" w:rsidRPr="0031674A" w:rsidRDefault="00644CAE" w:rsidP="0031674A">
      <w:pPr>
        <w:pStyle w:val="1"/>
        <w:spacing w:line="276" w:lineRule="auto"/>
        <w:rPr>
          <w:sz w:val="20"/>
          <w:szCs w:val="20"/>
        </w:rPr>
      </w:pPr>
      <w:r w:rsidRPr="0031674A">
        <w:rPr>
          <w:rFonts w:hint="eastAsia"/>
          <w:sz w:val="20"/>
          <w:szCs w:val="20"/>
        </w:rPr>
        <w:t>Assault</w:t>
      </w:r>
    </w:p>
    <w:p w14:paraId="7995CB9F" w14:textId="420BBAC1" w:rsidR="00D20F04" w:rsidRPr="0031674A" w:rsidRDefault="00D20F04" w:rsidP="0031674A">
      <w:pPr>
        <w:numPr>
          <w:ilvl w:val="0"/>
          <w:numId w:val="0"/>
        </w:numPr>
        <w:spacing w:after="240" w:line="276" w:lineRule="auto"/>
        <w:rPr>
          <w:sz w:val="20"/>
          <w:szCs w:val="20"/>
        </w:rPr>
      </w:pPr>
      <w:r w:rsidRPr="0031674A">
        <w:rPr>
          <w:sz w:val="20"/>
          <w:szCs w:val="20"/>
        </w:rPr>
        <w:t>‘An act which causes another person to apprehend the infliction of immediate, unlawful force on his</w:t>
      </w:r>
      <w:r w:rsidRPr="0031674A">
        <w:rPr>
          <w:rFonts w:hint="eastAsia"/>
          <w:sz w:val="20"/>
          <w:szCs w:val="20"/>
        </w:rPr>
        <w:t xml:space="preserve"> </w:t>
      </w:r>
      <w:r w:rsidRPr="0031674A">
        <w:rPr>
          <w:sz w:val="20"/>
          <w:szCs w:val="20"/>
        </w:rPr>
        <w:t xml:space="preserve">person’ - </w:t>
      </w:r>
      <w:r w:rsidRPr="0031674A">
        <w:rPr>
          <w:i/>
          <w:iCs/>
          <w:sz w:val="20"/>
          <w:szCs w:val="20"/>
        </w:rPr>
        <w:t>Collins v Wilcock</w:t>
      </w:r>
      <w:r w:rsidRPr="0031674A">
        <w:rPr>
          <w:sz w:val="20"/>
          <w:szCs w:val="20"/>
        </w:rPr>
        <w:t xml:space="preserve"> [1984] per Robert Goff LJ.</w:t>
      </w:r>
      <w:r w:rsidRPr="0031674A">
        <w:rPr>
          <w:rFonts w:hint="eastAsia"/>
          <w:sz w:val="20"/>
          <w:szCs w:val="20"/>
        </w:rPr>
        <w:t xml:space="preserve"> </w:t>
      </w:r>
      <w:r w:rsidRPr="0031674A">
        <w:rPr>
          <w:rFonts w:hint="eastAsia"/>
          <w:sz w:val="20"/>
          <w:szCs w:val="20"/>
        </w:rPr>
        <w:t>使他人担心即将受到非法侵害</w:t>
      </w:r>
    </w:p>
    <w:p w14:paraId="6EE3ACEB" w14:textId="38B2FA65" w:rsidR="00D20F04" w:rsidRPr="0031674A" w:rsidRDefault="00D20F04" w:rsidP="0031674A">
      <w:pPr>
        <w:pStyle w:val="2"/>
        <w:spacing w:line="276" w:lineRule="auto"/>
        <w:ind w:left="442" w:hanging="442"/>
        <w:rPr>
          <w:sz w:val="20"/>
          <w:szCs w:val="20"/>
        </w:rPr>
      </w:pPr>
      <w:r w:rsidRPr="0031674A">
        <w:rPr>
          <w:rFonts w:hint="eastAsia"/>
          <w:sz w:val="20"/>
          <w:szCs w:val="20"/>
        </w:rPr>
        <w:t>Intention</w:t>
      </w:r>
    </w:p>
    <w:p w14:paraId="6729DDA8" w14:textId="563EED4F" w:rsidR="00D20F04" w:rsidRPr="0031674A" w:rsidRDefault="00D20F04" w:rsidP="0031674A">
      <w:pPr>
        <w:spacing w:after="240" w:line="276" w:lineRule="auto"/>
        <w:ind w:left="442" w:hanging="442"/>
        <w:rPr>
          <w:sz w:val="20"/>
          <w:szCs w:val="20"/>
        </w:rPr>
      </w:pPr>
      <w:r w:rsidRPr="0031674A">
        <w:rPr>
          <w:sz w:val="20"/>
          <w:szCs w:val="20"/>
        </w:rPr>
        <w:t>D must intend for P to apprehend a battery (have ‘intended personally to put [P] in fear of imminent violence’). Recklessness is not sufficient</w:t>
      </w:r>
      <w:r w:rsidRPr="0031674A">
        <w:rPr>
          <w:i/>
          <w:iCs/>
          <w:sz w:val="20"/>
          <w:szCs w:val="20"/>
        </w:rPr>
        <w:t xml:space="preserve"> (Bici)</w:t>
      </w:r>
      <w:r w:rsidRPr="0031674A">
        <w:rPr>
          <w:sz w:val="20"/>
          <w:szCs w:val="20"/>
        </w:rPr>
        <w:t>.</w:t>
      </w:r>
      <w:r w:rsidR="0095053D" w:rsidRPr="0031674A">
        <w:rPr>
          <w:rFonts w:hint="eastAsia"/>
          <w:sz w:val="20"/>
          <w:szCs w:val="20"/>
        </w:rPr>
        <w:t xml:space="preserve"> D</w:t>
      </w:r>
      <w:r w:rsidR="0095053D" w:rsidRPr="0031674A">
        <w:rPr>
          <w:rFonts w:hint="eastAsia"/>
          <w:sz w:val="20"/>
          <w:szCs w:val="20"/>
        </w:rPr>
        <w:t>须故意让</w:t>
      </w:r>
      <w:r w:rsidR="0095053D" w:rsidRPr="0031674A">
        <w:rPr>
          <w:rFonts w:hint="eastAsia"/>
          <w:sz w:val="20"/>
          <w:szCs w:val="20"/>
        </w:rPr>
        <w:t>P</w:t>
      </w:r>
      <w:r w:rsidR="0095053D" w:rsidRPr="0031674A">
        <w:rPr>
          <w:rFonts w:hint="eastAsia"/>
          <w:sz w:val="20"/>
          <w:szCs w:val="20"/>
        </w:rPr>
        <w:t>认为有被侵害的危险，</w:t>
      </w:r>
      <w:r w:rsidR="0095053D" w:rsidRPr="0031674A">
        <w:rPr>
          <w:rFonts w:hint="eastAsia"/>
          <w:sz w:val="20"/>
          <w:szCs w:val="20"/>
        </w:rPr>
        <w:t xml:space="preserve"> </w:t>
      </w:r>
      <w:r w:rsidR="0095053D" w:rsidRPr="0031674A">
        <w:rPr>
          <w:rFonts w:hint="eastAsia"/>
          <w:sz w:val="20"/>
          <w:szCs w:val="20"/>
        </w:rPr>
        <w:t>仅有</w:t>
      </w:r>
      <w:r w:rsidR="0095053D" w:rsidRPr="0031674A">
        <w:rPr>
          <w:rFonts w:hint="eastAsia"/>
          <w:sz w:val="20"/>
          <w:szCs w:val="20"/>
        </w:rPr>
        <w:t>recklessness</w:t>
      </w:r>
      <w:r w:rsidR="0095053D" w:rsidRPr="0031674A">
        <w:rPr>
          <w:rFonts w:hint="eastAsia"/>
          <w:sz w:val="20"/>
          <w:szCs w:val="20"/>
        </w:rPr>
        <w:t>是不足够的。</w:t>
      </w:r>
    </w:p>
    <w:p w14:paraId="467623FA" w14:textId="5BD2A29A" w:rsidR="00D20F04" w:rsidRPr="0031674A" w:rsidRDefault="0095053D" w:rsidP="0031674A">
      <w:pPr>
        <w:pStyle w:val="2"/>
        <w:spacing w:line="276" w:lineRule="auto"/>
        <w:ind w:left="442" w:hanging="442"/>
        <w:rPr>
          <w:sz w:val="20"/>
          <w:szCs w:val="20"/>
        </w:rPr>
      </w:pPr>
      <w:r w:rsidRPr="0031674A">
        <w:rPr>
          <w:rFonts w:hint="eastAsia"/>
          <w:sz w:val="20"/>
          <w:szCs w:val="20"/>
        </w:rPr>
        <w:t>An Act</w:t>
      </w:r>
    </w:p>
    <w:p w14:paraId="46B21E4A" w14:textId="0C6EF576" w:rsidR="0095053D" w:rsidRPr="0031674A" w:rsidRDefault="0095053D" w:rsidP="0031674A">
      <w:pPr>
        <w:spacing w:line="276" w:lineRule="auto"/>
        <w:ind w:left="442" w:hanging="442"/>
        <w:rPr>
          <w:sz w:val="20"/>
          <w:szCs w:val="20"/>
        </w:rPr>
      </w:pPr>
      <w:r w:rsidRPr="0031674A">
        <w:rPr>
          <w:sz w:val="20"/>
          <w:szCs w:val="20"/>
          <w:lang w:val="en-GB"/>
        </w:rPr>
        <w:t>It requires a</w:t>
      </w:r>
      <w:r w:rsidR="006D1C5A" w:rsidRPr="0031674A">
        <w:rPr>
          <w:rFonts w:hint="eastAsia"/>
          <w:sz w:val="20"/>
          <w:szCs w:val="20"/>
          <w:lang w:val="en-GB"/>
        </w:rPr>
        <w:t>n</w:t>
      </w:r>
      <w:r w:rsidR="00036FE6" w:rsidRPr="0031674A">
        <w:rPr>
          <w:rFonts w:hint="eastAsia"/>
          <w:sz w:val="20"/>
          <w:szCs w:val="20"/>
          <w:lang w:val="en-GB"/>
        </w:rPr>
        <w:t xml:space="preserve"> overt/</w:t>
      </w:r>
      <w:r w:rsidR="00BC3EA4" w:rsidRPr="0031674A">
        <w:rPr>
          <w:rFonts w:hint="eastAsia"/>
          <w:sz w:val="20"/>
          <w:szCs w:val="20"/>
          <w:lang w:val="en-GB"/>
        </w:rPr>
        <w:t>positive</w:t>
      </w:r>
      <w:r w:rsidRPr="0031674A">
        <w:rPr>
          <w:sz w:val="20"/>
          <w:szCs w:val="20"/>
          <w:lang w:val="en-GB"/>
        </w:rPr>
        <w:t xml:space="preserve"> act/conduct by D (</w:t>
      </w:r>
      <w:r w:rsidRPr="0031674A">
        <w:rPr>
          <w:i/>
          <w:iCs/>
          <w:sz w:val="20"/>
          <w:szCs w:val="20"/>
        </w:rPr>
        <w:t xml:space="preserve">Mbasogo v Logo Ltd (No 1) </w:t>
      </w:r>
      <w:r w:rsidRPr="0031674A">
        <w:rPr>
          <w:sz w:val="20"/>
          <w:szCs w:val="20"/>
        </w:rPr>
        <w:t xml:space="preserve">[2007], </w:t>
      </w:r>
      <w:r w:rsidRPr="0031674A">
        <w:rPr>
          <w:i/>
          <w:iCs/>
          <w:sz w:val="20"/>
          <w:szCs w:val="20"/>
        </w:rPr>
        <w:t>Hepburn v CC of Thames Valley Police</w:t>
      </w:r>
      <w:r w:rsidRPr="0031674A">
        <w:rPr>
          <w:sz w:val="20"/>
          <w:szCs w:val="20"/>
        </w:rPr>
        <w:t xml:space="preserve"> [2002]).</w:t>
      </w:r>
    </w:p>
    <w:p w14:paraId="3A40CDBB" w14:textId="77777777" w:rsidR="0095053D" w:rsidRPr="0031674A" w:rsidRDefault="0095053D" w:rsidP="0031674A">
      <w:pPr>
        <w:spacing w:after="240" w:line="276" w:lineRule="auto"/>
        <w:ind w:left="442" w:hanging="442"/>
        <w:rPr>
          <w:sz w:val="20"/>
          <w:szCs w:val="20"/>
        </w:rPr>
      </w:pPr>
      <w:r w:rsidRPr="0031674A">
        <w:rPr>
          <w:sz w:val="20"/>
          <w:szCs w:val="20"/>
          <w:lang w:val="en-GB"/>
        </w:rPr>
        <w:t>The act/conduct must cause C to ‘apprehend’ a battery (i.e. expect/think a battery is going to occur).</w:t>
      </w:r>
    </w:p>
    <w:p w14:paraId="194485D8" w14:textId="417DD3C3" w:rsidR="00D20F04" w:rsidRPr="0031674A" w:rsidRDefault="00036FE6" w:rsidP="0031674A">
      <w:pPr>
        <w:pStyle w:val="2"/>
        <w:spacing w:line="276" w:lineRule="auto"/>
        <w:rPr>
          <w:sz w:val="20"/>
          <w:szCs w:val="20"/>
        </w:rPr>
      </w:pPr>
      <w:r w:rsidRPr="0031674A">
        <w:rPr>
          <w:rFonts w:hint="eastAsia"/>
          <w:sz w:val="20"/>
          <w:szCs w:val="20"/>
        </w:rPr>
        <w:t>Assault by Words Alone?</w:t>
      </w:r>
    </w:p>
    <w:p w14:paraId="7268445B" w14:textId="77777777" w:rsidR="004F18C1" w:rsidRPr="0031674A" w:rsidRDefault="004F18C1" w:rsidP="0031674A">
      <w:pPr>
        <w:spacing w:line="276" w:lineRule="auto"/>
        <w:rPr>
          <w:sz w:val="20"/>
          <w:szCs w:val="20"/>
        </w:rPr>
      </w:pPr>
      <w:r w:rsidRPr="0031674A">
        <w:rPr>
          <w:i/>
          <w:iCs/>
          <w:sz w:val="20"/>
          <w:szCs w:val="20"/>
        </w:rPr>
        <w:t>Meade’s v Belt’s Case</w:t>
      </w:r>
      <w:r w:rsidRPr="0031674A">
        <w:rPr>
          <w:sz w:val="20"/>
          <w:szCs w:val="20"/>
        </w:rPr>
        <w:t xml:space="preserve"> (1823) 1 Lewin 184 per Holroyd J: ‘no words or singing are equivalent to an assault.’ </w:t>
      </w:r>
    </w:p>
    <w:p w14:paraId="25133A1E" w14:textId="77777777" w:rsidR="004F18C1" w:rsidRPr="0031674A" w:rsidRDefault="004F18C1" w:rsidP="0031674A">
      <w:pPr>
        <w:spacing w:line="276" w:lineRule="auto"/>
        <w:rPr>
          <w:sz w:val="20"/>
          <w:szCs w:val="20"/>
        </w:rPr>
      </w:pPr>
      <w:r w:rsidRPr="0031674A">
        <w:rPr>
          <w:i/>
          <w:iCs/>
          <w:sz w:val="20"/>
          <w:szCs w:val="20"/>
        </w:rPr>
        <w:t>R v Ireland</w:t>
      </w:r>
      <w:r w:rsidRPr="0031674A">
        <w:rPr>
          <w:sz w:val="20"/>
          <w:szCs w:val="20"/>
        </w:rPr>
        <w:t xml:space="preserve"> [1998] AC 147 per Lord Steyn: ‘The proposition that a gesture may amount to an assault, but that words can never suffice, is unrealistic and indefensible.’ (Silent phone calls). </w:t>
      </w:r>
    </w:p>
    <w:p w14:paraId="6DA94978" w14:textId="77777777" w:rsidR="004F18C1" w:rsidRPr="0031674A" w:rsidRDefault="004F18C1" w:rsidP="0031674A">
      <w:pPr>
        <w:spacing w:line="276" w:lineRule="auto"/>
        <w:rPr>
          <w:sz w:val="20"/>
          <w:szCs w:val="20"/>
        </w:rPr>
      </w:pPr>
      <w:r w:rsidRPr="0031674A">
        <w:rPr>
          <w:i/>
          <w:iCs/>
          <w:sz w:val="20"/>
          <w:szCs w:val="20"/>
        </w:rPr>
        <w:t xml:space="preserve">Wong Kwai Fun v Li Fung </w:t>
      </w:r>
      <w:r w:rsidRPr="0031674A">
        <w:rPr>
          <w:sz w:val="20"/>
          <w:szCs w:val="20"/>
        </w:rPr>
        <w:t xml:space="preserve">[1994] HKLY 688 per Woo J: C.f. annoying statements v threats of violence outside someone’s home could be. </w:t>
      </w:r>
    </w:p>
    <w:p w14:paraId="12745FC1" w14:textId="77777777" w:rsidR="004F18C1" w:rsidRPr="0031674A" w:rsidRDefault="004F18C1" w:rsidP="0031674A">
      <w:pPr>
        <w:spacing w:line="276" w:lineRule="auto"/>
        <w:rPr>
          <w:sz w:val="20"/>
          <w:szCs w:val="20"/>
        </w:rPr>
      </w:pPr>
      <w:r w:rsidRPr="0031674A">
        <w:rPr>
          <w:i/>
          <w:iCs/>
          <w:sz w:val="20"/>
          <w:szCs w:val="20"/>
        </w:rPr>
        <w:t xml:space="preserve">Wong Wai Hing v Hui Wei Lee </w:t>
      </w:r>
      <w:r w:rsidRPr="0031674A">
        <w:rPr>
          <w:sz w:val="20"/>
          <w:szCs w:val="20"/>
        </w:rPr>
        <w:t>[2000] HKEC 329 per Sakhrani J: threats by debt collection agencies constituted an assault.</w:t>
      </w:r>
    </w:p>
    <w:p w14:paraId="158A3CF7" w14:textId="77777777" w:rsidR="004F18C1" w:rsidRPr="0031674A" w:rsidRDefault="004F18C1" w:rsidP="0031674A">
      <w:pPr>
        <w:spacing w:line="276" w:lineRule="auto"/>
        <w:rPr>
          <w:sz w:val="20"/>
          <w:szCs w:val="20"/>
        </w:rPr>
      </w:pPr>
      <w:r w:rsidRPr="0031674A">
        <w:rPr>
          <w:i/>
          <w:iCs/>
          <w:sz w:val="20"/>
          <w:szCs w:val="20"/>
        </w:rPr>
        <w:t xml:space="preserve">Pong Seong Teresa v Chan Norman </w:t>
      </w:r>
      <w:r w:rsidRPr="0031674A">
        <w:rPr>
          <w:sz w:val="20"/>
          <w:szCs w:val="20"/>
        </w:rPr>
        <w:t xml:space="preserve">[2014] 5 HKLRD 60 per DJ Linda Chan SC: vile language, gesturing aggressively and </w:t>
      </w:r>
      <w:proofErr w:type="gramStart"/>
      <w:r w:rsidRPr="0031674A">
        <w:rPr>
          <w:sz w:val="20"/>
          <w:szCs w:val="20"/>
        </w:rPr>
        <w:t>spray painting</w:t>
      </w:r>
      <w:proofErr w:type="gramEnd"/>
      <w:r w:rsidRPr="0031674A">
        <w:rPr>
          <w:sz w:val="20"/>
          <w:szCs w:val="20"/>
        </w:rPr>
        <w:t xml:space="preserve"> incidents.</w:t>
      </w:r>
    </w:p>
    <w:p w14:paraId="733A7613" w14:textId="27177147" w:rsidR="00036FE6" w:rsidRPr="0031674A" w:rsidRDefault="001673B4" w:rsidP="0031674A">
      <w:pPr>
        <w:numPr>
          <w:ilvl w:val="0"/>
          <w:numId w:val="0"/>
        </w:numPr>
        <w:spacing w:after="240" w:line="276" w:lineRule="auto"/>
        <w:rPr>
          <w:sz w:val="20"/>
          <w:szCs w:val="20"/>
        </w:rPr>
      </w:pPr>
      <w:r w:rsidRPr="0031674A">
        <w:rPr>
          <w:rFonts w:hint="eastAsia"/>
          <w:sz w:val="20"/>
          <w:szCs w:val="20"/>
        </w:rPr>
        <w:t>当语言包含暴力内容或令人感到恐惧时，通常可以满足</w:t>
      </w:r>
      <w:r w:rsidRPr="0031674A">
        <w:rPr>
          <w:rFonts w:hint="eastAsia"/>
          <w:sz w:val="20"/>
          <w:szCs w:val="20"/>
        </w:rPr>
        <w:t>assault</w:t>
      </w:r>
      <w:r w:rsidRPr="0031674A">
        <w:rPr>
          <w:rFonts w:hint="eastAsia"/>
          <w:sz w:val="20"/>
          <w:szCs w:val="20"/>
        </w:rPr>
        <w:t>的要求。</w:t>
      </w:r>
    </w:p>
    <w:p w14:paraId="3CF0C775" w14:textId="32BAD958" w:rsidR="001673B4" w:rsidRPr="0031674A" w:rsidRDefault="001673B4" w:rsidP="0031674A">
      <w:pPr>
        <w:pStyle w:val="2"/>
        <w:spacing w:line="276" w:lineRule="auto"/>
        <w:rPr>
          <w:sz w:val="20"/>
          <w:szCs w:val="20"/>
        </w:rPr>
      </w:pPr>
      <w:r w:rsidRPr="0031674A">
        <w:rPr>
          <w:rFonts w:hint="eastAsia"/>
          <w:sz w:val="20"/>
          <w:szCs w:val="20"/>
        </w:rPr>
        <w:t>R</w:t>
      </w:r>
      <w:r w:rsidRPr="0031674A">
        <w:rPr>
          <w:sz w:val="20"/>
          <w:szCs w:val="20"/>
        </w:rPr>
        <w:t>e</w:t>
      </w:r>
      <w:r w:rsidRPr="0031674A">
        <w:rPr>
          <w:rFonts w:hint="eastAsia"/>
          <w:sz w:val="20"/>
          <w:szCs w:val="20"/>
        </w:rPr>
        <w:t xml:space="preserve">asonable Apprehension </w:t>
      </w:r>
      <w:r w:rsidRPr="0031674A">
        <w:rPr>
          <w:rFonts w:hint="eastAsia"/>
          <w:sz w:val="20"/>
          <w:szCs w:val="20"/>
        </w:rPr>
        <w:t>合理的恐惧</w:t>
      </w:r>
    </w:p>
    <w:p w14:paraId="36F30EDA" w14:textId="77777777" w:rsidR="001673B4" w:rsidRPr="0031674A" w:rsidRDefault="001673B4" w:rsidP="0031674A">
      <w:pPr>
        <w:spacing w:line="276" w:lineRule="auto"/>
        <w:rPr>
          <w:sz w:val="20"/>
          <w:szCs w:val="20"/>
        </w:rPr>
      </w:pPr>
      <w:r w:rsidRPr="0031674A">
        <w:rPr>
          <w:sz w:val="20"/>
          <w:szCs w:val="20"/>
          <w:lang w:val="it-IT"/>
        </w:rPr>
        <w:t>An objective test (</w:t>
      </w:r>
      <w:bookmarkStart w:id="8" w:name="OLE_LINK9"/>
      <w:r w:rsidRPr="0031674A">
        <w:rPr>
          <w:i/>
          <w:iCs/>
          <w:sz w:val="20"/>
          <w:szCs w:val="20"/>
          <w:lang w:val="it-IT"/>
        </w:rPr>
        <w:t>Pong Seong Teresa v Chan Norman)</w:t>
      </w:r>
      <w:r w:rsidRPr="0031674A">
        <w:rPr>
          <w:sz w:val="20"/>
          <w:szCs w:val="20"/>
          <w:lang w:val="it-IT"/>
        </w:rPr>
        <w:t>.</w:t>
      </w:r>
    </w:p>
    <w:bookmarkEnd w:id="8"/>
    <w:p w14:paraId="258D9CE9" w14:textId="5B101D7C" w:rsidR="001673B4" w:rsidRPr="0031674A" w:rsidRDefault="001673B4" w:rsidP="0031674A">
      <w:pPr>
        <w:spacing w:line="276" w:lineRule="auto"/>
        <w:rPr>
          <w:sz w:val="20"/>
          <w:szCs w:val="20"/>
        </w:rPr>
      </w:pPr>
      <w:r w:rsidRPr="0031674A">
        <w:rPr>
          <w:sz w:val="20"/>
          <w:szCs w:val="20"/>
          <w:lang w:val="en-GB"/>
        </w:rPr>
        <w:t>D must have capacity to carry out the threat (</w:t>
      </w:r>
      <w:r w:rsidRPr="0031674A">
        <w:rPr>
          <w:i/>
          <w:iCs/>
          <w:sz w:val="20"/>
          <w:szCs w:val="20"/>
          <w:lang w:val="en-GB"/>
        </w:rPr>
        <w:t>Mbasogo</w:t>
      </w:r>
      <w:r w:rsidRPr="0031674A">
        <w:rPr>
          <w:sz w:val="20"/>
          <w:szCs w:val="20"/>
          <w:lang w:val="en-GB"/>
        </w:rPr>
        <w:t>)</w:t>
      </w:r>
      <w:r w:rsidR="00453992" w:rsidRPr="0031674A">
        <w:rPr>
          <w:rFonts w:hint="eastAsia"/>
          <w:sz w:val="20"/>
          <w:szCs w:val="20"/>
          <w:lang w:val="en-GB"/>
        </w:rPr>
        <w:t xml:space="preserve"> </w:t>
      </w:r>
      <w:r w:rsidR="00453992" w:rsidRPr="0031674A">
        <w:rPr>
          <w:rFonts w:hint="eastAsia"/>
          <w:sz w:val="20"/>
          <w:szCs w:val="20"/>
          <w:lang w:val="en-GB"/>
        </w:rPr>
        <w:t>被告须具有实施威胁的能力</w:t>
      </w:r>
    </w:p>
    <w:p w14:paraId="44C956B5" w14:textId="6E9EB71F" w:rsidR="001673B4" w:rsidRPr="0031674A" w:rsidRDefault="001673B4" w:rsidP="0031674A">
      <w:pPr>
        <w:spacing w:line="276" w:lineRule="auto"/>
        <w:rPr>
          <w:sz w:val="20"/>
          <w:szCs w:val="20"/>
        </w:rPr>
      </w:pPr>
      <w:r w:rsidRPr="0031674A">
        <w:rPr>
          <w:sz w:val="20"/>
          <w:szCs w:val="20"/>
          <w:lang w:val="en-GB"/>
        </w:rPr>
        <w:t>Words can negate an assault (</w:t>
      </w:r>
      <w:bookmarkStart w:id="9" w:name="OLE_LINK10"/>
      <w:r w:rsidRPr="0031674A">
        <w:rPr>
          <w:i/>
          <w:iCs/>
          <w:sz w:val="20"/>
          <w:szCs w:val="20"/>
          <w:lang w:val="en-GB"/>
        </w:rPr>
        <w:t xml:space="preserve">Tuberville v Savage </w:t>
      </w:r>
      <w:r w:rsidRPr="0031674A">
        <w:rPr>
          <w:sz w:val="20"/>
          <w:szCs w:val="20"/>
          <w:lang w:val="en-GB"/>
        </w:rPr>
        <w:t xml:space="preserve">(1669) </w:t>
      </w:r>
      <w:bookmarkEnd w:id="9"/>
      <w:r w:rsidRPr="0031674A">
        <w:rPr>
          <w:sz w:val="20"/>
          <w:szCs w:val="20"/>
          <w:lang w:val="en-GB"/>
        </w:rPr>
        <w:t>1 Mod 3).</w:t>
      </w:r>
      <w:r w:rsidR="00FF47C0" w:rsidRPr="0031674A">
        <w:rPr>
          <w:rFonts w:hint="eastAsia"/>
          <w:sz w:val="20"/>
          <w:szCs w:val="20"/>
          <w:lang w:val="en-GB"/>
        </w:rPr>
        <w:t xml:space="preserve"> </w:t>
      </w:r>
      <w:r w:rsidR="00FF47C0" w:rsidRPr="0031674A">
        <w:rPr>
          <w:rFonts w:hint="eastAsia"/>
          <w:sz w:val="20"/>
          <w:szCs w:val="20"/>
          <w:lang w:val="en-GB"/>
        </w:rPr>
        <w:t>言语可以否定攻击（？）</w:t>
      </w:r>
    </w:p>
    <w:p w14:paraId="15C33F98" w14:textId="42B4542A" w:rsidR="001673B4" w:rsidRPr="0031674A" w:rsidRDefault="001673B4" w:rsidP="0031674A">
      <w:pPr>
        <w:spacing w:after="240" w:line="276" w:lineRule="auto"/>
        <w:rPr>
          <w:i/>
          <w:iCs/>
          <w:sz w:val="20"/>
          <w:szCs w:val="20"/>
        </w:rPr>
      </w:pPr>
      <w:r w:rsidRPr="0031674A">
        <w:rPr>
          <w:sz w:val="20"/>
          <w:szCs w:val="20"/>
          <w:lang w:val="en-GB"/>
        </w:rPr>
        <w:t>Conditional threats do not necessarily negate an assault</w:t>
      </w:r>
      <w:r w:rsidR="00CB4555" w:rsidRPr="0031674A">
        <w:rPr>
          <w:rFonts w:hint="eastAsia"/>
          <w:sz w:val="20"/>
          <w:szCs w:val="20"/>
          <w:lang w:val="en-GB"/>
        </w:rPr>
        <w:t xml:space="preserve">. </w:t>
      </w:r>
      <w:r w:rsidRPr="0031674A">
        <w:rPr>
          <w:i/>
          <w:iCs/>
          <w:sz w:val="20"/>
          <w:szCs w:val="20"/>
          <w:lang w:val="en-GB"/>
        </w:rPr>
        <w:t xml:space="preserve">Read v Coker </w:t>
      </w:r>
      <w:r w:rsidRPr="0031674A">
        <w:rPr>
          <w:sz w:val="20"/>
          <w:szCs w:val="20"/>
          <w:lang w:val="en-GB"/>
        </w:rPr>
        <w:t>(1853)</w:t>
      </w:r>
      <w:r w:rsidR="002A79FC" w:rsidRPr="0031674A">
        <w:rPr>
          <w:rFonts w:hint="eastAsia"/>
          <w:sz w:val="20"/>
          <w:szCs w:val="20"/>
          <w:lang w:val="en-GB"/>
        </w:rPr>
        <w:t xml:space="preserve">: </w:t>
      </w:r>
      <w:r w:rsidR="002A79FC" w:rsidRPr="0031674A">
        <w:rPr>
          <w:rFonts w:hint="eastAsia"/>
          <w:sz w:val="20"/>
          <w:szCs w:val="20"/>
          <w:lang w:val="en-GB"/>
        </w:rPr>
        <w:t>被告威胁如果不离开就扭断脖子，原告后还是返回拿走货物——</w:t>
      </w:r>
      <w:proofErr w:type="gramStart"/>
      <w:r w:rsidR="002A79FC" w:rsidRPr="0031674A">
        <w:rPr>
          <w:rFonts w:hint="eastAsia"/>
          <w:sz w:val="20"/>
          <w:szCs w:val="20"/>
          <w:lang w:val="en-GB"/>
        </w:rPr>
        <w:t>该威胁</w:t>
      </w:r>
      <w:proofErr w:type="gramEnd"/>
      <w:r w:rsidR="002A79FC" w:rsidRPr="0031674A">
        <w:rPr>
          <w:rFonts w:hint="eastAsia"/>
          <w:sz w:val="20"/>
          <w:szCs w:val="20"/>
          <w:lang w:val="en-GB"/>
        </w:rPr>
        <w:t>构成</w:t>
      </w:r>
      <w:r w:rsidR="002A79FC" w:rsidRPr="0031674A">
        <w:rPr>
          <w:rFonts w:hint="eastAsia"/>
          <w:sz w:val="20"/>
          <w:szCs w:val="20"/>
          <w:lang w:val="en-GB"/>
        </w:rPr>
        <w:t xml:space="preserve">assault, </w:t>
      </w:r>
      <w:r w:rsidR="00CB4555" w:rsidRPr="0031674A">
        <w:rPr>
          <w:rFonts w:hint="eastAsia"/>
          <w:sz w:val="20"/>
          <w:szCs w:val="20"/>
          <w:lang w:val="en-GB"/>
        </w:rPr>
        <w:t>附条件的威胁</w:t>
      </w:r>
      <w:proofErr w:type="gramStart"/>
      <w:r w:rsidR="00CB4555" w:rsidRPr="0031674A">
        <w:rPr>
          <w:rFonts w:hint="eastAsia"/>
          <w:sz w:val="20"/>
          <w:szCs w:val="20"/>
          <w:lang w:val="en-GB"/>
        </w:rPr>
        <w:t>未免不</w:t>
      </w:r>
      <w:proofErr w:type="gramEnd"/>
      <w:r w:rsidR="00CB4555" w:rsidRPr="0031674A">
        <w:rPr>
          <w:rFonts w:hint="eastAsia"/>
          <w:sz w:val="20"/>
          <w:szCs w:val="20"/>
          <w:lang w:val="en-GB"/>
        </w:rPr>
        <w:t>构成</w:t>
      </w:r>
      <w:r w:rsidR="00CB4555" w:rsidRPr="0031674A">
        <w:rPr>
          <w:rFonts w:hint="eastAsia"/>
          <w:sz w:val="20"/>
          <w:szCs w:val="20"/>
          <w:lang w:val="en-GB"/>
        </w:rPr>
        <w:t>assault</w:t>
      </w:r>
      <w:r w:rsidR="002A79FC" w:rsidRPr="0031674A">
        <w:rPr>
          <w:rFonts w:hint="eastAsia"/>
          <w:sz w:val="20"/>
          <w:szCs w:val="20"/>
          <w:lang w:val="en-GB"/>
        </w:rPr>
        <w:t>.</w:t>
      </w:r>
      <w:r w:rsidR="002A79FC" w:rsidRPr="0031674A">
        <w:rPr>
          <w:rFonts w:hint="eastAsia"/>
          <w:i/>
          <w:iCs/>
          <w:sz w:val="20"/>
          <w:szCs w:val="20"/>
          <w:lang w:val="en-GB"/>
        </w:rPr>
        <w:t xml:space="preserve"> </w:t>
      </w:r>
      <w:r w:rsidR="002A79FC" w:rsidRPr="0031674A">
        <w:rPr>
          <w:i/>
          <w:iCs/>
          <w:sz w:val="20"/>
          <w:szCs w:val="20"/>
        </w:rPr>
        <w:t>A threat of violence is an assault even if the defendant is not actually about to strike or using a weapon. It does not matter that the threat is conditional on the claimant refusing to immediately acquiesce to the defendant’s demands.</w:t>
      </w:r>
    </w:p>
    <w:p w14:paraId="6B570487" w14:textId="62E8F9CF" w:rsidR="00685EFB" w:rsidRPr="0031674A" w:rsidRDefault="00685EFB" w:rsidP="0031674A">
      <w:pPr>
        <w:pStyle w:val="2"/>
        <w:spacing w:line="276" w:lineRule="auto"/>
        <w:rPr>
          <w:sz w:val="20"/>
          <w:szCs w:val="20"/>
        </w:rPr>
      </w:pPr>
      <w:r w:rsidRPr="0031674A">
        <w:rPr>
          <w:rFonts w:hint="eastAsia"/>
          <w:sz w:val="20"/>
          <w:szCs w:val="20"/>
        </w:rPr>
        <w:t>Direct and Immediate</w:t>
      </w:r>
    </w:p>
    <w:p w14:paraId="229BE602" w14:textId="687D55A9" w:rsidR="00685EFB" w:rsidRPr="0031674A" w:rsidRDefault="00685EFB" w:rsidP="0031674A">
      <w:pPr>
        <w:spacing w:line="276" w:lineRule="auto"/>
        <w:rPr>
          <w:sz w:val="20"/>
          <w:szCs w:val="20"/>
        </w:rPr>
      </w:pPr>
      <w:r w:rsidRPr="0031674A">
        <w:rPr>
          <w:sz w:val="20"/>
          <w:szCs w:val="20"/>
          <w:lang w:val="en-GB"/>
        </w:rPr>
        <w:t>P must expect an immediate assault.</w:t>
      </w:r>
      <w:r w:rsidR="00C75FE6" w:rsidRPr="0031674A">
        <w:rPr>
          <w:rFonts w:hint="eastAsia"/>
          <w:sz w:val="20"/>
          <w:szCs w:val="20"/>
          <w:lang w:val="en-GB"/>
        </w:rPr>
        <w:t xml:space="preserve"> </w:t>
      </w:r>
      <w:r w:rsidR="00C75FE6" w:rsidRPr="0031674A">
        <w:rPr>
          <w:sz w:val="20"/>
          <w:szCs w:val="20"/>
        </w:rPr>
        <w:t>There is no assault on a claimant unless C is made to think that they are in imminent danger of being attacked.</w:t>
      </w:r>
      <w:r w:rsidR="00C75FE6" w:rsidRPr="0031674A">
        <w:rPr>
          <w:rFonts w:hint="eastAsia"/>
          <w:sz w:val="20"/>
          <w:szCs w:val="20"/>
        </w:rPr>
        <w:t xml:space="preserve"> </w:t>
      </w:r>
      <w:r w:rsidR="00C75FE6" w:rsidRPr="0031674A">
        <w:rPr>
          <w:rFonts w:hint="eastAsia"/>
          <w:sz w:val="20"/>
          <w:szCs w:val="20"/>
        </w:rPr>
        <w:t>直接性、立刻性</w:t>
      </w:r>
    </w:p>
    <w:p w14:paraId="51D398B1" w14:textId="7F2E8F43" w:rsidR="00685EFB" w:rsidRPr="0031674A" w:rsidRDefault="00685EFB" w:rsidP="0031674A">
      <w:pPr>
        <w:spacing w:line="276" w:lineRule="auto"/>
        <w:rPr>
          <w:b/>
          <w:bCs/>
          <w:sz w:val="20"/>
          <w:szCs w:val="20"/>
        </w:rPr>
      </w:pPr>
      <w:r w:rsidRPr="0031674A">
        <w:rPr>
          <w:i/>
          <w:iCs/>
          <w:sz w:val="20"/>
          <w:szCs w:val="20"/>
        </w:rPr>
        <w:t>Thomas v NUM</w:t>
      </w:r>
      <w:r w:rsidRPr="0031674A">
        <w:rPr>
          <w:sz w:val="20"/>
          <w:szCs w:val="20"/>
        </w:rPr>
        <w:t xml:space="preserve"> [1986]</w:t>
      </w:r>
      <w:r w:rsidR="00C75FE6" w:rsidRPr="0031674A">
        <w:rPr>
          <w:rFonts w:hint="eastAsia"/>
          <w:sz w:val="20"/>
          <w:szCs w:val="20"/>
        </w:rPr>
        <w:t xml:space="preserve">: </w:t>
      </w:r>
      <w:r w:rsidR="00C75FE6" w:rsidRPr="0031674A">
        <w:rPr>
          <w:rFonts w:hint="eastAsia"/>
          <w:sz w:val="20"/>
          <w:szCs w:val="20"/>
        </w:rPr>
        <w:t>被告作为罢工的旷工向原告示威威胁，然而现场有警察，并且原告坐在巴士内——被告的行为不构成</w:t>
      </w:r>
      <w:r w:rsidR="00C75FE6" w:rsidRPr="0031674A">
        <w:rPr>
          <w:rFonts w:hint="eastAsia"/>
          <w:sz w:val="20"/>
          <w:szCs w:val="20"/>
        </w:rPr>
        <w:t>assault</w:t>
      </w:r>
      <w:r w:rsidR="00C75FE6" w:rsidRPr="0031674A">
        <w:rPr>
          <w:rFonts w:hint="eastAsia"/>
          <w:sz w:val="20"/>
          <w:szCs w:val="20"/>
        </w:rPr>
        <w:t>，因为缺乏立即实施威胁的能力。</w:t>
      </w:r>
      <w:r w:rsidR="00DD4B95" w:rsidRPr="0031674A">
        <w:rPr>
          <w:sz w:val="20"/>
          <w:szCs w:val="20"/>
        </w:rPr>
        <w:t xml:space="preserve">The court held that the actions of the Defendant </w:t>
      </w:r>
      <w:r w:rsidR="00DD4B95" w:rsidRPr="0031674A">
        <w:rPr>
          <w:b/>
          <w:bCs/>
          <w:sz w:val="20"/>
          <w:szCs w:val="20"/>
        </w:rPr>
        <w:t>could not constitute an assault as the crowd lacked the capacity to immediately carry out its threats. Capability to put a threat imminently was a necessary aspect of the tort of assault.</w:t>
      </w:r>
    </w:p>
    <w:p w14:paraId="3D95A075" w14:textId="10EB4192" w:rsidR="00685EFB" w:rsidRPr="0031674A" w:rsidRDefault="00685EFB" w:rsidP="0031674A">
      <w:pPr>
        <w:spacing w:line="276" w:lineRule="auto"/>
        <w:rPr>
          <w:sz w:val="20"/>
          <w:szCs w:val="20"/>
        </w:rPr>
      </w:pPr>
      <w:r w:rsidRPr="0031674A">
        <w:rPr>
          <w:i/>
          <w:iCs/>
          <w:sz w:val="20"/>
          <w:szCs w:val="20"/>
        </w:rPr>
        <w:t>Stephens v Myers</w:t>
      </w:r>
      <w:r w:rsidRPr="0031674A">
        <w:rPr>
          <w:sz w:val="20"/>
          <w:szCs w:val="20"/>
        </w:rPr>
        <w:t xml:space="preserve"> (1830)</w:t>
      </w:r>
      <w:r w:rsidR="00AC7904" w:rsidRPr="0031674A">
        <w:rPr>
          <w:rFonts w:hint="eastAsia"/>
          <w:sz w:val="20"/>
          <w:szCs w:val="20"/>
        </w:rPr>
        <w:t xml:space="preserve">: </w:t>
      </w:r>
      <w:r w:rsidR="00AC7904" w:rsidRPr="0031674A">
        <w:rPr>
          <w:rFonts w:hint="eastAsia"/>
          <w:sz w:val="20"/>
          <w:szCs w:val="20"/>
        </w:rPr>
        <w:t>存在暴力威胁，但没有实际发生暴力因为被阻拦，只要有意实施即构成</w:t>
      </w:r>
      <w:r w:rsidR="00AC7904" w:rsidRPr="0031674A">
        <w:rPr>
          <w:rFonts w:hint="eastAsia"/>
          <w:sz w:val="20"/>
          <w:szCs w:val="20"/>
        </w:rPr>
        <w:t>assault</w:t>
      </w:r>
      <w:r w:rsidR="00AC7904" w:rsidRPr="0031674A">
        <w:rPr>
          <w:rFonts w:hint="eastAsia"/>
          <w:sz w:val="20"/>
          <w:szCs w:val="20"/>
        </w:rPr>
        <w:t>——</w:t>
      </w:r>
      <w:r w:rsidR="00F818EE" w:rsidRPr="0031674A">
        <w:rPr>
          <w:rFonts w:hint="eastAsia"/>
          <w:sz w:val="20"/>
          <w:szCs w:val="20"/>
        </w:rPr>
        <w:t xml:space="preserve">where there is a threat of violence but no actual violence, there need not be the means of carrying the threat into effect, so long as the tortfeasor intended to carry out the threat until he was stopped by </w:t>
      </w:r>
      <w:r w:rsidR="00F818EE" w:rsidRPr="0031674A">
        <w:rPr>
          <w:sz w:val="20"/>
          <w:szCs w:val="20"/>
        </w:rPr>
        <w:t>surrounding</w:t>
      </w:r>
      <w:r w:rsidR="00F818EE" w:rsidRPr="0031674A">
        <w:rPr>
          <w:rFonts w:hint="eastAsia"/>
          <w:sz w:val="20"/>
          <w:szCs w:val="20"/>
        </w:rPr>
        <w:t xml:space="preserve"> circumstances. </w:t>
      </w:r>
    </w:p>
    <w:p w14:paraId="7BABA26E" w14:textId="68AEB13F" w:rsidR="00A9690D" w:rsidRPr="0031674A" w:rsidRDefault="00685EFB" w:rsidP="0031674A">
      <w:pPr>
        <w:spacing w:after="240" w:line="276" w:lineRule="auto"/>
        <w:rPr>
          <w:sz w:val="20"/>
          <w:szCs w:val="20"/>
        </w:rPr>
      </w:pPr>
      <w:r w:rsidRPr="0031674A">
        <w:rPr>
          <w:i/>
          <w:iCs/>
          <w:sz w:val="20"/>
          <w:szCs w:val="20"/>
          <w:lang w:val="en-GB"/>
        </w:rPr>
        <w:t>Chan Chun Choi v Kwong Wang Pok</w:t>
      </w:r>
      <w:r w:rsidRPr="0031674A">
        <w:rPr>
          <w:sz w:val="20"/>
          <w:szCs w:val="20"/>
          <w:lang w:val="en-GB"/>
        </w:rPr>
        <w:t xml:space="preserve"> [2021] HKCFI 700</w:t>
      </w:r>
    </w:p>
    <w:p w14:paraId="7DE4E045" w14:textId="26FA29ED" w:rsidR="00A9690D" w:rsidRPr="0031674A" w:rsidRDefault="00F86368" w:rsidP="0031674A">
      <w:pPr>
        <w:pStyle w:val="2"/>
        <w:spacing w:line="276" w:lineRule="auto"/>
        <w:rPr>
          <w:sz w:val="20"/>
          <w:szCs w:val="20"/>
        </w:rPr>
      </w:pPr>
      <w:r w:rsidRPr="0031674A">
        <w:rPr>
          <w:rFonts w:hint="eastAsia"/>
          <w:sz w:val="20"/>
          <w:szCs w:val="20"/>
        </w:rPr>
        <w:t>Actionable per se</w:t>
      </w:r>
    </w:p>
    <w:p w14:paraId="0DFCC295" w14:textId="079CA3FF" w:rsidR="00F86368" w:rsidRPr="0031674A" w:rsidRDefault="00F86368" w:rsidP="0031674A">
      <w:pPr>
        <w:spacing w:line="276" w:lineRule="auto"/>
        <w:rPr>
          <w:sz w:val="20"/>
          <w:szCs w:val="20"/>
        </w:rPr>
      </w:pPr>
      <w:r w:rsidRPr="0031674A">
        <w:rPr>
          <w:sz w:val="20"/>
          <w:szCs w:val="20"/>
          <w:lang w:val="en-GB"/>
        </w:rPr>
        <w:t xml:space="preserve">Assault is concerned with the </w:t>
      </w:r>
      <w:r w:rsidRPr="0031674A">
        <w:rPr>
          <w:i/>
          <w:iCs/>
          <w:sz w:val="20"/>
          <w:szCs w:val="20"/>
          <w:lang w:val="en-GB"/>
        </w:rPr>
        <w:t>apprehension</w:t>
      </w:r>
      <w:r w:rsidRPr="0031674A">
        <w:rPr>
          <w:sz w:val="20"/>
          <w:szCs w:val="20"/>
          <w:lang w:val="en-GB"/>
        </w:rPr>
        <w:t xml:space="preserve"> of a battery. There does not need to be any physical contact (</w:t>
      </w:r>
      <w:r w:rsidRPr="0031674A">
        <w:rPr>
          <w:i/>
          <w:iCs/>
          <w:sz w:val="20"/>
          <w:szCs w:val="20"/>
        </w:rPr>
        <w:t>Stephens v Myers</w:t>
      </w:r>
      <w:r w:rsidRPr="0031674A">
        <w:rPr>
          <w:sz w:val="20"/>
          <w:szCs w:val="20"/>
        </w:rPr>
        <w:t xml:space="preserve"> (1830) 4 C&amp;P 350)</w:t>
      </w:r>
      <w:r w:rsidRPr="0031674A">
        <w:rPr>
          <w:sz w:val="20"/>
          <w:szCs w:val="20"/>
          <w:lang w:val="en-GB"/>
        </w:rPr>
        <w:t>.</w:t>
      </w:r>
      <w:r w:rsidRPr="0031674A">
        <w:rPr>
          <w:rFonts w:hint="eastAsia"/>
          <w:sz w:val="20"/>
          <w:szCs w:val="20"/>
          <w:lang w:val="en-GB"/>
        </w:rPr>
        <w:t xml:space="preserve"> </w:t>
      </w:r>
      <w:r w:rsidRPr="0031674A">
        <w:rPr>
          <w:rFonts w:hint="eastAsia"/>
          <w:sz w:val="20"/>
          <w:szCs w:val="20"/>
          <w:lang w:val="en-GB"/>
        </w:rPr>
        <w:t>不需要存在身体接触</w:t>
      </w:r>
    </w:p>
    <w:p w14:paraId="34C17997" w14:textId="0F867914" w:rsidR="00F86368" w:rsidRPr="0031674A" w:rsidRDefault="00F86368" w:rsidP="0031674A">
      <w:pPr>
        <w:spacing w:line="276" w:lineRule="auto"/>
        <w:rPr>
          <w:sz w:val="20"/>
          <w:szCs w:val="20"/>
        </w:rPr>
      </w:pPr>
      <w:r w:rsidRPr="0031674A">
        <w:rPr>
          <w:sz w:val="20"/>
          <w:szCs w:val="20"/>
          <w:lang w:val="en-GB"/>
        </w:rPr>
        <w:t>C does not have to suffer any injury.</w:t>
      </w:r>
      <w:r w:rsidRPr="0031674A">
        <w:rPr>
          <w:rFonts w:hint="eastAsia"/>
          <w:sz w:val="20"/>
          <w:szCs w:val="20"/>
          <w:lang w:val="en-GB"/>
        </w:rPr>
        <w:t xml:space="preserve"> </w:t>
      </w:r>
      <w:r w:rsidRPr="0031674A">
        <w:rPr>
          <w:rFonts w:hint="eastAsia"/>
          <w:sz w:val="20"/>
          <w:szCs w:val="20"/>
          <w:lang w:val="en-GB"/>
        </w:rPr>
        <w:t>不</w:t>
      </w:r>
      <w:proofErr w:type="gramStart"/>
      <w:r w:rsidRPr="0031674A">
        <w:rPr>
          <w:rFonts w:hint="eastAsia"/>
          <w:sz w:val="20"/>
          <w:szCs w:val="20"/>
          <w:lang w:val="en-GB"/>
        </w:rPr>
        <w:t>需要实害结果</w:t>
      </w:r>
      <w:proofErr w:type="gramEnd"/>
    </w:p>
    <w:p w14:paraId="7D6256D1" w14:textId="39ED399D" w:rsidR="00F86368" w:rsidRPr="0031674A" w:rsidRDefault="00F86368" w:rsidP="0031674A">
      <w:pPr>
        <w:spacing w:after="240" w:line="276" w:lineRule="auto"/>
        <w:rPr>
          <w:sz w:val="20"/>
          <w:szCs w:val="20"/>
        </w:rPr>
      </w:pPr>
      <w:r w:rsidRPr="0031674A">
        <w:rPr>
          <w:sz w:val="20"/>
          <w:szCs w:val="20"/>
          <w:lang w:val="en-GB"/>
        </w:rPr>
        <w:t>C does not have to be fearful/scared.</w:t>
      </w:r>
      <w:r w:rsidRPr="0031674A">
        <w:rPr>
          <w:rFonts w:hint="eastAsia"/>
          <w:sz w:val="20"/>
          <w:szCs w:val="20"/>
          <w:lang w:val="en-GB"/>
        </w:rPr>
        <w:t xml:space="preserve"> </w:t>
      </w:r>
      <w:r w:rsidRPr="0031674A">
        <w:rPr>
          <w:rFonts w:hint="eastAsia"/>
          <w:sz w:val="20"/>
          <w:szCs w:val="20"/>
          <w:lang w:val="en-GB"/>
        </w:rPr>
        <w:t>原告无需感到恐惧</w:t>
      </w:r>
    </w:p>
    <w:p w14:paraId="095CD897" w14:textId="71FCC3F6" w:rsidR="00F86368" w:rsidRPr="0031674A" w:rsidRDefault="00331CC0" w:rsidP="0031674A">
      <w:pPr>
        <w:pStyle w:val="1"/>
        <w:spacing w:line="276" w:lineRule="auto"/>
        <w:rPr>
          <w:sz w:val="20"/>
          <w:szCs w:val="20"/>
        </w:rPr>
      </w:pPr>
      <w:r w:rsidRPr="0031674A">
        <w:rPr>
          <w:rFonts w:hint="eastAsia"/>
          <w:sz w:val="20"/>
          <w:szCs w:val="20"/>
        </w:rPr>
        <w:t>False Imprisonment</w:t>
      </w:r>
    </w:p>
    <w:p w14:paraId="2B5858F9" w14:textId="77777777" w:rsidR="00464088" w:rsidRPr="0031674A" w:rsidRDefault="00464088" w:rsidP="0031674A">
      <w:pPr>
        <w:spacing w:after="240" w:line="276" w:lineRule="auto"/>
        <w:rPr>
          <w:sz w:val="20"/>
          <w:szCs w:val="20"/>
        </w:rPr>
      </w:pPr>
      <w:r w:rsidRPr="0031674A">
        <w:rPr>
          <w:sz w:val="20"/>
          <w:szCs w:val="20"/>
        </w:rPr>
        <w:t xml:space="preserve">‘[T]he unlawful imposition of constraint upon another’s freedom of movement from a particular place’ – </w:t>
      </w:r>
      <w:r w:rsidRPr="0031674A">
        <w:rPr>
          <w:i/>
          <w:iCs/>
          <w:sz w:val="20"/>
          <w:szCs w:val="20"/>
        </w:rPr>
        <w:t>Collins v Wilcock</w:t>
      </w:r>
      <w:r w:rsidRPr="0031674A">
        <w:rPr>
          <w:sz w:val="20"/>
          <w:szCs w:val="20"/>
        </w:rPr>
        <w:t xml:space="preserve"> [1984]</w:t>
      </w:r>
    </w:p>
    <w:p w14:paraId="1C52635D" w14:textId="50EB3002" w:rsidR="00464088" w:rsidRPr="0031674A" w:rsidRDefault="00464088" w:rsidP="0031674A">
      <w:pPr>
        <w:spacing w:after="240" w:line="276" w:lineRule="auto"/>
        <w:rPr>
          <w:sz w:val="20"/>
          <w:szCs w:val="20"/>
        </w:rPr>
      </w:pPr>
      <w:r w:rsidRPr="0031674A">
        <w:rPr>
          <w:i/>
          <w:iCs/>
          <w:sz w:val="20"/>
          <w:szCs w:val="20"/>
        </w:rPr>
        <w:t>R (on the application of Lumba) v Secretary of State for the Home Department</w:t>
      </w:r>
      <w:r w:rsidRPr="0031674A">
        <w:rPr>
          <w:sz w:val="20"/>
          <w:szCs w:val="20"/>
        </w:rPr>
        <w:t xml:space="preserve"> [2012]</w:t>
      </w:r>
      <w:r w:rsidRPr="0031674A">
        <w:rPr>
          <w:rFonts w:hint="eastAsia"/>
          <w:sz w:val="20"/>
          <w:szCs w:val="20"/>
        </w:rPr>
        <w:t xml:space="preserve"> </w:t>
      </w:r>
      <w:r w:rsidRPr="0031674A">
        <w:rPr>
          <w:sz w:val="20"/>
          <w:szCs w:val="20"/>
        </w:rPr>
        <w:t>at [65] per Lord Dyson: ‘All that a claimant has to prove</w:t>
      </w:r>
      <w:r w:rsidRPr="0031674A">
        <w:rPr>
          <w:sz w:val="20"/>
          <w:szCs w:val="20"/>
          <w:cs/>
          <w:lang w:bidi="mr-IN"/>
        </w:rPr>
        <w:t>…</w:t>
      </w:r>
      <w:r w:rsidRPr="0031674A">
        <w:rPr>
          <w:sz w:val="20"/>
          <w:szCs w:val="20"/>
        </w:rPr>
        <w:t>is that he was directly and intentionally imprisoned by the defendant, whereupon the burden shifts to the defendant to show that there was lawful justification for doing so.’</w:t>
      </w:r>
      <w:r w:rsidRPr="0031674A">
        <w:rPr>
          <w:rFonts w:hint="eastAsia"/>
          <w:sz w:val="20"/>
          <w:szCs w:val="20"/>
        </w:rPr>
        <w:t xml:space="preserve"> </w:t>
      </w:r>
      <w:r w:rsidRPr="0031674A">
        <w:rPr>
          <w:rFonts w:hint="eastAsia"/>
          <w:sz w:val="20"/>
          <w:szCs w:val="20"/>
        </w:rPr>
        <w:t>被告需证明自己这样做的合法性</w:t>
      </w:r>
    </w:p>
    <w:p w14:paraId="5CDCD366" w14:textId="79978DA7" w:rsidR="00464088" w:rsidRPr="0031674A" w:rsidRDefault="00464088" w:rsidP="0031674A">
      <w:pPr>
        <w:pStyle w:val="2"/>
        <w:spacing w:line="276" w:lineRule="auto"/>
        <w:rPr>
          <w:sz w:val="20"/>
          <w:szCs w:val="20"/>
        </w:rPr>
      </w:pPr>
      <w:r w:rsidRPr="0031674A">
        <w:rPr>
          <w:sz w:val="20"/>
          <w:szCs w:val="20"/>
        </w:rPr>
        <w:t>I</w:t>
      </w:r>
      <w:r w:rsidRPr="0031674A">
        <w:rPr>
          <w:rFonts w:hint="eastAsia"/>
          <w:sz w:val="20"/>
          <w:szCs w:val="20"/>
        </w:rPr>
        <w:t>ntention</w:t>
      </w:r>
    </w:p>
    <w:p w14:paraId="4401929D" w14:textId="656FF917" w:rsidR="00516C1C" w:rsidRPr="0031674A" w:rsidRDefault="00516C1C" w:rsidP="0031674A">
      <w:pPr>
        <w:spacing w:line="276" w:lineRule="auto"/>
        <w:rPr>
          <w:sz w:val="20"/>
          <w:szCs w:val="20"/>
        </w:rPr>
      </w:pPr>
      <w:r w:rsidRPr="0031674A">
        <w:rPr>
          <w:sz w:val="20"/>
          <w:szCs w:val="20"/>
        </w:rPr>
        <w:t xml:space="preserve">This tort requires an intention to perform the act </w:t>
      </w:r>
      <w:r w:rsidRPr="0031674A">
        <w:rPr>
          <w:i/>
          <w:iCs/>
          <w:sz w:val="20"/>
          <w:szCs w:val="20"/>
        </w:rPr>
        <w:t>and</w:t>
      </w:r>
      <w:r w:rsidRPr="0031674A">
        <w:rPr>
          <w:sz w:val="20"/>
          <w:szCs w:val="20"/>
        </w:rPr>
        <w:t xml:space="preserve"> deprive C of his liberty (</w:t>
      </w:r>
      <w:bookmarkStart w:id="10" w:name="OLE_LINK11"/>
      <w:r w:rsidRPr="0031674A">
        <w:rPr>
          <w:i/>
          <w:iCs/>
          <w:sz w:val="20"/>
          <w:szCs w:val="20"/>
        </w:rPr>
        <w:t>Iqbal v Prison Officers Association</w:t>
      </w:r>
      <w:r w:rsidRPr="0031674A">
        <w:rPr>
          <w:sz w:val="20"/>
          <w:szCs w:val="20"/>
        </w:rPr>
        <w:t xml:space="preserve"> [2010]</w:t>
      </w:r>
      <w:bookmarkEnd w:id="10"/>
      <w:r w:rsidRPr="0031674A">
        <w:rPr>
          <w:rFonts w:hint="eastAsia"/>
          <w:sz w:val="20"/>
          <w:szCs w:val="20"/>
        </w:rPr>
        <w:t xml:space="preserve">: </w:t>
      </w:r>
      <w:r w:rsidRPr="0031674A">
        <w:rPr>
          <w:rFonts w:hint="eastAsia"/>
          <w:sz w:val="20"/>
          <w:szCs w:val="20"/>
        </w:rPr>
        <w:t>原告本可以每天离开牢房一段时间，由于被告疏忽而一直被关押；法院裁定</w:t>
      </w:r>
      <w:r w:rsidRPr="0031674A">
        <w:rPr>
          <w:rFonts w:hint="eastAsia"/>
          <w:sz w:val="20"/>
          <w:szCs w:val="20"/>
        </w:rPr>
        <w:t xml:space="preserve">D did not have the requisite intention to deprive C of their liberty, nor did the prison officers take any direct positive steps to shut C in his cell. </w:t>
      </w:r>
      <w:r w:rsidRPr="0031674A">
        <w:rPr>
          <w:sz w:val="20"/>
          <w:szCs w:val="20"/>
        </w:rPr>
        <w:t>In any case, the prison guards and D had not acted unlawfully and thus could not be liable in tort</w:t>
      </w:r>
      <w:r w:rsidRPr="0031674A">
        <w:rPr>
          <w:sz w:val="20"/>
          <w:szCs w:val="20"/>
          <w:lang w:val="en-GB"/>
        </w:rPr>
        <w:t>).</w:t>
      </w:r>
      <w:r w:rsidRPr="0031674A">
        <w:rPr>
          <w:rFonts w:hint="eastAsia"/>
          <w:sz w:val="20"/>
          <w:szCs w:val="20"/>
          <w:lang w:val="en-GB"/>
        </w:rPr>
        <w:t xml:space="preserve"> </w:t>
      </w:r>
      <w:r w:rsidR="00A45302" w:rsidRPr="0031674A">
        <w:rPr>
          <w:rFonts w:hint="eastAsia"/>
          <w:sz w:val="20"/>
          <w:szCs w:val="20"/>
          <w:lang w:val="en-GB"/>
        </w:rPr>
        <w:t>不构成非法监禁</w:t>
      </w:r>
    </w:p>
    <w:p w14:paraId="420E0FC9" w14:textId="73386E9E" w:rsidR="00A45302" w:rsidRPr="0031674A" w:rsidRDefault="00A45302" w:rsidP="0031674A">
      <w:pPr>
        <w:spacing w:line="276" w:lineRule="auto"/>
        <w:rPr>
          <w:i/>
          <w:iCs/>
          <w:sz w:val="20"/>
          <w:szCs w:val="20"/>
        </w:rPr>
      </w:pPr>
      <w:r w:rsidRPr="0031674A">
        <w:rPr>
          <w:sz w:val="20"/>
          <w:szCs w:val="20"/>
        </w:rPr>
        <w:t xml:space="preserve">False imprisonment is only made out where D both commits a </w:t>
      </w:r>
      <w:r w:rsidRPr="0031674A">
        <w:rPr>
          <w:b/>
          <w:bCs/>
          <w:sz w:val="20"/>
          <w:szCs w:val="20"/>
        </w:rPr>
        <w:t>positive act and intends to</w:t>
      </w:r>
      <w:r w:rsidRPr="0031674A">
        <w:rPr>
          <w:sz w:val="20"/>
          <w:szCs w:val="20"/>
        </w:rPr>
        <w:t xml:space="preserve"> deprive C of their liberty</w:t>
      </w:r>
      <w:r w:rsidRPr="0031674A">
        <w:rPr>
          <w:rFonts w:hint="eastAsia"/>
          <w:sz w:val="20"/>
          <w:szCs w:val="20"/>
        </w:rPr>
        <w:t xml:space="preserve">. </w:t>
      </w:r>
      <w:r w:rsidRPr="0031674A">
        <w:rPr>
          <w:rFonts w:hint="eastAsia"/>
          <w:i/>
          <w:iCs/>
          <w:sz w:val="20"/>
          <w:szCs w:val="20"/>
        </w:rPr>
        <w:t>(Iqbal)</w:t>
      </w:r>
      <w:r w:rsidRPr="0031674A">
        <w:rPr>
          <w:rFonts w:hint="eastAsia"/>
          <w:sz w:val="20"/>
          <w:szCs w:val="20"/>
          <w:lang w:val="en-GB"/>
        </w:rPr>
        <w:t xml:space="preserve"> </w:t>
      </w:r>
      <w:r w:rsidRPr="0031674A">
        <w:rPr>
          <w:rFonts w:hint="eastAsia"/>
          <w:sz w:val="20"/>
          <w:szCs w:val="20"/>
          <w:lang w:val="en-GB"/>
        </w:rPr>
        <w:t>有意图</w:t>
      </w:r>
      <w:r w:rsidRPr="0031674A">
        <w:rPr>
          <w:rFonts w:hint="eastAsia"/>
          <w:sz w:val="20"/>
          <w:szCs w:val="20"/>
          <w:lang w:val="en-GB"/>
        </w:rPr>
        <w:t>+</w:t>
      </w:r>
      <w:r w:rsidRPr="0031674A">
        <w:rPr>
          <w:rFonts w:hint="eastAsia"/>
          <w:sz w:val="20"/>
          <w:szCs w:val="20"/>
          <w:lang w:val="en-GB"/>
        </w:rPr>
        <w:t>剥夺自由</w:t>
      </w:r>
    </w:p>
    <w:p w14:paraId="0B6258E5" w14:textId="63A0F5A8" w:rsidR="00516C1C" w:rsidRPr="0031674A" w:rsidRDefault="00516C1C" w:rsidP="0031674A">
      <w:pPr>
        <w:spacing w:after="240" w:line="276" w:lineRule="auto"/>
        <w:rPr>
          <w:sz w:val="20"/>
          <w:szCs w:val="20"/>
        </w:rPr>
      </w:pPr>
      <w:r w:rsidRPr="0031674A">
        <w:rPr>
          <w:sz w:val="20"/>
          <w:szCs w:val="20"/>
        </w:rPr>
        <w:t>Recklessness may suffice</w:t>
      </w:r>
      <w:r w:rsidRPr="0031674A">
        <w:rPr>
          <w:sz w:val="20"/>
          <w:szCs w:val="20"/>
          <w:lang w:val="en-GB"/>
        </w:rPr>
        <w:t xml:space="preserve"> </w:t>
      </w:r>
      <w:r w:rsidR="00A45302" w:rsidRPr="0031674A">
        <w:rPr>
          <w:rFonts w:hint="eastAsia"/>
          <w:sz w:val="20"/>
          <w:szCs w:val="20"/>
          <w:lang w:val="en-GB"/>
        </w:rPr>
        <w:t xml:space="preserve">to satisfy the intention requirement. </w:t>
      </w:r>
      <w:r w:rsidRPr="0031674A">
        <w:rPr>
          <w:sz w:val="20"/>
          <w:szCs w:val="20"/>
          <w:lang w:val="en-GB"/>
        </w:rPr>
        <w:t>(</w:t>
      </w:r>
      <w:r w:rsidRPr="0031674A">
        <w:rPr>
          <w:i/>
          <w:iCs/>
          <w:sz w:val="20"/>
          <w:szCs w:val="20"/>
          <w:lang w:val="en-GB"/>
        </w:rPr>
        <w:t>Iqbal</w:t>
      </w:r>
      <w:r w:rsidRPr="0031674A">
        <w:rPr>
          <w:sz w:val="20"/>
          <w:szCs w:val="20"/>
          <w:lang w:val="en-GB"/>
        </w:rPr>
        <w:t>)</w:t>
      </w:r>
    </w:p>
    <w:p w14:paraId="522DD7C6" w14:textId="69B644C9" w:rsidR="00464088" w:rsidRPr="0031674A" w:rsidRDefault="003F2AA3" w:rsidP="0031674A">
      <w:pPr>
        <w:pStyle w:val="2"/>
        <w:spacing w:line="276" w:lineRule="auto"/>
        <w:rPr>
          <w:sz w:val="20"/>
          <w:szCs w:val="20"/>
        </w:rPr>
      </w:pPr>
      <w:r w:rsidRPr="0031674A">
        <w:rPr>
          <w:rFonts w:hint="eastAsia"/>
          <w:sz w:val="20"/>
          <w:szCs w:val="20"/>
        </w:rPr>
        <w:t>A Positive Act</w:t>
      </w:r>
    </w:p>
    <w:p w14:paraId="6B77352E" w14:textId="37E2837E" w:rsidR="00C82516" w:rsidRPr="0031674A" w:rsidRDefault="00C82516" w:rsidP="0031674A">
      <w:pPr>
        <w:tabs>
          <w:tab w:val="num" w:pos="720"/>
        </w:tabs>
        <w:spacing w:line="276" w:lineRule="auto"/>
        <w:rPr>
          <w:i/>
          <w:iCs/>
          <w:sz w:val="20"/>
          <w:szCs w:val="20"/>
        </w:rPr>
      </w:pPr>
      <w:r w:rsidRPr="0031674A">
        <w:rPr>
          <w:sz w:val="20"/>
          <w:szCs w:val="20"/>
        </w:rPr>
        <w:t>D is not liable if all they did was abstain from providing C with the means of escaping that constraint</w:t>
      </w:r>
      <w:r w:rsidR="008E33CC" w:rsidRPr="0031674A">
        <w:rPr>
          <w:rFonts w:hint="eastAsia"/>
          <w:sz w:val="20"/>
          <w:szCs w:val="20"/>
        </w:rPr>
        <w:t xml:space="preserve"> </w:t>
      </w:r>
      <w:r w:rsidR="00C80433" w:rsidRPr="0031674A">
        <w:rPr>
          <w:rFonts w:hint="eastAsia"/>
          <w:sz w:val="20"/>
          <w:szCs w:val="20"/>
        </w:rPr>
        <w:t>矿工拒绝上班，煤矿主不让他回到地面，</w:t>
      </w:r>
      <w:r w:rsidR="00C80433" w:rsidRPr="0031674A">
        <w:rPr>
          <w:rFonts w:hint="eastAsia"/>
          <w:sz w:val="20"/>
          <w:szCs w:val="20"/>
        </w:rPr>
        <w:t>H</w:t>
      </w:r>
      <w:r w:rsidR="00C80433" w:rsidRPr="0031674A">
        <w:rPr>
          <w:rFonts w:hint="eastAsia"/>
          <w:sz w:val="20"/>
          <w:szCs w:val="20"/>
        </w:rPr>
        <w:t>被留在矿井中——</w:t>
      </w:r>
      <w:r w:rsidR="008E33CC" w:rsidRPr="0031674A">
        <w:rPr>
          <w:rFonts w:hint="eastAsia"/>
          <w:sz w:val="20"/>
          <w:szCs w:val="20"/>
        </w:rPr>
        <w:t>如果只是不帮助逃出，不构成非法监禁</w:t>
      </w:r>
      <w:r w:rsidRPr="0031674A">
        <w:rPr>
          <w:sz w:val="20"/>
          <w:szCs w:val="20"/>
        </w:rPr>
        <w:t xml:space="preserve"> (</w:t>
      </w:r>
      <w:r w:rsidRPr="0031674A">
        <w:rPr>
          <w:i/>
          <w:iCs/>
          <w:sz w:val="20"/>
          <w:szCs w:val="20"/>
        </w:rPr>
        <w:t xml:space="preserve">Herd v Weardale Steal, Coal and Coke Company </w:t>
      </w:r>
      <w:r w:rsidRPr="0031674A">
        <w:rPr>
          <w:sz w:val="20"/>
          <w:szCs w:val="20"/>
        </w:rPr>
        <w:t>[1915]).</w:t>
      </w:r>
      <w:r w:rsidR="00C80433" w:rsidRPr="0031674A">
        <w:rPr>
          <w:rFonts w:hint="eastAsia"/>
          <w:i/>
          <w:iCs/>
          <w:sz w:val="20"/>
          <w:szCs w:val="20"/>
        </w:rPr>
        <w:t xml:space="preserve"> </w:t>
      </w:r>
      <w:r w:rsidR="00C80433" w:rsidRPr="0031674A">
        <w:rPr>
          <w:i/>
          <w:iCs/>
          <w:sz w:val="20"/>
          <w:szCs w:val="20"/>
        </w:rPr>
        <w:t>a person cannot bring an action against another person for tort or delict if they had willingly placed themselves in a position where harm might result, knowing that some degree of harm might result.</w:t>
      </w:r>
      <w:r w:rsidR="00C80433" w:rsidRPr="0031674A">
        <w:rPr>
          <w:rFonts w:hint="eastAsia"/>
          <w:i/>
          <w:iCs/>
          <w:sz w:val="20"/>
          <w:szCs w:val="20"/>
        </w:rPr>
        <w:t xml:space="preserve"> </w:t>
      </w:r>
      <w:r w:rsidR="00C80433" w:rsidRPr="0031674A">
        <w:rPr>
          <w:rFonts w:hint="eastAsia"/>
          <w:i/>
          <w:iCs/>
          <w:sz w:val="20"/>
          <w:szCs w:val="20"/>
        </w:rPr>
        <w:t>明知存在风险，但自愿承担，则不能诉</w:t>
      </w:r>
    </w:p>
    <w:p w14:paraId="57401B0C" w14:textId="77777777" w:rsidR="00C82516" w:rsidRPr="0031674A" w:rsidRDefault="00C82516" w:rsidP="0031674A">
      <w:pPr>
        <w:tabs>
          <w:tab w:val="num" w:pos="720"/>
        </w:tabs>
        <w:spacing w:line="276" w:lineRule="auto"/>
        <w:rPr>
          <w:sz w:val="20"/>
          <w:szCs w:val="20"/>
        </w:rPr>
      </w:pPr>
      <w:r w:rsidRPr="0031674A">
        <w:rPr>
          <w:sz w:val="20"/>
          <w:szCs w:val="20"/>
        </w:rPr>
        <w:t>Where D is under a duty to C e.g. a duty arising under a contract (</w:t>
      </w:r>
      <w:r w:rsidRPr="0031674A">
        <w:rPr>
          <w:i/>
          <w:iCs/>
          <w:sz w:val="20"/>
          <w:szCs w:val="20"/>
        </w:rPr>
        <w:t>Iqbal</w:t>
      </w:r>
      <w:r w:rsidRPr="0031674A">
        <w:rPr>
          <w:sz w:val="20"/>
          <w:szCs w:val="20"/>
        </w:rPr>
        <w:t xml:space="preserve"> per Lord Neuberger)</w:t>
      </w:r>
    </w:p>
    <w:p w14:paraId="27B27C8B" w14:textId="364C2A07" w:rsidR="003F2AA3" w:rsidRPr="0031674A" w:rsidRDefault="00C82516" w:rsidP="0031674A">
      <w:pPr>
        <w:spacing w:after="240" w:line="276" w:lineRule="auto"/>
        <w:rPr>
          <w:sz w:val="20"/>
          <w:szCs w:val="20"/>
        </w:rPr>
      </w:pPr>
      <w:r w:rsidRPr="0031674A">
        <w:rPr>
          <w:sz w:val="20"/>
          <w:szCs w:val="20"/>
        </w:rPr>
        <w:t xml:space="preserve">Where a prison authority commits a ‘public law error’ – see </w:t>
      </w:r>
      <w:r w:rsidRPr="0031674A">
        <w:rPr>
          <w:i/>
          <w:iCs/>
          <w:sz w:val="20"/>
          <w:szCs w:val="20"/>
        </w:rPr>
        <w:t xml:space="preserve">Governor of </w:t>
      </w:r>
      <w:proofErr w:type="spellStart"/>
      <w:r w:rsidRPr="0031674A">
        <w:rPr>
          <w:i/>
          <w:iCs/>
          <w:sz w:val="20"/>
          <w:szCs w:val="20"/>
        </w:rPr>
        <w:t>Brockhill</w:t>
      </w:r>
      <w:proofErr w:type="spellEnd"/>
      <w:r w:rsidRPr="0031674A">
        <w:rPr>
          <w:i/>
          <w:iCs/>
          <w:sz w:val="20"/>
          <w:szCs w:val="20"/>
        </w:rPr>
        <w:t xml:space="preserve"> Prison ex p Evans </w:t>
      </w:r>
      <w:r w:rsidRPr="0031674A">
        <w:rPr>
          <w:sz w:val="20"/>
          <w:szCs w:val="20"/>
        </w:rPr>
        <w:t xml:space="preserve">[2001] 2 AC 19. C.f. </w:t>
      </w:r>
      <w:proofErr w:type="spellStart"/>
      <w:r w:rsidRPr="0031674A">
        <w:rPr>
          <w:i/>
          <w:iCs/>
          <w:sz w:val="20"/>
          <w:szCs w:val="20"/>
        </w:rPr>
        <w:t>McCreaner</w:t>
      </w:r>
      <w:proofErr w:type="spellEnd"/>
      <w:r w:rsidRPr="0031674A">
        <w:rPr>
          <w:i/>
          <w:iCs/>
          <w:sz w:val="20"/>
          <w:szCs w:val="20"/>
        </w:rPr>
        <w:t xml:space="preserve"> v MOJ</w:t>
      </w:r>
      <w:r w:rsidRPr="0031674A">
        <w:rPr>
          <w:sz w:val="20"/>
          <w:szCs w:val="20"/>
        </w:rPr>
        <w:t xml:space="preserve"> [2015] </w:t>
      </w:r>
      <w:r w:rsidR="0051471A" w:rsidRPr="0031674A">
        <w:rPr>
          <w:rFonts w:hint="eastAsia"/>
          <w:sz w:val="20"/>
          <w:szCs w:val="20"/>
        </w:rPr>
        <w:t>囚犯的刑期被非法延长，监狱长对非法监禁负有责任</w:t>
      </w:r>
    </w:p>
    <w:p w14:paraId="34C69BEB" w14:textId="38B7C3DC" w:rsidR="00464088" w:rsidRPr="0031674A" w:rsidRDefault="0051471A" w:rsidP="0031674A">
      <w:pPr>
        <w:pStyle w:val="2"/>
        <w:spacing w:line="276" w:lineRule="auto"/>
        <w:rPr>
          <w:sz w:val="20"/>
          <w:szCs w:val="20"/>
        </w:rPr>
      </w:pPr>
      <w:r w:rsidRPr="0031674A">
        <w:rPr>
          <w:rFonts w:hint="eastAsia"/>
          <w:sz w:val="20"/>
          <w:szCs w:val="20"/>
        </w:rPr>
        <w:t>Directness</w:t>
      </w:r>
    </w:p>
    <w:p w14:paraId="0664370B" w14:textId="5807BF81" w:rsidR="0051471A" w:rsidRPr="0031674A" w:rsidRDefault="0051471A" w:rsidP="0031674A">
      <w:pPr>
        <w:spacing w:line="276" w:lineRule="auto"/>
        <w:rPr>
          <w:sz w:val="20"/>
          <w:szCs w:val="20"/>
        </w:rPr>
      </w:pPr>
      <w:r w:rsidRPr="0031674A">
        <w:rPr>
          <w:sz w:val="20"/>
          <w:szCs w:val="20"/>
        </w:rPr>
        <w:t>D</w:t>
      </w:r>
      <w:proofErr w:type="gramStart"/>
      <w:r w:rsidRPr="0031674A">
        <w:rPr>
          <w:sz w:val="20"/>
          <w:szCs w:val="20"/>
        </w:rPr>
        <w:t>’</w:t>
      </w:r>
      <w:proofErr w:type="gramEnd"/>
      <w:r w:rsidRPr="0031674A">
        <w:rPr>
          <w:sz w:val="20"/>
          <w:szCs w:val="20"/>
        </w:rPr>
        <w:t>s act must be the direct cause of C</w:t>
      </w:r>
      <w:proofErr w:type="gramStart"/>
      <w:r w:rsidRPr="0031674A">
        <w:rPr>
          <w:sz w:val="20"/>
          <w:szCs w:val="20"/>
        </w:rPr>
        <w:t>’</w:t>
      </w:r>
      <w:proofErr w:type="gramEnd"/>
      <w:r w:rsidRPr="0031674A">
        <w:rPr>
          <w:sz w:val="20"/>
          <w:szCs w:val="20"/>
        </w:rPr>
        <w:t>s imprisonment (</w:t>
      </w:r>
      <w:bookmarkStart w:id="11" w:name="OLE_LINK12"/>
      <w:r w:rsidRPr="0031674A">
        <w:rPr>
          <w:i/>
          <w:iCs/>
          <w:sz w:val="20"/>
          <w:szCs w:val="20"/>
        </w:rPr>
        <w:t>Davidson v CC for North Wales</w:t>
      </w:r>
      <w:bookmarkEnd w:id="11"/>
      <w:r w:rsidRPr="0031674A">
        <w:rPr>
          <w:i/>
          <w:iCs/>
          <w:sz w:val="20"/>
          <w:szCs w:val="20"/>
        </w:rPr>
        <w:t xml:space="preserve"> [1994]</w:t>
      </w:r>
      <w:r w:rsidRPr="0031674A">
        <w:rPr>
          <w:rFonts w:hint="eastAsia"/>
          <w:i/>
          <w:iCs/>
          <w:sz w:val="20"/>
          <w:szCs w:val="20"/>
        </w:rPr>
        <w:t xml:space="preserve">: </w:t>
      </w:r>
      <w:r w:rsidRPr="0031674A">
        <w:rPr>
          <w:rFonts w:hint="eastAsia"/>
          <w:sz w:val="20"/>
          <w:szCs w:val="20"/>
        </w:rPr>
        <w:t>店员以为原告买磁带没付款，报警逮捕关押了两个小时——店员雇主不构成非法监禁</w:t>
      </w:r>
      <w:r w:rsidR="00936E96" w:rsidRPr="0031674A">
        <w:rPr>
          <w:rFonts w:hint="eastAsia"/>
          <w:sz w:val="20"/>
          <w:szCs w:val="20"/>
          <w:lang w:val="en-GB"/>
        </w:rPr>
        <w:t>；</w:t>
      </w:r>
      <w:r w:rsidR="00936E96" w:rsidRPr="0031674A">
        <w:rPr>
          <w:sz w:val="20"/>
          <w:szCs w:val="20"/>
        </w:rPr>
        <w:t>Directing a third-party to detain a person will only give rise to liability in false imprisonment if the third-party acts as the defendant</w:t>
      </w:r>
      <w:proofErr w:type="gramStart"/>
      <w:r w:rsidR="00936E96" w:rsidRPr="0031674A">
        <w:rPr>
          <w:sz w:val="20"/>
          <w:szCs w:val="20"/>
        </w:rPr>
        <w:t>’</w:t>
      </w:r>
      <w:proofErr w:type="gramEnd"/>
      <w:r w:rsidR="00936E96" w:rsidRPr="0031674A">
        <w:rPr>
          <w:sz w:val="20"/>
          <w:szCs w:val="20"/>
        </w:rPr>
        <w:t>s agent. </w:t>
      </w:r>
      <w:r w:rsidR="00936E96" w:rsidRPr="0031674A">
        <w:rPr>
          <w:rFonts w:hint="eastAsia"/>
          <w:sz w:val="20"/>
          <w:szCs w:val="20"/>
        </w:rPr>
        <w:t>只有在警察代理雇主的情况下才是非法监禁</w:t>
      </w:r>
      <w:r w:rsidRPr="0031674A">
        <w:rPr>
          <w:sz w:val="20"/>
          <w:szCs w:val="20"/>
          <w:lang w:val="en-GB"/>
        </w:rPr>
        <w:t>)</w:t>
      </w:r>
      <w:r w:rsidRPr="0031674A">
        <w:rPr>
          <w:sz w:val="20"/>
          <w:szCs w:val="20"/>
        </w:rPr>
        <w:t xml:space="preserve">. </w:t>
      </w:r>
    </w:p>
    <w:p w14:paraId="4DA06328" w14:textId="033F5593" w:rsidR="0051471A" w:rsidRPr="0031674A" w:rsidRDefault="0051471A" w:rsidP="0031674A">
      <w:pPr>
        <w:spacing w:after="240" w:line="276" w:lineRule="auto"/>
        <w:rPr>
          <w:sz w:val="20"/>
          <w:szCs w:val="20"/>
        </w:rPr>
      </w:pPr>
      <w:r w:rsidRPr="0031674A">
        <w:rPr>
          <w:sz w:val="20"/>
          <w:szCs w:val="20"/>
        </w:rPr>
        <w:t>Merely providing the occasion for the constraint is not enough (</w:t>
      </w:r>
      <w:r w:rsidRPr="0031674A">
        <w:rPr>
          <w:i/>
          <w:iCs/>
          <w:sz w:val="20"/>
          <w:szCs w:val="20"/>
        </w:rPr>
        <w:t>Iqbal)</w:t>
      </w:r>
      <w:r w:rsidR="00B855FF" w:rsidRPr="0031674A">
        <w:rPr>
          <w:rFonts w:hint="eastAsia"/>
          <w:i/>
          <w:iCs/>
          <w:sz w:val="20"/>
          <w:szCs w:val="20"/>
        </w:rPr>
        <w:t xml:space="preserve"> </w:t>
      </w:r>
      <w:r w:rsidR="00B855FF" w:rsidRPr="0031674A">
        <w:rPr>
          <w:rFonts w:hint="eastAsia"/>
          <w:sz w:val="20"/>
          <w:szCs w:val="20"/>
        </w:rPr>
        <w:t>仅为限制提供机会也不构成</w:t>
      </w:r>
    </w:p>
    <w:p w14:paraId="76174966" w14:textId="27459F3B" w:rsidR="0051471A" w:rsidRPr="0031674A" w:rsidRDefault="0017734A" w:rsidP="0031674A">
      <w:pPr>
        <w:pStyle w:val="2"/>
        <w:spacing w:line="276" w:lineRule="auto"/>
        <w:rPr>
          <w:sz w:val="20"/>
          <w:szCs w:val="20"/>
        </w:rPr>
      </w:pPr>
      <w:r w:rsidRPr="0031674A">
        <w:rPr>
          <w:rFonts w:hint="eastAsia"/>
          <w:sz w:val="20"/>
          <w:szCs w:val="20"/>
        </w:rPr>
        <w:t>Imprisonment</w:t>
      </w:r>
    </w:p>
    <w:p w14:paraId="70CE3F87" w14:textId="77777777" w:rsidR="0017734A" w:rsidRPr="0031674A" w:rsidRDefault="0017734A" w:rsidP="0031674A">
      <w:pPr>
        <w:spacing w:line="276" w:lineRule="auto"/>
        <w:rPr>
          <w:sz w:val="20"/>
          <w:szCs w:val="20"/>
        </w:rPr>
      </w:pPr>
      <w:r w:rsidRPr="0031674A">
        <w:rPr>
          <w:sz w:val="20"/>
          <w:szCs w:val="20"/>
        </w:rPr>
        <w:t>‘The essence of imprisonment is being made to stay in a particular place by another person. The methods which might be used to keep a person there are many and various. They could be physical barriers, such as locks and bars. They could be physical people, such as guards who would physically prevent the person leaving if he tried to do so. They could also be threats, whether of force or of legal process…</w:t>
      </w:r>
      <w:r w:rsidRPr="0031674A">
        <w:rPr>
          <w:b/>
          <w:bCs/>
          <w:sz w:val="20"/>
          <w:szCs w:val="20"/>
        </w:rPr>
        <w:t>The point is that the person is obliged to stay where he is ordered to stay whether he wants to do so or not.</w:t>
      </w:r>
      <w:r w:rsidRPr="0031674A">
        <w:rPr>
          <w:sz w:val="20"/>
          <w:szCs w:val="20"/>
        </w:rPr>
        <w:t xml:space="preserve">’ </w:t>
      </w:r>
      <w:r w:rsidRPr="0031674A">
        <w:rPr>
          <w:i/>
          <w:iCs/>
          <w:sz w:val="20"/>
          <w:szCs w:val="20"/>
        </w:rPr>
        <w:t>R (Jalloh) v Secretary of State for the Home Department</w:t>
      </w:r>
      <w:r w:rsidRPr="0031674A">
        <w:rPr>
          <w:sz w:val="20"/>
          <w:szCs w:val="20"/>
        </w:rPr>
        <w:t xml:space="preserve"> [2020] UKSC 4 at [24] per Lady Hale.</w:t>
      </w:r>
    </w:p>
    <w:p w14:paraId="3367FFC0" w14:textId="2FF0ED4C" w:rsidR="0017734A" w:rsidRPr="0031674A" w:rsidRDefault="0017734A" w:rsidP="0031674A">
      <w:pPr>
        <w:spacing w:line="276" w:lineRule="auto"/>
        <w:rPr>
          <w:sz w:val="20"/>
          <w:szCs w:val="20"/>
        </w:rPr>
      </w:pPr>
      <w:bookmarkStart w:id="12" w:name="OLE_LINK13"/>
      <w:r w:rsidRPr="0031674A">
        <w:rPr>
          <w:sz w:val="20"/>
          <w:szCs w:val="20"/>
          <w:lang w:val="en-GB"/>
        </w:rPr>
        <w:t xml:space="preserve">The constraint need not be physical </w:t>
      </w:r>
      <w:bookmarkEnd w:id="12"/>
      <w:r w:rsidRPr="0031674A">
        <w:rPr>
          <w:sz w:val="20"/>
          <w:szCs w:val="20"/>
          <w:lang w:val="en-GB"/>
        </w:rPr>
        <w:t>(</w:t>
      </w:r>
      <w:r w:rsidRPr="0031674A">
        <w:rPr>
          <w:i/>
          <w:iCs/>
          <w:sz w:val="20"/>
          <w:szCs w:val="20"/>
        </w:rPr>
        <w:t>Alleyne v Commissioner of Police of the Metropolis</w:t>
      </w:r>
      <w:r w:rsidRPr="0031674A">
        <w:rPr>
          <w:sz w:val="20"/>
          <w:szCs w:val="20"/>
        </w:rPr>
        <w:t>).</w:t>
      </w:r>
      <w:r w:rsidR="00CE352D" w:rsidRPr="0031674A">
        <w:rPr>
          <w:rFonts w:hint="eastAsia"/>
          <w:sz w:val="20"/>
          <w:szCs w:val="20"/>
        </w:rPr>
        <w:t xml:space="preserve"> </w:t>
      </w:r>
      <w:r w:rsidR="00CE352D" w:rsidRPr="0031674A">
        <w:rPr>
          <w:rFonts w:hint="eastAsia"/>
          <w:sz w:val="20"/>
          <w:szCs w:val="20"/>
        </w:rPr>
        <w:t>原告被警方强行制服，通过言语使他产生不能自由离开的印象，构成心理上的限制。</w:t>
      </w:r>
    </w:p>
    <w:p w14:paraId="37CB3D32" w14:textId="0C1C8513" w:rsidR="0017734A" w:rsidRPr="0031674A" w:rsidRDefault="0017734A" w:rsidP="0031674A">
      <w:pPr>
        <w:spacing w:line="276" w:lineRule="auto"/>
        <w:rPr>
          <w:sz w:val="20"/>
          <w:szCs w:val="20"/>
        </w:rPr>
      </w:pPr>
      <w:r w:rsidRPr="0031674A">
        <w:rPr>
          <w:sz w:val="20"/>
          <w:szCs w:val="20"/>
        </w:rPr>
        <w:t>A large area is capable of being an area of constraint (</w:t>
      </w:r>
      <w:r w:rsidRPr="0031674A">
        <w:rPr>
          <w:i/>
          <w:iCs/>
          <w:sz w:val="20"/>
          <w:szCs w:val="20"/>
        </w:rPr>
        <w:t>Austin v Commissioner of Police for the Metropolis</w:t>
      </w:r>
      <w:r w:rsidRPr="0031674A">
        <w:rPr>
          <w:sz w:val="20"/>
          <w:szCs w:val="20"/>
          <w:lang w:val="en-GB"/>
        </w:rPr>
        <w:t>).</w:t>
      </w:r>
      <w:r w:rsidR="00624992" w:rsidRPr="0031674A">
        <w:rPr>
          <w:rFonts w:hint="eastAsia"/>
          <w:sz w:val="20"/>
          <w:szCs w:val="20"/>
          <w:lang w:val="en-GB"/>
        </w:rPr>
        <w:t xml:space="preserve"> </w:t>
      </w:r>
      <w:r w:rsidR="00624992" w:rsidRPr="0031674A">
        <w:rPr>
          <w:rFonts w:hint="eastAsia"/>
          <w:sz w:val="20"/>
          <w:szCs w:val="20"/>
          <w:lang w:val="en-GB"/>
        </w:rPr>
        <w:t>警方在没有逮捕令的情况下将一群人围困在一个特定区域内长达数小时，但当时法院裁定不构成非法监禁。</w:t>
      </w:r>
    </w:p>
    <w:p w14:paraId="2E702600" w14:textId="1045BAE3" w:rsidR="00E6160C" w:rsidRPr="0031674A" w:rsidRDefault="00E6160C" w:rsidP="0031674A">
      <w:pPr>
        <w:spacing w:line="276" w:lineRule="auto"/>
        <w:rPr>
          <w:i/>
          <w:iCs/>
          <w:sz w:val="20"/>
          <w:szCs w:val="20"/>
        </w:rPr>
      </w:pPr>
      <w:r w:rsidRPr="0031674A">
        <w:rPr>
          <w:sz w:val="20"/>
          <w:szCs w:val="20"/>
        </w:rPr>
        <w:t>The restraint of C</w:t>
      </w:r>
      <w:proofErr w:type="gramStart"/>
      <w:r w:rsidRPr="0031674A">
        <w:rPr>
          <w:sz w:val="20"/>
          <w:szCs w:val="20"/>
        </w:rPr>
        <w:t>’</w:t>
      </w:r>
      <w:proofErr w:type="gramEnd"/>
      <w:r w:rsidRPr="0031674A">
        <w:rPr>
          <w:sz w:val="20"/>
          <w:szCs w:val="20"/>
        </w:rPr>
        <w:t xml:space="preserve">s freedom of movement must be total: </w:t>
      </w:r>
      <w:r w:rsidRPr="0031674A">
        <w:rPr>
          <w:i/>
          <w:iCs/>
          <w:sz w:val="20"/>
          <w:szCs w:val="20"/>
        </w:rPr>
        <w:t xml:space="preserve">Bird v Jones </w:t>
      </w:r>
      <w:r w:rsidRPr="0031674A">
        <w:rPr>
          <w:sz w:val="20"/>
          <w:szCs w:val="20"/>
        </w:rPr>
        <w:t>(1845)</w:t>
      </w:r>
      <w:r w:rsidRPr="0031674A">
        <w:rPr>
          <w:rFonts w:hint="eastAsia"/>
          <w:sz w:val="20"/>
          <w:szCs w:val="20"/>
        </w:rPr>
        <w:t xml:space="preserve"> </w:t>
      </w:r>
      <w:r w:rsidRPr="0031674A">
        <w:rPr>
          <w:rFonts w:hint="eastAsia"/>
          <w:sz w:val="20"/>
          <w:szCs w:val="20"/>
        </w:rPr>
        <w:t>公共道路因比赛而封闭，原告无法走想走的方向，但仍有出口可以走，不构成非法监禁；</w:t>
      </w:r>
      <w:r w:rsidRPr="0031674A">
        <w:rPr>
          <w:i/>
          <w:iCs/>
          <w:sz w:val="20"/>
          <w:szCs w:val="20"/>
        </w:rPr>
        <w:t>a boundary it must have; and that boundary the party imprisoned must be prevented from passing; he must be prevented from leaving that place, within the ambit of which the party imprisoning would confine him, except by prison-breach</w:t>
      </w:r>
      <w:r w:rsidRPr="0031674A">
        <w:rPr>
          <w:rFonts w:hint="eastAsia"/>
          <w:i/>
          <w:iCs/>
          <w:sz w:val="20"/>
          <w:szCs w:val="20"/>
        </w:rPr>
        <w:t>.</w:t>
      </w:r>
    </w:p>
    <w:p w14:paraId="1F6E9A21" w14:textId="45BB5EFB" w:rsidR="00E6160C" w:rsidRPr="0031674A" w:rsidRDefault="00E6160C" w:rsidP="0031674A">
      <w:pPr>
        <w:spacing w:line="276" w:lineRule="auto"/>
        <w:rPr>
          <w:sz w:val="20"/>
          <w:szCs w:val="20"/>
        </w:rPr>
      </w:pPr>
      <w:r w:rsidRPr="0031674A">
        <w:rPr>
          <w:sz w:val="20"/>
          <w:szCs w:val="20"/>
        </w:rPr>
        <w:t xml:space="preserve">D can place reasonable conditions on C’s exit: </w:t>
      </w:r>
      <w:r w:rsidRPr="0031674A">
        <w:rPr>
          <w:i/>
          <w:iCs/>
          <w:sz w:val="20"/>
          <w:szCs w:val="20"/>
        </w:rPr>
        <w:t>Robinson v Balmain New Ferry Co</w:t>
      </w:r>
      <w:r w:rsidRPr="0031674A">
        <w:rPr>
          <w:sz w:val="20"/>
          <w:szCs w:val="20"/>
        </w:rPr>
        <w:t xml:space="preserve"> </w:t>
      </w:r>
      <w:r w:rsidRPr="0031674A">
        <w:rPr>
          <w:i/>
          <w:iCs/>
          <w:sz w:val="20"/>
          <w:szCs w:val="20"/>
        </w:rPr>
        <w:t>Ltd</w:t>
      </w:r>
      <w:r w:rsidRPr="0031674A">
        <w:rPr>
          <w:sz w:val="20"/>
          <w:szCs w:val="20"/>
        </w:rPr>
        <w:t xml:space="preserve">. [1910] </w:t>
      </w:r>
      <w:r w:rsidR="001B7D90" w:rsidRPr="0031674A">
        <w:rPr>
          <w:rFonts w:hint="eastAsia"/>
          <w:sz w:val="20"/>
          <w:szCs w:val="20"/>
        </w:rPr>
        <w:t>D</w:t>
      </w:r>
      <w:r w:rsidR="001B7D90" w:rsidRPr="0031674A">
        <w:rPr>
          <w:rFonts w:hint="eastAsia"/>
          <w:sz w:val="20"/>
          <w:szCs w:val="20"/>
        </w:rPr>
        <w:t>可以对</w:t>
      </w:r>
      <w:r w:rsidR="001B7D90" w:rsidRPr="0031674A">
        <w:rPr>
          <w:rFonts w:hint="eastAsia"/>
          <w:sz w:val="20"/>
          <w:szCs w:val="20"/>
        </w:rPr>
        <w:t>C</w:t>
      </w:r>
      <w:r w:rsidR="001B7D90" w:rsidRPr="0031674A">
        <w:rPr>
          <w:rFonts w:hint="eastAsia"/>
          <w:sz w:val="20"/>
          <w:szCs w:val="20"/>
        </w:rPr>
        <w:t>的离开提出条件；轮渡公司强行阻止</w:t>
      </w:r>
      <w:r w:rsidR="001B7D90" w:rsidRPr="0031674A">
        <w:rPr>
          <w:rFonts w:hint="eastAsia"/>
          <w:sz w:val="20"/>
          <w:szCs w:val="20"/>
        </w:rPr>
        <w:t>C</w:t>
      </w:r>
      <w:r w:rsidR="001B7D90" w:rsidRPr="0031674A">
        <w:rPr>
          <w:rFonts w:hint="eastAsia"/>
          <w:sz w:val="20"/>
          <w:szCs w:val="20"/>
        </w:rPr>
        <w:t>离开，除非支付金额；不构成非法监禁。</w:t>
      </w:r>
    </w:p>
    <w:p w14:paraId="072EB466" w14:textId="745CCBD0" w:rsidR="0017734A" w:rsidRPr="0031674A" w:rsidRDefault="001B7D90" w:rsidP="0031674A">
      <w:pPr>
        <w:numPr>
          <w:ilvl w:val="0"/>
          <w:numId w:val="0"/>
        </w:numPr>
        <w:spacing w:after="240" w:line="276" w:lineRule="auto"/>
        <w:rPr>
          <w:b/>
          <w:bCs/>
          <w:sz w:val="20"/>
          <w:szCs w:val="20"/>
        </w:rPr>
      </w:pPr>
      <w:r w:rsidRPr="0031674A">
        <w:rPr>
          <w:sz w:val="20"/>
          <w:szCs w:val="20"/>
        </w:rPr>
        <w:t>This case narrows the law on false imprisonment, following the case of </w:t>
      </w:r>
      <w:r w:rsidRPr="0031674A">
        <w:rPr>
          <w:i/>
          <w:iCs/>
          <w:sz w:val="20"/>
          <w:szCs w:val="20"/>
        </w:rPr>
        <w:t>Bird v. Jones </w:t>
      </w:r>
      <w:r w:rsidRPr="0031674A">
        <w:rPr>
          <w:sz w:val="20"/>
          <w:szCs w:val="20"/>
        </w:rPr>
        <w:t xml:space="preserve">[1845] in which it was held that false imprisonment is constituted by total (and not partial) obstruction, however in the present case it is held that it even where a person is totally obstructed </w:t>
      </w:r>
      <w:r w:rsidRPr="0031674A">
        <w:rPr>
          <w:rFonts w:hint="eastAsia"/>
          <w:b/>
          <w:bCs/>
          <w:sz w:val="20"/>
          <w:szCs w:val="20"/>
        </w:rPr>
        <w:t>尽管是完全被限制</w:t>
      </w:r>
      <w:r w:rsidRPr="0031674A">
        <w:rPr>
          <w:sz w:val="20"/>
          <w:szCs w:val="20"/>
        </w:rPr>
        <w:t xml:space="preserve">it will not constitute false imprisonment if there </w:t>
      </w:r>
      <w:r w:rsidRPr="0031674A">
        <w:rPr>
          <w:b/>
          <w:bCs/>
          <w:sz w:val="20"/>
          <w:szCs w:val="20"/>
        </w:rPr>
        <w:t>is a reasonable condition to passing.</w:t>
      </w:r>
      <w:r w:rsidRPr="0031674A">
        <w:rPr>
          <w:rFonts w:hint="eastAsia"/>
          <w:b/>
          <w:bCs/>
          <w:sz w:val="20"/>
          <w:szCs w:val="20"/>
        </w:rPr>
        <w:t xml:space="preserve"> </w:t>
      </w:r>
    </w:p>
    <w:p w14:paraId="7A516CA5" w14:textId="0FD1CC60" w:rsidR="001B7D90" w:rsidRPr="0031674A" w:rsidRDefault="00973DA4" w:rsidP="0031674A">
      <w:pPr>
        <w:pStyle w:val="2"/>
        <w:spacing w:line="276" w:lineRule="auto"/>
        <w:rPr>
          <w:sz w:val="20"/>
          <w:szCs w:val="20"/>
          <w:lang w:val="en-GB"/>
        </w:rPr>
      </w:pPr>
      <w:r w:rsidRPr="0031674A">
        <w:rPr>
          <w:sz w:val="20"/>
          <w:szCs w:val="20"/>
          <w:lang w:val="en-GB"/>
        </w:rPr>
        <w:t>Actionable per se</w:t>
      </w:r>
    </w:p>
    <w:p w14:paraId="49C6DC3C" w14:textId="77777777" w:rsidR="00973DA4" w:rsidRPr="0031674A" w:rsidRDefault="00973DA4" w:rsidP="0031674A">
      <w:pPr>
        <w:spacing w:line="276" w:lineRule="auto"/>
        <w:rPr>
          <w:sz w:val="20"/>
          <w:szCs w:val="20"/>
        </w:rPr>
      </w:pPr>
      <w:r w:rsidRPr="0031674A">
        <w:rPr>
          <w:sz w:val="20"/>
          <w:szCs w:val="20"/>
        </w:rPr>
        <w:t>Must D be aware of the constraint?</w:t>
      </w:r>
    </w:p>
    <w:p w14:paraId="6CFBD82A" w14:textId="77777777" w:rsidR="00973DA4" w:rsidRPr="0031674A" w:rsidRDefault="00973DA4" w:rsidP="0031674A">
      <w:pPr>
        <w:numPr>
          <w:ilvl w:val="0"/>
          <w:numId w:val="0"/>
        </w:numPr>
        <w:spacing w:line="276" w:lineRule="auto"/>
        <w:rPr>
          <w:sz w:val="20"/>
          <w:szCs w:val="20"/>
        </w:rPr>
      </w:pPr>
      <w:r w:rsidRPr="0031674A">
        <w:rPr>
          <w:sz w:val="20"/>
          <w:szCs w:val="20"/>
        </w:rPr>
        <w:t xml:space="preserve">Old law: C must be aware of the constraint. See </w:t>
      </w:r>
      <w:r w:rsidRPr="0031674A">
        <w:rPr>
          <w:i/>
          <w:iCs/>
          <w:sz w:val="20"/>
          <w:szCs w:val="20"/>
        </w:rPr>
        <w:t>Herring v Boyle</w:t>
      </w:r>
      <w:r w:rsidRPr="0031674A">
        <w:rPr>
          <w:sz w:val="20"/>
          <w:szCs w:val="20"/>
        </w:rPr>
        <w:t xml:space="preserve"> (1834) 1 Cr M &amp; R 377.</w:t>
      </w:r>
    </w:p>
    <w:p w14:paraId="14A0B274" w14:textId="77777777" w:rsidR="00973DA4" w:rsidRPr="0031674A" w:rsidRDefault="00973DA4" w:rsidP="0031674A">
      <w:pPr>
        <w:numPr>
          <w:ilvl w:val="0"/>
          <w:numId w:val="0"/>
        </w:numPr>
        <w:spacing w:line="276" w:lineRule="auto"/>
        <w:ind w:left="440" w:hanging="440"/>
        <w:rPr>
          <w:sz w:val="20"/>
          <w:szCs w:val="20"/>
        </w:rPr>
      </w:pPr>
      <w:r w:rsidRPr="0031674A">
        <w:rPr>
          <w:i/>
          <w:iCs/>
          <w:sz w:val="20"/>
          <w:szCs w:val="20"/>
        </w:rPr>
        <w:t xml:space="preserve">C.f. </w:t>
      </w:r>
      <w:proofErr w:type="spellStart"/>
      <w:r w:rsidRPr="0031674A">
        <w:rPr>
          <w:i/>
          <w:iCs/>
          <w:sz w:val="20"/>
          <w:szCs w:val="20"/>
        </w:rPr>
        <w:t>Meering</w:t>
      </w:r>
      <w:proofErr w:type="spellEnd"/>
      <w:r w:rsidRPr="0031674A">
        <w:rPr>
          <w:i/>
          <w:iCs/>
          <w:sz w:val="20"/>
          <w:szCs w:val="20"/>
        </w:rPr>
        <w:t xml:space="preserve"> v Grahame-White Aviation</w:t>
      </w:r>
      <w:r w:rsidRPr="0031674A">
        <w:rPr>
          <w:sz w:val="20"/>
          <w:szCs w:val="20"/>
        </w:rPr>
        <w:t xml:space="preserve"> (1919) 122 LT 44 at 53-54 per Atkin LJ.</w:t>
      </w:r>
    </w:p>
    <w:p w14:paraId="73EAD4E5" w14:textId="77777777" w:rsidR="00973DA4" w:rsidRPr="0031674A" w:rsidRDefault="00973DA4" w:rsidP="0031674A">
      <w:pPr>
        <w:spacing w:line="276" w:lineRule="auto"/>
        <w:rPr>
          <w:sz w:val="20"/>
          <w:szCs w:val="20"/>
        </w:rPr>
      </w:pPr>
      <w:r w:rsidRPr="0031674A">
        <w:rPr>
          <w:sz w:val="20"/>
          <w:szCs w:val="20"/>
        </w:rPr>
        <w:t xml:space="preserve">Confirmed by Lord Griffiths in </w:t>
      </w:r>
      <w:r w:rsidRPr="0031674A">
        <w:rPr>
          <w:i/>
          <w:iCs/>
          <w:sz w:val="20"/>
          <w:szCs w:val="20"/>
        </w:rPr>
        <w:t xml:space="preserve">Murray v Ministry of </w:t>
      </w:r>
      <w:proofErr w:type="spellStart"/>
      <w:r w:rsidRPr="0031674A">
        <w:rPr>
          <w:i/>
          <w:iCs/>
          <w:sz w:val="20"/>
          <w:szCs w:val="20"/>
        </w:rPr>
        <w:t>Defence</w:t>
      </w:r>
      <w:proofErr w:type="spellEnd"/>
      <w:r w:rsidRPr="0031674A">
        <w:rPr>
          <w:sz w:val="20"/>
          <w:szCs w:val="20"/>
        </w:rPr>
        <w:t xml:space="preserve"> [1988] 1 WLR 692 and Lord Dyson in </w:t>
      </w:r>
      <w:r w:rsidRPr="0031674A">
        <w:rPr>
          <w:i/>
          <w:iCs/>
          <w:sz w:val="20"/>
          <w:szCs w:val="20"/>
        </w:rPr>
        <w:t>Lumba</w:t>
      </w:r>
      <w:r w:rsidRPr="0031674A">
        <w:rPr>
          <w:sz w:val="20"/>
          <w:szCs w:val="20"/>
        </w:rPr>
        <w:t>.</w:t>
      </w:r>
    </w:p>
    <w:p w14:paraId="12F63D58" w14:textId="77777777" w:rsidR="00973DA4" w:rsidRPr="0031674A" w:rsidRDefault="00973DA4" w:rsidP="0031674A">
      <w:pPr>
        <w:numPr>
          <w:ilvl w:val="0"/>
          <w:numId w:val="0"/>
        </w:numPr>
        <w:spacing w:line="276" w:lineRule="auto"/>
        <w:rPr>
          <w:sz w:val="20"/>
          <w:szCs w:val="20"/>
        </w:rPr>
      </w:pPr>
      <w:r w:rsidRPr="0031674A">
        <w:rPr>
          <w:sz w:val="20"/>
          <w:szCs w:val="20"/>
        </w:rPr>
        <w:t xml:space="preserve">See also </w:t>
      </w:r>
      <w:r w:rsidRPr="0031674A">
        <w:rPr>
          <w:i/>
          <w:iCs/>
          <w:sz w:val="20"/>
          <w:szCs w:val="20"/>
        </w:rPr>
        <w:t xml:space="preserve">R v </w:t>
      </w:r>
      <w:proofErr w:type="spellStart"/>
      <w:r w:rsidRPr="0031674A">
        <w:rPr>
          <w:i/>
          <w:iCs/>
          <w:sz w:val="20"/>
          <w:szCs w:val="20"/>
        </w:rPr>
        <w:t>Bournewood</w:t>
      </w:r>
      <w:proofErr w:type="spellEnd"/>
      <w:r w:rsidRPr="0031674A">
        <w:rPr>
          <w:i/>
          <w:iCs/>
          <w:sz w:val="20"/>
          <w:szCs w:val="20"/>
        </w:rPr>
        <w:t xml:space="preserve"> Community and Mental Health NHS Trust, Ex p L </w:t>
      </w:r>
      <w:r w:rsidRPr="0031674A">
        <w:rPr>
          <w:sz w:val="20"/>
          <w:szCs w:val="20"/>
        </w:rPr>
        <w:t xml:space="preserve">[1999] 1 AC 458 and </w:t>
      </w:r>
      <w:r w:rsidRPr="0031674A">
        <w:rPr>
          <w:i/>
          <w:iCs/>
          <w:sz w:val="20"/>
          <w:szCs w:val="20"/>
        </w:rPr>
        <w:t xml:space="preserve">Attorney General v Chan Yuen Lung </w:t>
      </w:r>
      <w:r w:rsidRPr="0031674A">
        <w:rPr>
          <w:sz w:val="20"/>
          <w:szCs w:val="20"/>
        </w:rPr>
        <w:t>[1989] HKCFI 282.</w:t>
      </w:r>
    </w:p>
    <w:p w14:paraId="3A5D8A07" w14:textId="1894CD01" w:rsidR="00973DA4" w:rsidRPr="0031674A" w:rsidRDefault="00973DA4" w:rsidP="0031674A">
      <w:pPr>
        <w:spacing w:line="276" w:lineRule="auto"/>
        <w:rPr>
          <w:sz w:val="20"/>
          <w:szCs w:val="20"/>
        </w:rPr>
      </w:pPr>
      <w:r w:rsidRPr="0031674A">
        <w:rPr>
          <w:sz w:val="20"/>
          <w:szCs w:val="20"/>
          <w:lang w:val="en-GB"/>
        </w:rPr>
        <w:t>It does not matter that C would have been constrained anyway but for D</w:t>
      </w:r>
      <w:proofErr w:type="gramStart"/>
      <w:r w:rsidRPr="0031674A">
        <w:rPr>
          <w:sz w:val="20"/>
          <w:szCs w:val="20"/>
          <w:lang w:val="en-GB"/>
        </w:rPr>
        <w:t>’</w:t>
      </w:r>
      <w:proofErr w:type="gramEnd"/>
      <w:r w:rsidRPr="0031674A">
        <w:rPr>
          <w:sz w:val="20"/>
          <w:szCs w:val="20"/>
          <w:lang w:val="en-GB"/>
        </w:rPr>
        <w:t>s act</w:t>
      </w:r>
      <w:r w:rsidR="00D4100F" w:rsidRPr="0031674A">
        <w:rPr>
          <w:rFonts w:hint="eastAsia"/>
          <w:sz w:val="20"/>
          <w:szCs w:val="20"/>
          <w:lang w:val="en-GB"/>
        </w:rPr>
        <w:t xml:space="preserve"> </w:t>
      </w:r>
      <w:r w:rsidR="00D4100F" w:rsidRPr="0031674A">
        <w:rPr>
          <w:rFonts w:hint="eastAsia"/>
          <w:sz w:val="20"/>
          <w:szCs w:val="20"/>
          <w:lang w:val="en-GB"/>
        </w:rPr>
        <w:t>“即使没有</w:t>
      </w:r>
      <w:r w:rsidR="00D4100F" w:rsidRPr="0031674A">
        <w:rPr>
          <w:rFonts w:hint="eastAsia"/>
          <w:sz w:val="20"/>
          <w:szCs w:val="20"/>
          <w:lang w:val="en-GB"/>
        </w:rPr>
        <w:t>D</w:t>
      </w:r>
      <w:r w:rsidR="00D4100F" w:rsidRPr="0031674A">
        <w:rPr>
          <w:rFonts w:hint="eastAsia"/>
          <w:sz w:val="20"/>
          <w:szCs w:val="20"/>
          <w:lang w:val="en-GB"/>
        </w:rPr>
        <w:t>的行为，</w:t>
      </w:r>
      <w:r w:rsidR="00D4100F" w:rsidRPr="0031674A">
        <w:rPr>
          <w:rFonts w:hint="eastAsia"/>
          <w:sz w:val="20"/>
          <w:szCs w:val="20"/>
          <w:lang w:val="en-GB"/>
        </w:rPr>
        <w:t>C</w:t>
      </w:r>
      <w:r w:rsidR="00D4100F" w:rsidRPr="0031674A">
        <w:rPr>
          <w:rFonts w:hint="eastAsia"/>
          <w:sz w:val="20"/>
          <w:szCs w:val="20"/>
          <w:lang w:val="en-GB"/>
        </w:rPr>
        <w:t>本来也会被限制”并不重要（</w:t>
      </w:r>
      <w:proofErr w:type="gramStart"/>
      <w:r w:rsidR="00D4100F" w:rsidRPr="0031674A">
        <w:rPr>
          <w:rFonts w:hint="eastAsia"/>
          <w:sz w:val="20"/>
          <w:szCs w:val="20"/>
          <w:lang w:val="en-GB"/>
        </w:rPr>
        <w:t>不阻却</w:t>
      </w:r>
      <w:proofErr w:type="gramEnd"/>
      <w:r w:rsidR="00D4100F" w:rsidRPr="0031674A">
        <w:rPr>
          <w:rFonts w:hint="eastAsia"/>
          <w:sz w:val="20"/>
          <w:szCs w:val="20"/>
          <w:lang w:val="en-GB"/>
        </w:rPr>
        <w:t>D</w:t>
      </w:r>
      <w:r w:rsidR="00D4100F" w:rsidRPr="0031674A">
        <w:rPr>
          <w:rFonts w:hint="eastAsia"/>
          <w:sz w:val="20"/>
          <w:szCs w:val="20"/>
          <w:lang w:val="en-GB"/>
        </w:rPr>
        <w:t>违法）</w:t>
      </w:r>
    </w:p>
    <w:p w14:paraId="5429B518" w14:textId="37FB2C69" w:rsidR="00973DA4" w:rsidRPr="0031674A" w:rsidRDefault="00973DA4" w:rsidP="0031674A">
      <w:pPr>
        <w:numPr>
          <w:ilvl w:val="0"/>
          <w:numId w:val="0"/>
        </w:numPr>
        <w:spacing w:line="276" w:lineRule="auto"/>
        <w:rPr>
          <w:sz w:val="20"/>
          <w:szCs w:val="20"/>
        </w:rPr>
      </w:pPr>
      <w:r w:rsidRPr="0031674A">
        <w:rPr>
          <w:sz w:val="20"/>
          <w:szCs w:val="20"/>
          <w:lang w:val="en-GB"/>
        </w:rPr>
        <w:t xml:space="preserve">See </w:t>
      </w:r>
      <w:r w:rsidRPr="0031674A">
        <w:rPr>
          <w:i/>
          <w:iCs/>
          <w:sz w:val="20"/>
          <w:szCs w:val="20"/>
          <w:lang w:val="en-GB"/>
        </w:rPr>
        <w:t xml:space="preserve">Lumba </w:t>
      </w:r>
      <w:r w:rsidRPr="0031674A">
        <w:rPr>
          <w:sz w:val="20"/>
          <w:szCs w:val="20"/>
          <w:lang w:val="en-GB"/>
        </w:rPr>
        <w:t>at [71] per Lord Dyson:</w:t>
      </w:r>
      <w:r w:rsidR="00D4100F" w:rsidRPr="0031674A">
        <w:rPr>
          <w:rFonts w:hint="eastAsia"/>
          <w:sz w:val="20"/>
          <w:szCs w:val="20"/>
          <w:lang w:val="en-GB"/>
        </w:rPr>
        <w:t xml:space="preserve"> </w:t>
      </w:r>
      <w:r w:rsidRPr="0031674A">
        <w:rPr>
          <w:i/>
          <w:iCs/>
          <w:sz w:val="20"/>
          <w:szCs w:val="20"/>
          <w:lang w:val="en-GB"/>
        </w:rPr>
        <w:t>‘</w:t>
      </w:r>
      <w:r w:rsidRPr="0031674A">
        <w:rPr>
          <w:i/>
          <w:iCs/>
          <w:sz w:val="20"/>
          <w:szCs w:val="20"/>
        </w:rPr>
        <w:t>If the power could and would have been lawfully exercised, that is a powerful reason for concluding that the detainee has suffered no loss and is entitled to no more than nominal damages. But that is not a reason for holding that the tort has not been committed.’</w:t>
      </w:r>
      <w:r w:rsidR="00D4100F" w:rsidRPr="0031674A">
        <w:rPr>
          <w:rFonts w:hint="eastAsia"/>
          <w:i/>
          <w:iCs/>
          <w:sz w:val="20"/>
          <w:szCs w:val="20"/>
        </w:rPr>
        <w:t xml:space="preserve"> </w:t>
      </w:r>
      <w:r w:rsidR="00D4100F" w:rsidRPr="0031674A">
        <w:rPr>
          <w:rFonts w:hint="eastAsia"/>
          <w:i/>
          <w:iCs/>
          <w:sz w:val="20"/>
          <w:szCs w:val="20"/>
        </w:rPr>
        <w:t>如果拘留是非法的，即使本可以合法，该行为仍构成非法监禁，即使拘留机关不存在恶意。</w:t>
      </w:r>
    </w:p>
    <w:p w14:paraId="5F15344E" w14:textId="77777777" w:rsidR="00973DA4" w:rsidRPr="0031674A" w:rsidRDefault="00973DA4" w:rsidP="0031674A">
      <w:pPr>
        <w:spacing w:after="240" w:line="276" w:lineRule="auto"/>
        <w:rPr>
          <w:sz w:val="20"/>
          <w:szCs w:val="20"/>
        </w:rPr>
      </w:pPr>
      <w:r w:rsidRPr="0031674A">
        <w:rPr>
          <w:sz w:val="20"/>
          <w:szCs w:val="20"/>
        </w:rPr>
        <w:t>(P may only receive nominal damages in such circumstances).</w:t>
      </w:r>
    </w:p>
    <w:p w14:paraId="06D195AA" w14:textId="1C179507" w:rsidR="00973DA4" w:rsidRPr="0031674A" w:rsidRDefault="00022AB7" w:rsidP="0031674A">
      <w:pPr>
        <w:pStyle w:val="1"/>
        <w:spacing w:line="276" w:lineRule="auto"/>
        <w:rPr>
          <w:sz w:val="20"/>
          <w:szCs w:val="20"/>
          <w:lang w:val="en-GB"/>
        </w:rPr>
      </w:pPr>
      <w:r w:rsidRPr="0031674A">
        <w:rPr>
          <w:rFonts w:hint="eastAsia"/>
          <w:sz w:val="20"/>
          <w:szCs w:val="20"/>
          <w:lang w:val="en-GB"/>
        </w:rPr>
        <w:t xml:space="preserve">The Rule in </w:t>
      </w:r>
      <w:r w:rsidRPr="0031674A">
        <w:rPr>
          <w:rFonts w:hint="eastAsia"/>
          <w:i/>
          <w:iCs/>
          <w:sz w:val="20"/>
          <w:szCs w:val="20"/>
          <w:lang w:val="en-GB"/>
        </w:rPr>
        <w:t>Wilkinson v Downton</w:t>
      </w:r>
      <w:r w:rsidR="00E35D9C" w:rsidRPr="0031674A">
        <w:rPr>
          <w:rFonts w:hint="eastAsia"/>
          <w:sz w:val="20"/>
          <w:szCs w:val="20"/>
          <w:lang w:val="en-GB"/>
        </w:rPr>
        <w:t xml:space="preserve"> (or the tort of </w:t>
      </w:r>
      <w:r w:rsidR="00E35D9C" w:rsidRPr="0031674A">
        <w:rPr>
          <w:sz w:val="20"/>
          <w:szCs w:val="20"/>
          <w:lang w:val="en-GB"/>
        </w:rPr>
        <w:t>‘</w:t>
      </w:r>
      <w:r w:rsidR="00E35D9C" w:rsidRPr="0031674A">
        <w:rPr>
          <w:rFonts w:hint="eastAsia"/>
          <w:sz w:val="20"/>
          <w:szCs w:val="20"/>
          <w:lang w:val="en-GB"/>
        </w:rPr>
        <w:t>intentional infliction of harm</w:t>
      </w:r>
      <w:r w:rsidR="00E35D9C" w:rsidRPr="0031674A">
        <w:rPr>
          <w:sz w:val="20"/>
          <w:szCs w:val="20"/>
          <w:lang w:val="en-GB"/>
        </w:rPr>
        <w:t>’</w:t>
      </w:r>
      <w:r w:rsidR="00E35D9C" w:rsidRPr="0031674A">
        <w:rPr>
          <w:rFonts w:hint="eastAsia"/>
          <w:sz w:val="20"/>
          <w:szCs w:val="20"/>
          <w:lang w:val="en-GB"/>
        </w:rPr>
        <w:t>)</w:t>
      </w:r>
    </w:p>
    <w:p w14:paraId="1CF12334" w14:textId="77546AB3" w:rsidR="00022AB7" w:rsidRPr="0031674A" w:rsidRDefault="00E35D9C" w:rsidP="0031674A">
      <w:pPr>
        <w:pStyle w:val="2"/>
        <w:spacing w:line="276" w:lineRule="auto"/>
        <w:rPr>
          <w:sz w:val="20"/>
          <w:szCs w:val="20"/>
          <w:lang w:val="en-GB"/>
        </w:rPr>
      </w:pPr>
      <w:r w:rsidRPr="0031674A">
        <w:rPr>
          <w:rFonts w:hint="eastAsia"/>
          <w:sz w:val="20"/>
          <w:szCs w:val="20"/>
          <w:lang w:val="en-GB"/>
        </w:rPr>
        <w:t xml:space="preserve">The Rule in </w:t>
      </w:r>
      <w:bookmarkStart w:id="13" w:name="OLE_LINK14"/>
      <w:r w:rsidRPr="0031674A">
        <w:rPr>
          <w:rFonts w:hint="eastAsia"/>
          <w:i/>
          <w:iCs/>
          <w:sz w:val="20"/>
          <w:szCs w:val="20"/>
          <w:lang w:val="en-GB"/>
        </w:rPr>
        <w:t>Wilkinson v Downton</w:t>
      </w:r>
      <w:r w:rsidRPr="0031674A">
        <w:rPr>
          <w:rFonts w:hint="eastAsia"/>
          <w:sz w:val="20"/>
          <w:szCs w:val="20"/>
          <w:lang w:val="en-GB"/>
        </w:rPr>
        <w:t xml:space="preserve"> </w:t>
      </w:r>
      <w:r w:rsidRPr="0031674A">
        <w:rPr>
          <w:sz w:val="20"/>
          <w:szCs w:val="20"/>
          <w:lang w:val="en-GB"/>
        </w:rPr>
        <w:t>[1897] 2 QB 57</w:t>
      </w:r>
    </w:p>
    <w:bookmarkEnd w:id="13"/>
    <w:p w14:paraId="5B50E63C" w14:textId="19C9109A" w:rsidR="00703DF3" w:rsidRPr="0031674A" w:rsidRDefault="00703DF3" w:rsidP="0031674A">
      <w:pPr>
        <w:spacing w:line="276" w:lineRule="auto"/>
        <w:rPr>
          <w:sz w:val="20"/>
          <w:szCs w:val="20"/>
        </w:rPr>
      </w:pPr>
      <w:r w:rsidRPr="0031674A">
        <w:rPr>
          <w:sz w:val="20"/>
          <w:szCs w:val="20"/>
          <w:lang w:val="en-GB"/>
        </w:rPr>
        <w:t>Not a trespass tort – action on the case.</w:t>
      </w:r>
      <w:r w:rsidRPr="0031674A">
        <w:rPr>
          <w:rFonts w:hint="eastAsia"/>
          <w:sz w:val="20"/>
          <w:szCs w:val="20"/>
          <w:lang w:val="en-GB"/>
        </w:rPr>
        <w:t xml:space="preserve"> </w:t>
      </w:r>
      <w:r w:rsidR="002A5101" w:rsidRPr="0031674A">
        <w:rPr>
          <w:rFonts w:hint="eastAsia"/>
          <w:sz w:val="20"/>
          <w:szCs w:val="20"/>
          <w:lang w:val="en-GB"/>
        </w:rPr>
        <w:t>D</w:t>
      </w:r>
      <w:r w:rsidR="002A5101" w:rsidRPr="0031674A">
        <w:rPr>
          <w:rFonts w:hint="eastAsia"/>
          <w:sz w:val="20"/>
          <w:szCs w:val="20"/>
          <w:lang w:val="en-GB"/>
        </w:rPr>
        <w:t>向</w:t>
      </w:r>
      <w:r w:rsidR="002A5101" w:rsidRPr="0031674A">
        <w:rPr>
          <w:rFonts w:hint="eastAsia"/>
          <w:sz w:val="20"/>
          <w:szCs w:val="20"/>
          <w:lang w:val="en-GB"/>
        </w:rPr>
        <w:t>C</w:t>
      </w:r>
      <w:r w:rsidR="002A5101" w:rsidRPr="0031674A">
        <w:rPr>
          <w:rFonts w:hint="eastAsia"/>
          <w:sz w:val="20"/>
          <w:szCs w:val="20"/>
          <w:lang w:val="en-GB"/>
        </w:rPr>
        <w:t>开玩笑称</w:t>
      </w:r>
      <w:r w:rsidR="002A5101" w:rsidRPr="0031674A">
        <w:rPr>
          <w:rFonts w:hint="eastAsia"/>
          <w:sz w:val="20"/>
          <w:szCs w:val="20"/>
          <w:lang w:val="en-GB"/>
        </w:rPr>
        <w:t>C</w:t>
      </w:r>
      <w:r w:rsidR="002A5101" w:rsidRPr="0031674A">
        <w:rPr>
          <w:rFonts w:hint="eastAsia"/>
          <w:sz w:val="20"/>
          <w:szCs w:val="20"/>
          <w:lang w:val="en-GB"/>
        </w:rPr>
        <w:t>的丈夫遭遇事故，使</w:t>
      </w:r>
      <w:r w:rsidR="002A5101" w:rsidRPr="0031674A">
        <w:rPr>
          <w:rFonts w:hint="eastAsia"/>
          <w:sz w:val="20"/>
          <w:szCs w:val="20"/>
          <w:lang w:val="en-GB"/>
        </w:rPr>
        <w:t>C</w:t>
      </w:r>
      <w:r w:rsidR="002A5101" w:rsidRPr="0031674A">
        <w:rPr>
          <w:rFonts w:hint="eastAsia"/>
          <w:sz w:val="20"/>
          <w:szCs w:val="20"/>
          <w:lang w:val="en-GB"/>
        </w:rPr>
        <w:t>受到冲击，要求</w:t>
      </w:r>
      <w:r w:rsidR="002A5101" w:rsidRPr="0031674A">
        <w:rPr>
          <w:rFonts w:hint="eastAsia"/>
          <w:sz w:val="20"/>
          <w:szCs w:val="20"/>
          <w:lang w:val="en-GB"/>
        </w:rPr>
        <w:t>D</w:t>
      </w:r>
      <w:r w:rsidR="002A5101" w:rsidRPr="0031674A">
        <w:rPr>
          <w:rFonts w:hint="eastAsia"/>
          <w:sz w:val="20"/>
          <w:szCs w:val="20"/>
          <w:lang w:val="en-GB"/>
        </w:rPr>
        <w:t>就虚假陈述使其遭受的疾病和痛苦</w:t>
      </w:r>
      <w:proofErr w:type="gramStart"/>
      <w:r w:rsidR="002A5101" w:rsidRPr="0031674A">
        <w:rPr>
          <w:rFonts w:hint="eastAsia"/>
          <w:sz w:val="20"/>
          <w:szCs w:val="20"/>
          <w:lang w:val="en-GB"/>
        </w:rPr>
        <w:t>作出</w:t>
      </w:r>
      <w:proofErr w:type="gramEnd"/>
      <w:r w:rsidR="002A5101" w:rsidRPr="0031674A">
        <w:rPr>
          <w:rFonts w:hint="eastAsia"/>
          <w:sz w:val="20"/>
          <w:szCs w:val="20"/>
          <w:lang w:val="en-GB"/>
        </w:rPr>
        <w:t>赔偿；尽管</w:t>
      </w:r>
      <w:r w:rsidR="002A5101" w:rsidRPr="0031674A">
        <w:rPr>
          <w:rFonts w:hint="eastAsia"/>
          <w:sz w:val="20"/>
          <w:szCs w:val="20"/>
          <w:lang w:val="en-GB"/>
        </w:rPr>
        <w:t xml:space="preserve">D did not intend the harm which was caused, the injury caused to C was not too remote and could have been foreseen. </w:t>
      </w:r>
    </w:p>
    <w:p w14:paraId="499D6B41" w14:textId="77777777" w:rsidR="00703DF3" w:rsidRPr="0031674A" w:rsidRDefault="00703DF3" w:rsidP="0031674A">
      <w:pPr>
        <w:spacing w:after="240" w:line="276" w:lineRule="auto"/>
        <w:rPr>
          <w:sz w:val="20"/>
          <w:szCs w:val="20"/>
        </w:rPr>
      </w:pPr>
      <w:r w:rsidRPr="0031674A">
        <w:rPr>
          <w:sz w:val="20"/>
          <w:szCs w:val="20"/>
          <w:lang w:val="en-GB"/>
        </w:rPr>
        <w:t xml:space="preserve">Where </w:t>
      </w:r>
      <w:r w:rsidRPr="0031674A">
        <w:rPr>
          <w:sz w:val="20"/>
          <w:szCs w:val="20"/>
        </w:rPr>
        <w:t>D has ‘</w:t>
      </w:r>
      <w:proofErr w:type="spellStart"/>
      <w:r w:rsidRPr="0031674A">
        <w:rPr>
          <w:sz w:val="20"/>
          <w:szCs w:val="20"/>
        </w:rPr>
        <w:t>wilfully</w:t>
      </w:r>
      <w:proofErr w:type="spellEnd"/>
      <w:r w:rsidRPr="0031674A">
        <w:rPr>
          <w:sz w:val="20"/>
          <w:szCs w:val="20"/>
        </w:rPr>
        <w:t xml:space="preserve"> done an act calculated to cause physical harm to the plaintiff — that is to say, to infringe her legal right to personal safety, and has in fact thereby caused physical harm to her’ –per Wright J.  </w:t>
      </w:r>
    </w:p>
    <w:p w14:paraId="77EAFE8F" w14:textId="6C58E1B4" w:rsidR="00703DF3" w:rsidRPr="0031674A" w:rsidRDefault="00124057" w:rsidP="0031674A">
      <w:pPr>
        <w:pStyle w:val="2"/>
        <w:spacing w:line="276" w:lineRule="auto"/>
        <w:rPr>
          <w:sz w:val="20"/>
          <w:szCs w:val="20"/>
        </w:rPr>
      </w:pPr>
      <w:r w:rsidRPr="0031674A">
        <w:rPr>
          <w:rFonts w:hint="eastAsia"/>
          <w:i/>
          <w:iCs/>
          <w:sz w:val="20"/>
          <w:szCs w:val="20"/>
          <w:lang w:val="en-GB"/>
        </w:rPr>
        <w:t xml:space="preserve">O v </w:t>
      </w:r>
      <w:r w:rsidRPr="0031674A">
        <w:rPr>
          <w:i/>
          <w:iCs/>
          <w:sz w:val="20"/>
          <w:szCs w:val="20"/>
          <w:lang w:val="en-GB"/>
        </w:rPr>
        <w:t xml:space="preserve">Rhodes </w:t>
      </w:r>
      <w:r w:rsidRPr="0031674A">
        <w:rPr>
          <w:sz w:val="20"/>
          <w:szCs w:val="20"/>
        </w:rPr>
        <w:t>[2016] AC 219</w:t>
      </w:r>
    </w:p>
    <w:p w14:paraId="5C257047" w14:textId="181DAEE1" w:rsidR="00124057" w:rsidRPr="0031674A" w:rsidRDefault="008A0F5E" w:rsidP="0031674A">
      <w:pPr>
        <w:spacing w:line="276" w:lineRule="auto"/>
        <w:rPr>
          <w:sz w:val="20"/>
          <w:szCs w:val="20"/>
        </w:rPr>
      </w:pPr>
      <w:r w:rsidRPr="0031674A">
        <w:rPr>
          <w:sz w:val="20"/>
          <w:szCs w:val="20"/>
        </w:rPr>
        <w:t>T</w:t>
      </w:r>
      <w:r w:rsidRPr="0031674A">
        <w:rPr>
          <w:rFonts w:hint="eastAsia"/>
          <w:sz w:val="20"/>
          <w:szCs w:val="20"/>
        </w:rPr>
        <w:t>he tort</w:t>
      </w:r>
      <w:r w:rsidR="00E23E16" w:rsidRPr="0031674A">
        <w:rPr>
          <w:rFonts w:hint="eastAsia"/>
          <w:sz w:val="20"/>
          <w:szCs w:val="20"/>
        </w:rPr>
        <w:t xml:space="preserve"> (</w:t>
      </w:r>
      <w:r w:rsidR="00E23E16" w:rsidRPr="0031674A">
        <w:rPr>
          <w:i/>
          <w:iCs/>
          <w:sz w:val="20"/>
          <w:szCs w:val="20"/>
        </w:rPr>
        <w:t>Intentional Infliction of Mental Suffering, IIMS</w:t>
      </w:r>
      <w:r w:rsidR="00E23E16" w:rsidRPr="0031674A">
        <w:rPr>
          <w:rFonts w:hint="eastAsia"/>
          <w:sz w:val="20"/>
          <w:szCs w:val="20"/>
        </w:rPr>
        <w:t>)</w:t>
      </w:r>
      <w:r w:rsidRPr="0031674A">
        <w:rPr>
          <w:rFonts w:hint="eastAsia"/>
          <w:sz w:val="20"/>
          <w:szCs w:val="20"/>
        </w:rPr>
        <w:t xml:space="preserve"> has three elements:</w:t>
      </w:r>
    </w:p>
    <w:p w14:paraId="40B50F82" w14:textId="77777777" w:rsidR="007B781B" w:rsidRPr="0031674A" w:rsidRDefault="008A0F5E" w:rsidP="0031674A">
      <w:pPr>
        <w:pStyle w:val="a0"/>
        <w:numPr>
          <w:ilvl w:val="1"/>
          <w:numId w:val="4"/>
        </w:numPr>
        <w:spacing w:line="276" w:lineRule="auto"/>
        <w:rPr>
          <w:sz w:val="20"/>
          <w:szCs w:val="20"/>
        </w:rPr>
      </w:pPr>
      <w:r w:rsidRPr="0031674A">
        <w:rPr>
          <w:sz w:val="20"/>
          <w:szCs w:val="20"/>
        </w:rPr>
        <w:t>A</w:t>
      </w:r>
      <w:r w:rsidRPr="0031674A">
        <w:rPr>
          <w:rFonts w:hint="eastAsia"/>
          <w:sz w:val="20"/>
          <w:szCs w:val="20"/>
        </w:rPr>
        <w:t xml:space="preserve"> conduct element</w:t>
      </w:r>
    </w:p>
    <w:p w14:paraId="4E36860C" w14:textId="74E626A2" w:rsidR="007B781B" w:rsidRPr="0031674A" w:rsidRDefault="00AD1504" w:rsidP="0031674A">
      <w:pPr>
        <w:numPr>
          <w:ilvl w:val="0"/>
          <w:numId w:val="0"/>
        </w:numPr>
        <w:spacing w:after="240" w:line="276" w:lineRule="auto"/>
        <w:rPr>
          <w:sz w:val="20"/>
          <w:szCs w:val="20"/>
        </w:rPr>
      </w:pPr>
      <w:r w:rsidRPr="0031674A">
        <w:rPr>
          <w:i/>
          <w:iCs/>
          <w:sz w:val="20"/>
          <w:szCs w:val="20"/>
        </w:rPr>
        <w:t>Rhodes</w:t>
      </w:r>
      <w:r w:rsidRPr="0031674A">
        <w:rPr>
          <w:sz w:val="20"/>
          <w:szCs w:val="20"/>
        </w:rPr>
        <w:t xml:space="preserve"> per Lady Hale and Lord Toulson: ‘The conduct element requires words or conduct </w:t>
      </w:r>
      <w:r w:rsidRPr="0031674A">
        <w:rPr>
          <w:b/>
          <w:bCs/>
          <w:sz w:val="20"/>
          <w:szCs w:val="20"/>
        </w:rPr>
        <w:t>directed towards</w:t>
      </w:r>
      <w:r w:rsidRPr="0031674A">
        <w:rPr>
          <w:sz w:val="20"/>
          <w:szCs w:val="20"/>
        </w:rPr>
        <w:t xml:space="preserve"> the claimant for which there is no justification or reasonable excuse, and the burden of proof is on the claimant.’</w:t>
      </w:r>
      <w:r w:rsidRPr="0031674A">
        <w:rPr>
          <w:rFonts w:hint="eastAsia"/>
          <w:sz w:val="20"/>
          <w:szCs w:val="20"/>
        </w:rPr>
        <w:t xml:space="preserve"> </w:t>
      </w:r>
      <w:r w:rsidRPr="0031674A">
        <w:rPr>
          <w:rFonts w:hint="eastAsia"/>
          <w:sz w:val="20"/>
          <w:szCs w:val="20"/>
        </w:rPr>
        <w:t>没有</w:t>
      </w:r>
      <w:proofErr w:type="gramStart"/>
      <w:r w:rsidRPr="0031674A">
        <w:rPr>
          <w:rFonts w:hint="eastAsia"/>
          <w:sz w:val="20"/>
          <w:szCs w:val="20"/>
        </w:rPr>
        <w:t>作出</w:t>
      </w:r>
      <w:proofErr w:type="gramEnd"/>
      <w:r w:rsidRPr="0031674A">
        <w:rPr>
          <w:rFonts w:hint="eastAsia"/>
          <w:sz w:val="20"/>
          <w:szCs w:val="20"/>
        </w:rPr>
        <w:t>该言词或行为的合理理由，</w:t>
      </w:r>
      <w:r w:rsidRPr="0031674A">
        <w:rPr>
          <w:rFonts w:hint="eastAsia"/>
          <w:sz w:val="20"/>
          <w:szCs w:val="20"/>
        </w:rPr>
        <w:t>C</w:t>
      </w:r>
      <w:r w:rsidRPr="0031674A">
        <w:rPr>
          <w:rFonts w:hint="eastAsia"/>
          <w:sz w:val="20"/>
          <w:szCs w:val="20"/>
        </w:rPr>
        <w:t>承担举证责任</w:t>
      </w:r>
    </w:p>
    <w:p w14:paraId="773B01D9" w14:textId="2C017952" w:rsidR="008A0F5E" w:rsidRPr="0031674A" w:rsidRDefault="008A0F5E" w:rsidP="0031674A">
      <w:pPr>
        <w:pStyle w:val="a0"/>
        <w:numPr>
          <w:ilvl w:val="1"/>
          <w:numId w:val="4"/>
        </w:numPr>
        <w:spacing w:line="276" w:lineRule="auto"/>
        <w:rPr>
          <w:sz w:val="20"/>
          <w:szCs w:val="20"/>
        </w:rPr>
      </w:pPr>
      <w:r w:rsidRPr="0031674A">
        <w:rPr>
          <w:sz w:val="20"/>
          <w:szCs w:val="20"/>
        </w:rPr>
        <w:t>A</w:t>
      </w:r>
      <w:r w:rsidRPr="0031674A">
        <w:rPr>
          <w:rFonts w:hint="eastAsia"/>
          <w:sz w:val="20"/>
          <w:szCs w:val="20"/>
        </w:rPr>
        <w:t xml:space="preserve"> mental element;</w:t>
      </w:r>
    </w:p>
    <w:p w14:paraId="1BDA37CE" w14:textId="67ABDA18" w:rsidR="006B4FA7" w:rsidRPr="0031674A" w:rsidRDefault="006B4FA7" w:rsidP="0031674A">
      <w:pPr>
        <w:numPr>
          <w:ilvl w:val="0"/>
          <w:numId w:val="0"/>
        </w:numPr>
        <w:spacing w:line="276" w:lineRule="auto"/>
        <w:rPr>
          <w:sz w:val="20"/>
          <w:szCs w:val="20"/>
        </w:rPr>
      </w:pPr>
      <w:r w:rsidRPr="0031674A">
        <w:rPr>
          <w:sz w:val="20"/>
          <w:szCs w:val="20"/>
        </w:rPr>
        <w:t>D’s intent can be one of two types:</w:t>
      </w:r>
      <w:r w:rsidRPr="0031674A">
        <w:rPr>
          <w:b/>
          <w:bCs/>
          <w:sz w:val="20"/>
          <w:szCs w:val="20"/>
        </w:rPr>
        <w:t xml:space="preserve"> (1)</w:t>
      </w:r>
      <w:r w:rsidRPr="0031674A">
        <w:rPr>
          <w:sz w:val="20"/>
          <w:szCs w:val="20"/>
        </w:rPr>
        <w:t xml:space="preserve"> wil</w:t>
      </w:r>
      <w:r w:rsidR="009069B9" w:rsidRPr="0031674A">
        <w:rPr>
          <w:rFonts w:hint="eastAsia"/>
          <w:sz w:val="20"/>
          <w:szCs w:val="20"/>
        </w:rPr>
        <w:t>l</w:t>
      </w:r>
      <w:r w:rsidRPr="0031674A">
        <w:rPr>
          <w:sz w:val="20"/>
          <w:szCs w:val="20"/>
        </w:rPr>
        <w:t>fully intending to cause the requisite injury to C by his act; or</w:t>
      </w:r>
      <w:r w:rsidRPr="0031674A">
        <w:rPr>
          <w:b/>
          <w:bCs/>
          <w:sz w:val="20"/>
          <w:szCs w:val="20"/>
        </w:rPr>
        <w:t xml:space="preserve"> (2)</w:t>
      </w:r>
      <w:r w:rsidRPr="0031674A">
        <w:rPr>
          <w:sz w:val="20"/>
          <w:szCs w:val="20"/>
        </w:rPr>
        <w:t xml:space="preserve"> deliberately acting in a way that calculated to cause C the requisite injury. </w:t>
      </w:r>
      <w:r w:rsidR="009069B9" w:rsidRPr="0031674A">
        <w:rPr>
          <w:rFonts w:hint="eastAsia"/>
          <w:sz w:val="20"/>
          <w:szCs w:val="20"/>
        </w:rPr>
        <w:t>故意造成损害</w:t>
      </w:r>
    </w:p>
    <w:p w14:paraId="1B4302C0" w14:textId="7DD4882F" w:rsidR="009069B9" w:rsidRPr="0031674A" w:rsidRDefault="006B4FA7" w:rsidP="0031674A">
      <w:pPr>
        <w:numPr>
          <w:ilvl w:val="0"/>
          <w:numId w:val="0"/>
        </w:numPr>
        <w:spacing w:after="240" w:line="276" w:lineRule="auto"/>
        <w:rPr>
          <w:sz w:val="20"/>
          <w:szCs w:val="20"/>
        </w:rPr>
      </w:pPr>
      <w:r w:rsidRPr="0031674A">
        <w:rPr>
          <w:sz w:val="20"/>
          <w:szCs w:val="20"/>
        </w:rPr>
        <w:t xml:space="preserve">Where C’s injury is a </w:t>
      </w:r>
      <w:proofErr w:type="spellStart"/>
      <w:r w:rsidRPr="0031674A">
        <w:rPr>
          <w:sz w:val="20"/>
          <w:szCs w:val="20"/>
        </w:rPr>
        <w:t>recognisable</w:t>
      </w:r>
      <w:proofErr w:type="spellEnd"/>
      <w:r w:rsidRPr="0031674A">
        <w:rPr>
          <w:sz w:val="20"/>
          <w:szCs w:val="20"/>
        </w:rPr>
        <w:t xml:space="preserve"> psychiatric injury, then it is sufficient if D deliberately acts in a way that was calculated to cause C severe distress which in fact resulted in that psychiatric injury.</w:t>
      </w:r>
      <w:r w:rsidR="009069B9" w:rsidRPr="0031674A">
        <w:rPr>
          <w:rFonts w:hint="eastAsia"/>
          <w:sz w:val="20"/>
          <w:szCs w:val="20"/>
        </w:rPr>
        <w:t xml:space="preserve"> </w:t>
      </w:r>
      <w:r w:rsidRPr="0031674A">
        <w:rPr>
          <w:sz w:val="20"/>
          <w:szCs w:val="20"/>
        </w:rPr>
        <w:t>Intent is not imputed.</w:t>
      </w:r>
      <w:r w:rsidR="0092133C" w:rsidRPr="0031674A">
        <w:rPr>
          <w:rFonts w:hint="eastAsia"/>
          <w:sz w:val="20"/>
          <w:szCs w:val="20"/>
        </w:rPr>
        <w:t xml:space="preserve"> (?)</w:t>
      </w:r>
    </w:p>
    <w:p w14:paraId="1749C396" w14:textId="74CD4F52" w:rsidR="006B4FA7" w:rsidRPr="0031674A" w:rsidRDefault="006B4FA7" w:rsidP="0031674A">
      <w:pPr>
        <w:numPr>
          <w:ilvl w:val="0"/>
          <w:numId w:val="0"/>
        </w:numPr>
        <w:spacing w:after="240" w:line="276" w:lineRule="auto"/>
        <w:rPr>
          <w:sz w:val="20"/>
          <w:szCs w:val="20"/>
        </w:rPr>
      </w:pPr>
      <w:r w:rsidRPr="0031674A">
        <w:rPr>
          <w:sz w:val="20"/>
          <w:szCs w:val="20"/>
        </w:rPr>
        <w:t>Recklessness is insufficient.</w:t>
      </w:r>
    </w:p>
    <w:p w14:paraId="5E2748D1" w14:textId="7CC5B5DC" w:rsidR="006B4FA7" w:rsidRPr="0031674A" w:rsidRDefault="006B4FA7" w:rsidP="0031674A">
      <w:pPr>
        <w:spacing w:line="276" w:lineRule="auto"/>
        <w:rPr>
          <w:sz w:val="20"/>
          <w:szCs w:val="20"/>
        </w:rPr>
      </w:pPr>
      <w:r w:rsidRPr="0031674A">
        <w:rPr>
          <w:i/>
          <w:iCs/>
          <w:sz w:val="20"/>
          <w:szCs w:val="20"/>
          <w:lang w:val="en-GB"/>
        </w:rPr>
        <w:t>C v WH</w:t>
      </w:r>
      <w:r w:rsidRPr="0031674A">
        <w:rPr>
          <w:sz w:val="20"/>
          <w:szCs w:val="20"/>
          <w:lang w:val="en-GB"/>
        </w:rPr>
        <w:t xml:space="preserve"> [2015]: sexual gratification still satisfied the mental element as it was obvious it would cause harm.</w:t>
      </w:r>
      <w:r w:rsidR="0092133C" w:rsidRPr="0031674A">
        <w:rPr>
          <w:rFonts w:hint="eastAsia"/>
          <w:sz w:val="20"/>
          <w:szCs w:val="20"/>
          <w:lang w:val="en-GB"/>
        </w:rPr>
        <w:t xml:space="preserve"> </w:t>
      </w:r>
      <w:r w:rsidR="0092133C" w:rsidRPr="0031674A">
        <w:rPr>
          <w:rFonts w:hint="eastAsia"/>
          <w:sz w:val="20"/>
          <w:szCs w:val="20"/>
          <w:lang w:val="en-GB"/>
        </w:rPr>
        <w:t>即使被告的动机是性满足（而非伤害），但其行为显然会导致伤害，则仍然满足故意伤害的</w:t>
      </w:r>
      <w:r w:rsidR="0092133C" w:rsidRPr="0031674A">
        <w:rPr>
          <w:rFonts w:hint="eastAsia"/>
          <w:sz w:val="20"/>
          <w:szCs w:val="20"/>
          <w:lang w:val="en-GB"/>
        </w:rPr>
        <w:t>mental element.</w:t>
      </w:r>
    </w:p>
    <w:p w14:paraId="6F52EF01" w14:textId="79C07C78" w:rsidR="006B4FA7" w:rsidRPr="0031674A" w:rsidRDefault="006B4FA7" w:rsidP="0031674A">
      <w:pPr>
        <w:spacing w:after="240" w:line="276" w:lineRule="auto"/>
        <w:rPr>
          <w:sz w:val="20"/>
          <w:szCs w:val="20"/>
        </w:rPr>
      </w:pPr>
      <w:r w:rsidRPr="0031674A">
        <w:rPr>
          <w:i/>
          <w:iCs/>
          <w:sz w:val="20"/>
          <w:szCs w:val="20"/>
          <w:lang w:val="en-GB"/>
        </w:rPr>
        <w:t>Brayshaw v Apsley Surgery</w:t>
      </w:r>
      <w:r w:rsidRPr="0031674A">
        <w:rPr>
          <w:sz w:val="20"/>
          <w:szCs w:val="20"/>
          <w:lang w:val="en-GB"/>
        </w:rPr>
        <w:t xml:space="preserve"> [2018] EWHC 3286: </w:t>
      </w:r>
      <w:r w:rsidRPr="0031674A">
        <w:rPr>
          <w:sz w:val="20"/>
          <w:szCs w:val="20"/>
        </w:rPr>
        <w:t>religious proselyting was not sufficient for the mental element. ‘All the evidence suggests that the intention of the second defendant, misguided as it may have been, was the claimant’s well-being and the improvement of her spiritual (and therefore mental) health.’</w:t>
      </w:r>
    </w:p>
    <w:p w14:paraId="1937C730" w14:textId="02F70870" w:rsidR="008A0F5E" w:rsidRPr="0031674A" w:rsidRDefault="008A0F5E" w:rsidP="0031674A">
      <w:pPr>
        <w:pStyle w:val="a0"/>
        <w:numPr>
          <w:ilvl w:val="1"/>
          <w:numId w:val="4"/>
        </w:numPr>
        <w:spacing w:line="276" w:lineRule="auto"/>
        <w:rPr>
          <w:sz w:val="20"/>
          <w:szCs w:val="20"/>
        </w:rPr>
      </w:pPr>
      <w:r w:rsidRPr="0031674A">
        <w:rPr>
          <w:sz w:val="20"/>
          <w:szCs w:val="20"/>
        </w:rPr>
        <w:t>A</w:t>
      </w:r>
      <w:r w:rsidRPr="0031674A">
        <w:rPr>
          <w:rFonts w:hint="eastAsia"/>
          <w:sz w:val="20"/>
          <w:szCs w:val="20"/>
        </w:rPr>
        <w:t xml:space="preserve"> consequence element.</w:t>
      </w:r>
    </w:p>
    <w:p w14:paraId="7589D2BC" w14:textId="77777777" w:rsidR="0092133C" w:rsidRPr="0031674A" w:rsidRDefault="0092133C" w:rsidP="0031674A">
      <w:pPr>
        <w:numPr>
          <w:ilvl w:val="0"/>
          <w:numId w:val="0"/>
        </w:numPr>
        <w:spacing w:after="240" w:line="276" w:lineRule="auto"/>
        <w:rPr>
          <w:b/>
          <w:bCs/>
          <w:sz w:val="20"/>
          <w:szCs w:val="20"/>
        </w:rPr>
      </w:pPr>
      <w:r w:rsidRPr="0031674A">
        <w:rPr>
          <w:sz w:val="20"/>
          <w:szCs w:val="20"/>
        </w:rPr>
        <w:t xml:space="preserve">P must have suffered from a </w:t>
      </w:r>
      <w:r w:rsidRPr="0031674A">
        <w:rPr>
          <w:b/>
          <w:bCs/>
          <w:sz w:val="20"/>
          <w:szCs w:val="20"/>
        </w:rPr>
        <w:t>physical harm or a recognized psychiatric injury.</w:t>
      </w:r>
    </w:p>
    <w:p w14:paraId="007C030B" w14:textId="7A8AF37D" w:rsidR="008A0F5E" w:rsidRPr="0031674A" w:rsidRDefault="00E94CDE" w:rsidP="0031674A">
      <w:pPr>
        <w:pStyle w:val="1"/>
        <w:spacing w:line="276" w:lineRule="auto"/>
        <w:rPr>
          <w:sz w:val="20"/>
          <w:szCs w:val="20"/>
        </w:rPr>
      </w:pPr>
      <w:r w:rsidRPr="0031674A">
        <w:rPr>
          <w:rFonts w:hint="eastAsia"/>
          <w:sz w:val="20"/>
          <w:szCs w:val="20"/>
        </w:rPr>
        <w:t>The Tort of Harassment</w:t>
      </w:r>
    </w:p>
    <w:p w14:paraId="45434EE7" w14:textId="2D818099" w:rsidR="00E94CDE" w:rsidRPr="0031674A" w:rsidRDefault="00D61587" w:rsidP="0031674A">
      <w:pPr>
        <w:pStyle w:val="2"/>
        <w:spacing w:line="276" w:lineRule="auto"/>
        <w:rPr>
          <w:sz w:val="20"/>
          <w:szCs w:val="20"/>
        </w:rPr>
      </w:pPr>
      <w:r w:rsidRPr="0031674A">
        <w:rPr>
          <w:rFonts w:hint="eastAsia"/>
          <w:sz w:val="20"/>
          <w:szCs w:val="20"/>
        </w:rPr>
        <w:t>Harassment</w:t>
      </w:r>
    </w:p>
    <w:p w14:paraId="311059DA" w14:textId="77777777" w:rsidR="00D61587" w:rsidRPr="0031674A" w:rsidRDefault="00D61587" w:rsidP="0031674A">
      <w:pPr>
        <w:spacing w:line="276" w:lineRule="auto"/>
        <w:rPr>
          <w:sz w:val="20"/>
          <w:szCs w:val="20"/>
        </w:rPr>
      </w:pPr>
      <w:r w:rsidRPr="0031674A">
        <w:rPr>
          <w:sz w:val="20"/>
          <w:szCs w:val="20"/>
        </w:rPr>
        <w:t>Traditionally, there was no tort of harassment (though other torts could be used in response to harassing conduct).</w:t>
      </w:r>
    </w:p>
    <w:p w14:paraId="5B53D5B0" w14:textId="77777777" w:rsidR="00D61587" w:rsidRPr="0031674A" w:rsidRDefault="00D61587" w:rsidP="0031674A">
      <w:pPr>
        <w:spacing w:line="276" w:lineRule="auto"/>
        <w:rPr>
          <w:sz w:val="20"/>
          <w:szCs w:val="20"/>
        </w:rPr>
      </w:pPr>
      <w:r w:rsidRPr="0031674A">
        <w:rPr>
          <w:sz w:val="20"/>
          <w:szCs w:val="20"/>
        </w:rPr>
        <w:t xml:space="preserve">English law responded with the Protection from Harassment Act 1997, whereby D would commit a tort (and criminal offence) for knowingly engaging in a course of conduct that amounted to harassment. </w:t>
      </w:r>
    </w:p>
    <w:p w14:paraId="3A39A471" w14:textId="6C66A7A1" w:rsidR="00D61587" w:rsidRPr="0031674A" w:rsidRDefault="00D61587" w:rsidP="0031674A">
      <w:pPr>
        <w:spacing w:after="240" w:line="276" w:lineRule="auto"/>
        <w:rPr>
          <w:sz w:val="20"/>
          <w:szCs w:val="20"/>
        </w:rPr>
      </w:pPr>
      <w:r w:rsidRPr="0031674A">
        <w:rPr>
          <w:sz w:val="20"/>
          <w:szCs w:val="20"/>
        </w:rPr>
        <w:t>Hong Kong SAR has no equivalent legislation, despite being recommended by the Law Reform Commission of Hong Kong’s Stalking Report.</w:t>
      </w:r>
      <w:r w:rsidR="00A9417E" w:rsidRPr="0031674A">
        <w:rPr>
          <w:rFonts w:hint="eastAsia"/>
          <w:sz w:val="20"/>
          <w:szCs w:val="20"/>
        </w:rPr>
        <w:t xml:space="preserve"> </w:t>
      </w:r>
      <w:r w:rsidR="00A9417E" w:rsidRPr="0031674A">
        <w:rPr>
          <w:rFonts w:hint="eastAsia"/>
          <w:sz w:val="20"/>
          <w:szCs w:val="20"/>
        </w:rPr>
        <w:t>香港暂时无相关立法</w:t>
      </w:r>
    </w:p>
    <w:p w14:paraId="1A9D8563" w14:textId="4F503C3B" w:rsidR="00D61587" w:rsidRPr="0031674A" w:rsidRDefault="00421C06" w:rsidP="0031674A">
      <w:pPr>
        <w:pStyle w:val="2"/>
        <w:spacing w:line="276" w:lineRule="auto"/>
        <w:rPr>
          <w:sz w:val="20"/>
          <w:szCs w:val="20"/>
        </w:rPr>
      </w:pPr>
      <w:r w:rsidRPr="0031674A">
        <w:rPr>
          <w:rFonts w:hint="eastAsia"/>
          <w:sz w:val="20"/>
          <w:szCs w:val="20"/>
        </w:rPr>
        <w:t>The Tort of Harassment: Does it Exist?</w:t>
      </w:r>
    </w:p>
    <w:p w14:paraId="5435E659" w14:textId="77777777" w:rsidR="00421C06" w:rsidRPr="0031674A" w:rsidRDefault="00421C06" w:rsidP="0031674A">
      <w:pPr>
        <w:spacing w:line="276" w:lineRule="auto"/>
        <w:rPr>
          <w:sz w:val="20"/>
          <w:szCs w:val="20"/>
        </w:rPr>
      </w:pPr>
      <w:r w:rsidRPr="0031674A">
        <w:rPr>
          <w:i/>
          <w:iCs/>
          <w:sz w:val="20"/>
          <w:szCs w:val="20"/>
          <w:lang w:val="en-HK"/>
        </w:rPr>
        <w:t>Wong Tai Wai v Hong Kong SAR Government</w:t>
      </w:r>
      <w:r w:rsidRPr="0031674A">
        <w:rPr>
          <w:sz w:val="20"/>
          <w:szCs w:val="20"/>
          <w:lang w:val="en-HK"/>
        </w:rPr>
        <w:t xml:space="preserve"> [2004] HKEC 1093: ‘</w:t>
      </w:r>
      <w:r w:rsidRPr="0031674A">
        <w:rPr>
          <w:sz w:val="20"/>
          <w:szCs w:val="20"/>
        </w:rPr>
        <w:t xml:space="preserve">‘…it is arguable that a tort of harassment per se…exists at common law’ (per A Cheung J). </w:t>
      </w:r>
    </w:p>
    <w:p w14:paraId="32D2D028" w14:textId="6E8E82AB" w:rsidR="00421C06" w:rsidRPr="0031674A" w:rsidRDefault="00421C06" w:rsidP="0031674A">
      <w:pPr>
        <w:spacing w:line="276" w:lineRule="auto"/>
        <w:rPr>
          <w:sz w:val="20"/>
          <w:szCs w:val="20"/>
        </w:rPr>
      </w:pPr>
      <w:r w:rsidRPr="0031674A">
        <w:rPr>
          <w:i/>
          <w:iCs/>
          <w:sz w:val="20"/>
          <w:szCs w:val="20"/>
          <w:lang w:val="en-HK"/>
        </w:rPr>
        <w:t>Lau Tat Wai v Yip Lai Kuen Joey</w:t>
      </w:r>
      <w:r w:rsidRPr="0031674A">
        <w:rPr>
          <w:sz w:val="20"/>
          <w:szCs w:val="20"/>
          <w:lang w:val="en-HK"/>
        </w:rPr>
        <w:t xml:space="preserve"> [2013] 2 HKLRD 1197: </w:t>
      </w:r>
      <w:r w:rsidRPr="0031674A">
        <w:rPr>
          <w:sz w:val="20"/>
          <w:szCs w:val="20"/>
        </w:rPr>
        <w:t xml:space="preserve">‘I am unable to see any reason why there should not be a tort of harassment to protect the people of Hong Kong who live in a small place and in a world where technological advances occur in leaps and bounds. It means that, </w:t>
      </w:r>
      <w:proofErr w:type="spellStart"/>
      <w:r w:rsidRPr="0031674A">
        <w:rPr>
          <w:sz w:val="20"/>
          <w:szCs w:val="20"/>
        </w:rPr>
        <w:t>eg</w:t>
      </w:r>
      <w:proofErr w:type="spellEnd"/>
      <w:r w:rsidRPr="0031674A">
        <w:rPr>
          <w:sz w:val="20"/>
          <w:szCs w:val="20"/>
        </w:rPr>
        <w:t>, intrusion on privacy is difficult to prevent and it is hard for the victim to escape the harassment’ (per Anthony Chan J).</w:t>
      </w:r>
      <w:r w:rsidR="00EC3BF8" w:rsidRPr="0031674A">
        <w:rPr>
          <w:rFonts w:hint="eastAsia"/>
          <w:sz w:val="20"/>
          <w:szCs w:val="20"/>
        </w:rPr>
        <w:t xml:space="preserve"> </w:t>
      </w:r>
      <w:r w:rsidR="00EC3BF8" w:rsidRPr="0031674A">
        <w:rPr>
          <w:rFonts w:hint="eastAsia"/>
          <w:sz w:val="20"/>
          <w:szCs w:val="20"/>
        </w:rPr>
        <w:t>主张香港设立</w:t>
      </w:r>
      <w:r w:rsidR="00EC3BF8" w:rsidRPr="0031674A">
        <w:rPr>
          <w:rFonts w:hint="eastAsia"/>
          <w:sz w:val="20"/>
          <w:szCs w:val="20"/>
        </w:rPr>
        <w:t>tort of harassment</w:t>
      </w:r>
    </w:p>
    <w:p w14:paraId="19A4BA7D" w14:textId="77777777" w:rsidR="003A1F7E" w:rsidRPr="0031674A" w:rsidRDefault="003A1F7E" w:rsidP="0031674A">
      <w:pPr>
        <w:spacing w:line="276" w:lineRule="auto"/>
        <w:rPr>
          <w:sz w:val="20"/>
          <w:szCs w:val="20"/>
        </w:rPr>
      </w:pPr>
      <w:r w:rsidRPr="0031674A">
        <w:rPr>
          <w:i/>
          <w:iCs/>
          <w:sz w:val="20"/>
          <w:szCs w:val="20"/>
          <w:lang w:val="en-HK"/>
        </w:rPr>
        <w:t xml:space="preserve">Pong Seong Teresa v Chan Norman </w:t>
      </w:r>
      <w:r w:rsidRPr="0031674A">
        <w:rPr>
          <w:sz w:val="20"/>
          <w:szCs w:val="20"/>
          <w:lang w:val="en-HK"/>
        </w:rPr>
        <w:t xml:space="preserve">[2014] 5 HKLRD 60: </w:t>
      </w:r>
      <w:r w:rsidRPr="0031674A">
        <w:rPr>
          <w:sz w:val="20"/>
          <w:szCs w:val="20"/>
        </w:rPr>
        <w:t>DJ Linda Chan SC believed herself bound by an unreported HKCA decision to hold that there was no tort of harassment in HK.</w:t>
      </w:r>
    </w:p>
    <w:p w14:paraId="5F92F9EA" w14:textId="77777777" w:rsidR="003A1F7E" w:rsidRPr="0031674A" w:rsidRDefault="003A1F7E" w:rsidP="0031674A">
      <w:pPr>
        <w:spacing w:line="276" w:lineRule="auto"/>
        <w:rPr>
          <w:sz w:val="20"/>
          <w:szCs w:val="20"/>
        </w:rPr>
      </w:pPr>
      <w:r w:rsidRPr="0031674A">
        <w:rPr>
          <w:i/>
          <w:iCs/>
          <w:sz w:val="20"/>
          <w:szCs w:val="20"/>
          <w:lang w:val="en-HK"/>
        </w:rPr>
        <w:t>Lin Man Yuan v Kin Ming Holdings International Ltd</w:t>
      </w:r>
      <w:r w:rsidRPr="0031674A">
        <w:rPr>
          <w:sz w:val="20"/>
          <w:szCs w:val="20"/>
          <w:lang w:val="en-HK"/>
        </w:rPr>
        <w:t xml:space="preserve"> [2015] HKEC 1012: David Lok J supported the recognition of a tort of harassment. </w:t>
      </w:r>
    </w:p>
    <w:p w14:paraId="248A822A" w14:textId="77777777" w:rsidR="003A1F7E" w:rsidRPr="0031674A" w:rsidRDefault="003A1F7E" w:rsidP="0031674A">
      <w:pPr>
        <w:spacing w:line="276" w:lineRule="auto"/>
        <w:rPr>
          <w:sz w:val="20"/>
          <w:szCs w:val="20"/>
        </w:rPr>
      </w:pPr>
      <w:r w:rsidRPr="0031674A">
        <w:rPr>
          <w:i/>
          <w:iCs/>
          <w:sz w:val="20"/>
          <w:szCs w:val="20"/>
          <w:lang w:val="pl-PL"/>
        </w:rPr>
        <w:t xml:space="preserve">X and Y v Z </w:t>
      </w:r>
      <w:r w:rsidRPr="0031674A">
        <w:rPr>
          <w:sz w:val="20"/>
          <w:szCs w:val="20"/>
          <w:lang w:val="pl-PL"/>
        </w:rPr>
        <w:t>[2024] HKCFI 826</w:t>
      </w:r>
      <w:r w:rsidRPr="0031674A">
        <w:rPr>
          <w:sz w:val="20"/>
          <w:szCs w:val="20"/>
          <w:lang w:val="en-HK"/>
        </w:rPr>
        <w:t>: Coleman J believed the tort existed.</w:t>
      </w:r>
    </w:p>
    <w:p w14:paraId="70B05E45" w14:textId="23351434" w:rsidR="003A1F7E" w:rsidRPr="0031674A" w:rsidRDefault="003A1F7E" w:rsidP="0031674A">
      <w:pPr>
        <w:spacing w:after="240" w:line="276" w:lineRule="auto"/>
        <w:rPr>
          <w:sz w:val="20"/>
          <w:szCs w:val="20"/>
        </w:rPr>
      </w:pPr>
      <w:r w:rsidRPr="0031674A">
        <w:rPr>
          <w:i/>
          <w:iCs/>
          <w:sz w:val="20"/>
          <w:szCs w:val="20"/>
          <w:lang w:val="en-HK"/>
        </w:rPr>
        <w:t xml:space="preserve">Sir Elly </w:t>
      </w:r>
      <w:proofErr w:type="spellStart"/>
      <w:r w:rsidRPr="0031674A">
        <w:rPr>
          <w:i/>
          <w:iCs/>
          <w:sz w:val="20"/>
          <w:szCs w:val="20"/>
          <w:lang w:val="en-HK"/>
        </w:rPr>
        <w:t>Kadoorie</w:t>
      </w:r>
      <w:proofErr w:type="spellEnd"/>
      <w:r w:rsidRPr="0031674A">
        <w:rPr>
          <w:i/>
          <w:iCs/>
          <w:sz w:val="20"/>
          <w:szCs w:val="20"/>
          <w:lang w:val="en-HK"/>
        </w:rPr>
        <w:t xml:space="preserve"> &amp; Sons Ltd v Bradley </w:t>
      </w:r>
      <w:r w:rsidRPr="0031674A">
        <w:rPr>
          <w:sz w:val="20"/>
          <w:szCs w:val="20"/>
          <w:lang w:val="en-HK"/>
        </w:rPr>
        <w:t xml:space="preserve">[2024] HKCA 747: </w:t>
      </w:r>
      <w:r w:rsidRPr="0031674A">
        <w:rPr>
          <w:sz w:val="20"/>
          <w:szCs w:val="20"/>
        </w:rPr>
        <w:t>Chow JA in the CA: ‘It is not in dispute that the tort of harassment is a recogni</w:t>
      </w:r>
      <w:r w:rsidRPr="0031674A">
        <w:rPr>
          <w:rFonts w:hint="eastAsia"/>
          <w:sz w:val="20"/>
          <w:szCs w:val="20"/>
        </w:rPr>
        <w:t>z</w:t>
      </w:r>
      <w:r w:rsidRPr="0031674A">
        <w:rPr>
          <w:sz w:val="20"/>
          <w:szCs w:val="20"/>
        </w:rPr>
        <w:t xml:space="preserve">ed tort under common law in Hong Kong.’ </w:t>
      </w:r>
    </w:p>
    <w:p w14:paraId="7001AE19" w14:textId="69765301" w:rsidR="00421C06" w:rsidRPr="0031674A" w:rsidRDefault="00E35279" w:rsidP="0031674A">
      <w:pPr>
        <w:pStyle w:val="2"/>
        <w:spacing w:line="276" w:lineRule="auto"/>
        <w:rPr>
          <w:sz w:val="20"/>
          <w:szCs w:val="20"/>
          <w:lang w:val="en-HK"/>
        </w:rPr>
      </w:pPr>
      <w:r w:rsidRPr="0031674A">
        <w:rPr>
          <w:sz w:val="20"/>
          <w:szCs w:val="20"/>
          <w:lang w:val="en-HK"/>
        </w:rPr>
        <w:t xml:space="preserve">Elements of the </w:t>
      </w:r>
      <w:r w:rsidRPr="0031674A">
        <w:rPr>
          <w:rFonts w:hint="eastAsia"/>
          <w:sz w:val="20"/>
          <w:szCs w:val="20"/>
          <w:lang w:val="en-HK"/>
        </w:rPr>
        <w:t>Tort</w:t>
      </w:r>
    </w:p>
    <w:p w14:paraId="47AE9DA5" w14:textId="77777777" w:rsidR="00E35279" w:rsidRPr="0031674A" w:rsidRDefault="00E35279" w:rsidP="0031674A">
      <w:pPr>
        <w:spacing w:line="276" w:lineRule="auto"/>
        <w:rPr>
          <w:sz w:val="20"/>
          <w:szCs w:val="20"/>
        </w:rPr>
      </w:pPr>
      <w:r w:rsidRPr="0031674A">
        <w:rPr>
          <w:i/>
          <w:iCs/>
          <w:sz w:val="20"/>
          <w:szCs w:val="20"/>
        </w:rPr>
        <w:t xml:space="preserve">Sir Elly </w:t>
      </w:r>
      <w:proofErr w:type="spellStart"/>
      <w:r w:rsidRPr="0031674A">
        <w:rPr>
          <w:i/>
          <w:iCs/>
          <w:sz w:val="20"/>
          <w:szCs w:val="20"/>
        </w:rPr>
        <w:t>Kadoorie</w:t>
      </w:r>
      <w:proofErr w:type="spellEnd"/>
      <w:r w:rsidRPr="0031674A">
        <w:rPr>
          <w:i/>
          <w:iCs/>
          <w:sz w:val="20"/>
          <w:szCs w:val="20"/>
        </w:rPr>
        <w:t xml:space="preserve"> v Bradley </w:t>
      </w:r>
      <w:r w:rsidRPr="0031674A">
        <w:rPr>
          <w:sz w:val="20"/>
          <w:szCs w:val="20"/>
        </w:rPr>
        <w:t>per Chow JA.</w:t>
      </w:r>
    </w:p>
    <w:p w14:paraId="10E2B0A4" w14:textId="77777777" w:rsidR="00E35279" w:rsidRPr="0031674A" w:rsidRDefault="00E35279" w:rsidP="0031674A">
      <w:pPr>
        <w:spacing w:line="276" w:lineRule="auto"/>
        <w:rPr>
          <w:sz w:val="20"/>
          <w:szCs w:val="20"/>
        </w:rPr>
      </w:pPr>
      <w:r w:rsidRPr="0031674A">
        <w:rPr>
          <w:sz w:val="20"/>
          <w:szCs w:val="20"/>
        </w:rPr>
        <w:t xml:space="preserve">‘In summary, in the present state of the development of the tort of harassment in Hong Kong, </w:t>
      </w:r>
      <w:proofErr w:type="gramStart"/>
      <w:r w:rsidRPr="0031674A">
        <w:rPr>
          <w:sz w:val="20"/>
          <w:szCs w:val="20"/>
        </w:rPr>
        <w:t>in order to</w:t>
      </w:r>
      <w:proofErr w:type="gramEnd"/>
      <w:r w:rsidRPr="0031674A">
        <w:rPr>
          <w:sz w:val="20"/>
          <w:szCs w:val="20"/>
        </w:rPr>
        <w:t xml:space="preserve"> make out a cause of action in this tort, the victim of harassment </w:t>
      </w:r>
      <w:proofErr w:type="gramStart"/>
      <w:r w:rsidRPr="0031674A">
        <w:rPr>
          <w:sz w:val="20"/>
          <w:szCs w:val="20"/>
        </w:rPr>
        <w:t>has to</w:t>
      </w:r>
      <w:proofErr w:type="gramEnd"/>
      <w:r w:rsidRPr="0031674A">
        <w:rPr>
          <w:sz w:val="20"/>
          <w:szCs w:val="20"/>
        </w:rPr>
        <w:t xml:space="preserve"> show that:</w:t>
      </w:r>
    </w:p>
    <w:p w14:paraId="34F6824E" w14:textId="2D98CAE7" w:rsidR="00B75F08" w:rsidRPr="0031674A" w:rsidRDefault="00E35279" w:rsidP="0031674A">
      <w:pPr>
        <w:pStyle w:val="a0"/>
        <w:numPr>
          <w:ilvl w:val="0"/>
          <w:numId w:val="5"/>
        </w:numPr>
        <w:spacing w:line="276" w:lineRule="auto"/>
        <w:rPr>
          <w:sz w:val="20"/>
          <w:szCs w:val="20"/>
        </w:rPr>
      </w:pPr>
      <w:r w:rsidRPr="0031674A">
        <w:rPr>
          <w:sz w:val="20"/>
          <w:szCs w:val="20"/>
        </w:rPr>
        <w:t>the harasser, directly or through third parties, has, by a course of sufficiently repetitive, unreasonable and oppressive conduct, caused, and which he ought reasonably to know would cause, worry, alarm, emotional distress or annoyance to the victim;</w:t>
      </w:r>
      <w:r w:rsidR="00B75F08" w:rsidRPr="0031674A">
        <w:rPr>
          <w:rFonts w:hint="eastAsia"/>
          <w:sz w:val="20"/>
          <w:szCs w:val="20"/>
        </w:rPr>
        <w:t xml:space="preserve"> </w:t>
      </w:r>
      <w:r w:rsidR="00B75F08" w:rsidRPr="0031674A">
        <w:rPr>
          <w:rFonts w:hint="eastAsia"/>
          <w:sz w:val="20"/>
          <w:szCs w:val="20"/>
        </w:rPr>
        <w:t>实施了骚扰行为</w:t>
      </w:r>
    </w:p>
    <w:p w14:paraId="6C14717D" w14:textId="000E78F7" w:rsidR="00B75F08" w:rsidRPr="0031674A" w:rsidRDefault="00E35279" w:rsidP="0031674A">
      <w:pPr>
        <w:pStyle w:val="a0"/>
        <w:numPr>
          <w:ilvl w:val="0"/>
          <w:numId w:val="5"/>
        </w:numPr>
        <w:spacing w:line="276" w:lineRule="auto"/>
        <w:rPr>
          <w:sz w:val="20"/>
          <w:szCs w:val="20"/>
        </w:rPr>
      </w:pPr>
      <w:r w:rsidRPr="0031674A">
        <w:rPr>
          <w:sz w:val="20"/>
          <w:szCs w:val="20"/>
        </w:rPr>
        <w:t>the conduct complained of must, objectively, amount to harassment (in the ordinary sense of that word);</w:t>
      </w:r>
      <w:r w:rsidR="00B75F08" w:rsidRPr="0031674A">
        <w:rPr>
          <w:rFonts w:hint="eastAsia"/>
          <w:sz w:val="20"/>
          <w:szCs w:val="20"/>
        </w:rPr>
        <w:t xml:space="preserve"> </w:t>
      </w:r>
      <w:r w:rsidR="00B75F08" w:rsidRPr="0031674A">
        <w:rPr>
          <w:rFonts w:hint="eastAsia"/>
          <w:sz w:val="20"/>
          <w:szCs w:val="20"/>
        </w:rPr>
        <w:t>客观上构成骚扰</w:t>
      </w:r>
    </w:p>
    <w:p w14:paraId="36822B0F" w14:textId="2A7C5700" w:rsidR="00B75F08" w:rsidRPr="0031674A" w:rsidRDefault="00E35279" w:rsidP="0031674A">
      <w:pPr>
        <w:pStyle w:val="a0"/>
        <w:numPr>
          <w:ilvl w:val="0"/>
          <w:numId w:val="5"/>
        </w:numPr>
        <w:spacing w:line="276" w:lineRule="auto"/>
        <w:rPr>
          <w:sz w:val="20"/>
          <w:szCs w:val="20"/>
        </w:rPr>
      </w:pPr>
      <w:r w:rsidRPr="0031674A">
        <w:rPr>
          <w:sz w:val="20"/>
          <w:szCs w:val="20"/>
        </w:rPr>
        <w:t>the harasser either intends to cause harm or injury to the victim by his harassing conduct, or is reckless as to whether the victim would suffer harm or injury as a result of the harassing conduct; and</w:t>
      </w:r>
      <w:r w:rsidR="00B75F08" w:rsidRPr="0031674A">
        <w:rPr>
          <w:rFonts w:hint="eastAsia"/>
          <w:sz w:val="20"/>
          <w:szCs w:val="20"/>
        </w:rPr>
        <w:t xml:space="preserve"> </w:t>
      </w:r>
      <w:r w:rsidR="00B75F08" w:rsidRPr="0031674A">
        <w:rPr>
          <w:rFonts w:hint="eastAsia"/>
          <w:sz w:val="20"/>
          <w:szCs w:val="20"/>
        </w:rPr>
        <w:t>主观故意或</w:t>
      </w:r>
      <w:r w:rsidR="00B75F08" w:rsidRPr="0031674A">
        <w:rPr>
          <w:rFonts w:hint="eastAsia"/>
          <w:sz w:val="20"/>
          <w:szCs w:val="20"/>
        </w:rPr>
        <w:t>reckless</w:t>
      </w:r>
    </w:p>
    <w:p w14:paraId="13078A18" w14:textId="3A3957CD" w:rsidR="00B75F08" w:rsidRPr="0031674A" w:rsidRDefault="00E35279" w:rsidP="0031674A">
      <w:pPr>
        <w:pStyle w:val="a0"/>
        <w:numPr>
          <w:ilvl w:val="0"/>
          <w:numId w:val="5"/>
        </w:numPr>
        <w:spacing w:line="276" w:lineRule="auto"/>
        <w:rPr>
          <w:sz w:val="20"/>
          <w:szCs w:val="20"/>
        </w:rPr>
      </w:pPr>
      <w:r w:rsidRPr="0031674A">
        <w:rPr>
          <w:sz w:val="20"/>
          <w:szCs w:val="20"/>
        </w:rPr>
        <w:t xml:space="preserve">to complete the tort, the victim must have suffered actual damage caused by the harassment. For this purpose, physical harm, including anxiety, distress, (a fortiori) </w:t>
      </w:r>
      <w:proofErr w:type="spellStart"/>
      <w:r w:rsidRPr="0031674A">
        <w:rPr>
          <w:sz w:val="20"/>
          <w:szCs w:val="20"/>
        </w:rPr>
        <w:t>recognised</w:t>
      </w:r>
      <w:proofErr w:type="spellEnd"/>
      <w:r w:rsidRPr="0031674A">
        <w:rPr>
          <w:sz w:val="20"/>
          <w:szCs w:val="20"/>
        </w:rPr>
        <w:t xml:space="preserve"> psychiatric illness, and financial loss would suffice.’ </w:t>
      </w:r>
      <w:proofErr w:type="gramStart"/>
      <w:r w:rsidR="00B75F08" w:rsidRPr="0031674A">
        <w:rPr>
          <w:rFonts w:hint="eastAsia"/>
          <w:sz w:val="20"/>
          <w:szCs w:val="20"/>
        </w:rPr>
        <w:t>存在实害结果</w:t>
      </w:r>
      <w:proofErr w:type="gramEnd"/>
    </w:p>
    <w:p w14:paraId="34181C3D" w14:textId="733211C6" w:rsidR="00E35279" w:rsidRPr="0031674A" w:rsidRDefault="00E35279" w:rsidP="0031674A">
      <w:pPr>
        <w:spacing w:after="240" w:line="276" w:lineRule="auto"/>
        <w:rPr>
          <w:sz w:val="20"/>
          <w:szCs w:val="20"/>
        </w:rPr>
      </w:pPr>
      <w:r w:rsidRPr="0031674A">
        <w:rPr>
          <w:sz w:val="20"/>
          <w:szCs w:val="20"/>
        </w:rPr>
        <w:t xml:space="preserve">Standing: debatable whether a corporate entity can </w:t>
      </w:r>
      <w:proofErr w:type="gramStart"/>
      <w:r w:rsidRPr="0031674A">
        <w:rPr>
          <w:sz w:val="20"/>
          <w:szCs w:val="20"/>
        </w:rPr>
        <w:t>claim in its own right</w:t>
      </w:r>
      <w:proofErr w:type="gramEnd"/>
      <w:r w:rsidRPr="0031674A">
        <w:rPr>
          <w:sz w:val="20"/>
          <w:szCs w:val="20"/>
        </w:rPr>
        <w:t xml:space="preserve"> (as opposed to on behalf of its officers and employees). </w:t>
      </w:r>
      <w:r w:rsidR="00B75F08" w:rsidRPr="0031674A">
        <w:rPr>
          <w:rFonts w:hint="eastAsia"/>
          <w:sz w:val="20"/>
          <w:szCs w:val="20"/>
        </w:rPr>
        <w:t>法人能否提起相关权利诉讼？</w:t>
      </w:r>
    </w:p>
    <w:p w14:paraId="748E3574" w14:textId="5966AB2E" w:rsidR="00E35279" w:rsidRPr="0031674A" w:rsidRDefault="00CC1FA5" w:rsidP="0031674A">
      <w:pPr>
        <w:pStyle w:val="1"/>
        <w:spacing w:line="276" w:lineRule="auto"/>
        <w:rPr>
          <w:sz w:val="20"/>
          <w:szCs w:val="20"/>
          <w:lang w:val="en-HK"/>
        </w:rPr>
      </w:pPr>
      <w:r w:rsidRPr="0031674A">
        <w:rPr>
          <w:rFonts w:hint="eastAsia"/>
          <w:sz w:val="20"/>
          <w:szCs w:val="20"/>
          <w:lang w:val="en-HK"/>
        </w:rPr>
        <w:t>Defences to Trespass to the Person</w:t>
      </w:r>
    </w:p>
    <w:p w14:paraId="7209DFA4" w14:textId="7DE01103" w:rsidR="00CC1FA5" w:rsidRPr="0031674A" w:rsidRDefault="000F1661" w:rsidP="0031674A">
      <w:pPr>
        <w:pStyle w:val="2"/>
        <w:spacing w:line="276" w:lineRule="auto"/>
        <w:rPr>
          <w:sz w:val="20"/>
          <w:szCs w:val="20"/>
          <w:lang w:val="en-HK"/>
        </w:rPr>
      </w:pPr>
      <w:r w:rsidRPr="0031674A">
        <w:rPr>
          <w:rFonts w:hint="eastAsia"/>
          <w:sz w:val="20"/>
          <w:szCs w:val="20"/>
          <w:lang w:val="en-HK"/>
        </w:rPr>
        <w:t>Consent</w:t>
      </w:r>
    </w:p>
    <w:p w14:paraId="54EB85C3" w14:textId="77777777" w:rsidR="008B31DC" w:rsidRPr="0031674A" w:rsidRDefault="008B31DC" w:rsidP="0031674A">
      <w:pPr>
        <w:spacing w:line="276" w:lineRule="auto"/>
        <w:rPr>
          <w:sz w:val="20"/>
          <w:szCs w:val="20"/>
        </w:rPr>
      </w:pPr>
      <w:r w:rsidRPr="0031674A">
        <w:rPr>
          <w:sz w:val="20"/>
          <w:szCs w:val="20"/>
          <w:lang w:val="en-HK"/>
        </w:rPr>
        <w:t>No action in trespass will succeed if P consented to the interference.</w:t>
      </w:r>
    </w:p>
    <w:p w14:paraId="6A7770B7" w14:textId="02E83EAA" w:rsidR="008B31DC" w:rsidRPr="0031674A" w:rsidRDefault="008B31DC" w:rsidP="0031674A">
      <w:pPr>
        <w:spacing w:line="276" w:lineRule="auto"/>
        <w:rPr>
          <w:sz w:val="20"/>
          <w:szCs w:val="20"/>
        </w:rPr>
      </w:pPr>
      <w:r w:rsidRPr="0031674A">
        <w:rPr>
          <w:sz w:val="20"/>
          <w:szCs w:val="20"/>
          <w:lang w:val="en-HK"/>
        </w:rPr>
        <w:t xml:space="preserve">Is consent a defence or is ‘absence of consent’ part of the cause of action? </w:t>
      </w:r>
      <w:r w:rsidR="002D3B90" w:rsidRPr="0031674A">
        <w:rPr>
          <w:rFonts w:hint="eastAsia"/>
          <w:sz w:val="20"/>
          <w:szCs w:val="20"/>
          <w:lang w:val="en-HK"/>
        </w:rPr>
        <w:t>抗辩</w:t>
      </w:r>
      <w:r w:rsidR="002D3B90" w:rsidRPr="0031674A">
        <w:rPr>
          <w:rFonts w:hint="eastAsia"/>
          <w:sz w:val="20"/>
          <w:szCs w:val="20"/>
          <w:lang w:val="en-HK"/>
        </w:rPr>
        <w:t>or</w:t>
      </w:r>
      <w:r w:rsidR="002D3B90" w:rsidRPr="0031674A">
        <w:rPr>
          <w:rFonts w:hint="eastAsia"/>
          <w:sz w:val="20"/>
          <w:szCs w:val="20"/>
          <w:lang w:val="en-HK"/>
        </w:rPr>
        <w:t>诉因？</w:t>
      </w:r>
    </w:p>
    <w:p w14:paraId="032C0562" w14:textId="21727C42" w:rsidR="008B31DC" w:rsidRPr="0031674A" w:rsidRDefault="008B31DC" w:rsidP="0031674A">
      <w:pPr>
        <w:pStyle w:val="a0"/>
        <w:numPr>
          <w:ilvl w:val="0"/>
          <w:numId w:val="6"/>
        </w:numPr>
        <w:spacing w:line="276" w:lineRule="auto"/>
        <w:rPr>
          <w:sz w:val="20"/>
          <w:szCs w:val="20"/>
        </w:rPr>
      </w:pPr>
      <w:r w:rsidRPr="0031674A">
        <w:rPr>
          <w:sz w:val="20"/>
          <w:szCs w:val="20"/>
          <w:lang w:val="en-HK"/>
        </w:rPr>
        <w:t xml:space="preserve">Part of the cause of action: </w:t>
      </w:r>
      <w:r w:rsidRPr="0031674A">
        <w:rPr>
          <w:i/>
          <w:iCs/>
          <w:sz w:val="20"/>
          <w:szCs w:val="20"/>
        </w:rPr>
        <w:t xml:space="preserve">Freeman v Home Office </w:t>
      </w:r>
      <w:r w:rsidRPr="0031674A">
        <w:rPr>
          <w:sz w:val="20"/>
          <w:szCs w:val="20"/>
        </w:rPr>
        <w:t>(No 2) [1984]</w:t>
      </w:r>
      <w:r w:rsidR="002D3B90" w:rsidRPr="0031674A">
        <w:rPr>
          <w:rFonts w:hint="eastAsia"/>
          <w:sz w:val="20"/>
          <w:szCs w:val="20"/>
        </w:rPr>
        <w:t xml:space="preserve">, </w:t>
      </w:r>
      <w:r w:rsidR="002D3B90" w:rsidRPr="0031674A">
        <w:rPr>
          <w:rFonts w:hint="eastAsia"/>
          <w:sz w:val="20"/>
          <w:szCs w:val="20"/>
        </w:rPr>
        <w:t>监狱工作人员强行约束囚犯用药，囚犯拒绝同意，以此提起诉讼。</w:t>
      </w:r>
      <w:r w:rsidR="002D3B90" w:rsidRPr="0031674A">
        <w:rPr>
          <w:sz w:val="20"/>
          <w:szCs w:val="20"/>
        </w:rPr>
        <w:t xml:space="preserve">In the circumstances, it was clear that the claimant </w:t>
      </w:r>
      <w:proofErr w:type="gramStart"/>
      <w:r w:rsidR="002D3B90" w:rsidRPr="0031674A">
        <w:rPr>
          <w:sz w:val="20"/>
          <w:szCs w:val="20"/>
        </w:rPr>
        <w:t>was capable of making</w:t>
      </w:r>
      <w:proofErr w:type="gramEnd"/>
      <w:r w:rsidR="002D3B90" w:rsidRPr="0031674A">
        <w:rPr>
          <w:sz w:val="20"/>
          <w:szCs w:val="20"/>
        </w:rPr>
        <w:t xml:space="preserve"> a free decision, and he had done so in the past. The claimant’s consent had been real and valid.</w:t>
      </w:r>
    </w:p>
    <w:p w14:paraId="4AD73F77" w14:textId="1FD56D60" w:rsidR="008B31DC" w:rsidRPr="0031674A" w:rsidRDefault="008B31DC" w:rsidP="0031674A">
      <w:pPr>
        <w:pStyle w:val="a0"/>
        <w:numPr>
          <w:ilvl w:val="0"/>
          <w:numId w:val="6"/>
        </w:numPr>
        <w:spacing w:line="276" w:lineRule="auto"/>
        <w:rPr>
          <w:sz w:val="20"/>
          <w:szCs w:val="20"/>
        </w:rPr>
      </w:pPr>
      <w:r w:rsidRPr="0031674A">
        <w:rPr>
          <w:sz w:val="20"/>
          <w:szCs w:val="20"/>
        </w:rPr>
        <w:t xml:space="preserve">A </w:t>
      </w:r>
      <w:proofErr w:type="spellStart"/>
      <w:r w:rsidRPr="0031674A">
        <w:rPr>
          <w:sz w:val="20"/>
          <w:szCs w:val="20"/>
        </w:rPr>
        <w:t>defence</w:t>
      </w:r>
      <w:proofErr w:type="spellEnd"/>
      <w:r w:rsidRPr="0031674A">
        <w:rPr>
          <w:sz w:val="20"/>
          <w:szCs w:val="20"/>
        </w:rPr>
        <w:t xml:space="preserve">: </w:t>
      </w:r>
      <w:r w:rsidRPr="0031674A">
        <w:rPr>
          <w:i/>
          <w:iCs/>
          <w:sz w:val="20"/>
          <w:szCs w:val="20"/>
        </w:rPr>
        <w:t>Collins v Wilcock</w:t>
      </w:r>
      <w:r w:rsidR="00F7088A" w:rsidRPr="0031674A">
        <w:rPr>
          <w:rFonts w:hint="eastAsia"/>
          <w:i/>
          <w:iCs/>
          <w:sz w:val="20"/>
          <w:szCs w:val="20"/>
        </w:rPr>
        <w:t>;</w:t>
      </w:r>
      <w:r w:rsidRPr="0031674A">
        <w:rPr>
          <w:sz w:val="20"/>
          <w:szCs w:val="20"/>
        </w:rPr>
        <w:t xml:space="preserve"> </w:t>
      </w:r>
      <w:r w:rsidRPr="0031674A">
        <w:rPr>
          <w:i/>
          <w:iCs/>
          <w:sz w:val="20"/>
          <w:szCs w:val="20"/>
        </w:rPr>
        <w:t xml:space="preserve">Chatterton v Gerson </w:t>
      </w:r>
      <w:r w:rsidRPr="0031674A">
        <w:rPr>
          <w:sz w:val="20"/>
          <w:szCs w:val="20"/>
        </w:rPr>
        <w:t>[1981]</w:t>
      </w:r>
      <w:r w:rsidR="00F7088A" w:rsidRPr="0031674A">
        <w:rPr>
          <w:rFonts w:hint="eastAsia"/>
          <w:sz w:val="20"/>
          <w:szCs w:val="20"/>
        </w:rPr>
        <w:t xml:space="preserve">: </w:t>
      </w:r>
      <w:r w:rsidR="00F7088A" w:rsidRPr="0031674A">
        <w:rPr>
          <w:rFonts w:hint="eastAsia"/>
          <w:sz w:val="20"/>
          <w:szCs w:val="20"/>
        </w:rPr>
        <w:t>原告同意接受手术，但手术导致右腿失去知觉，疼痛更加严重；法院认为原告对手术同意有效，</w:t>
      </w:r>
      <w:r w:rsidR="0058256E" w:rsidRPr="0031674A">
        <w:rPr>
          <w:rFonts w:hint="eastAsia"/>
          <w:sz w:val="20"/>
          <w:szCs w:val="20"/>
        </w:rPr>
        <w:t>the Claimant gave valid consent to the surgery, so there was no battery.</w:t>
      </w:r>
      <w:r w:rsidR="004C750F" w:rsidRPr="0031674A">
        <w:rPr>
          <w:rFonts w:hint="eastAsia"/>
          <w:sz w:val="20"/>
          <w:szCs w:val="20"/>
        </w:rPr>
        <w:t xml:space="preserve"> </w:t>
      </w:r>
      <w:r w:rsidR="004C750F" w:rsidRPr="0031674A">
        <w:rPr>
          <w:rFonts w:hint="eastAsia"/>
          <w:sz w:val="20"/>
          <w:szCs w:val="20"/>
        </w:rPr>
        <w:t>此处</w:t>
      </w:r>
      <w:r w:rsidR="004C750F" w:rsidRPr="0031674A">
        <w:rPr>
          <w:rFonts w:hint="eastAsia"/>
          <w:sz w:val="20"/>
          <w:szCs w:val="20"/>
        </w:rPr>
        <w:t>consent</w:t>
      </w:r>
      <w:r w:rsidR="004C750F" w:rsidRPr="0031674A">
        <w:rPr>
          <w:rFonts w:hint="eastAsia"/>
          <w:sz w:val="20"/>
          <w:szCs w:val="20"/>
        </w:rPr>
        <w:t>是</w:t>
      </w:r>
      <w:proofErr w:type="spellStart"/>
      <w:r w:rsidR="004C750F" w:rsidRPr="0031674A">
        <w:rPr>
          <w:rFonts w:hint="eastAsia"/>
          <w:sz w:val="20"/>
          <w:szCs w:val="20"/>
        </w:rPr>
        <w:t>defence</w:t>
      </w:r>
      <w:proofErr w:type="spellEnd"/>
      <w:r w:rsidR="004C750F" w:rsidRPr="0031674A">
        <w:rPr>
          <w:rFonts w:hint="eastAsia"/>
          <w:sz w:val="20"/>
          <w:szCs w:val="20"/>
        </w:rPr>
        <w:t>.</w:t>
      </w:r>
    </w:p>
    <w:p w14:paraId="03F323FB" w14:textId="5907EE6D" w:rsidR="005C3938" w:rsidRPr="0031674A" w:rsidRDefault="005C3938" w:rsidP="0031674A">
      <w:pPr>
        <w:spacing w:line="276" w:lineRule="auto"/>
        <w:rPr>
          <w:sz w:val="20"/>
          <w:szCs w:val="20"/>
        </w:rPr>
      </w:pPr>
      <w:r w:rsidRPr="0031674A">
        <w:rPr>
          <w:sz w:val="20"/>
          <w:szCs w:val="20"/>
          <w:lang w:val="en-HK"/>
        </w:rPr>
        <w:t>Consent can be express or implied, oral or written.</w:t>
      </w:r>
      <w:r w:rsidR="007142DC" w:rsidRPr="0031674A">
        <w:rPr>
          <w:rFonts w:hint="eastAsia"/>
          <w:sz w:val="20"/>
          <w:szCs w:val="20"/>
          <w:lang w:val="en-HK"/>
        </w:rPr>
        <w:t xml:space="preserve"> </w:t>
      </w:r>
      <w:r w:rsidR="007142DC" w:rsidRPr="0031674A">
        <w:rPr>
          <w:rFonts w:hint="eastAsia"/>
          <w:sz w:val="20"/>
          <w:szCs w:val="20"/>
          <w:lang w:val="en-HK"/>
        </w:rPr>
        <w:t>同意明示默示书面皆可</w:t>
      </w:r>
    </w:p>
    <w:p w14:paraId="21B814C6" w14:textId="77777777" w:rsidR="005C3938" w:rsidRPr="0031674A" w:rsidRDefault="005C3938" w:rsidP="0031674A">
      <w:pPr>
        <w:spacing w:after="240" w:line="276" w:lineRule="auto"/>
        <w:rPr>
          <w:sz w:val="20"/>
          <w:szCs w:val="20"/>
        </w:rPr>
      </w:pPr>
      <w:r w:rsidRPr="0031674A">
        <w:rPr>
          <w:sz w:val="20"/>
          <w:szCs w:val="20"/>
          <w:lang w:val="en-HK"/>
        </w:rPr>
        <w:t xml:space="preserve">Implied consent: </w:t>
      </w:r>
      <w:r w:rsidRPr="0031674A">
        <w:rPr>
          <w:i/>
          <w:iCs/>
          <w:sz w:val="20"/>
          <w:szCs w:val="20"/>
          <w:lang w:val="en-HK"/>
        </w:rPr>
        <w:t xml:space="preserve">Chan Kin Bun v Wong Sze Ming </w:t>
      </w:r>
      <w:r w:rsidRPr="0031674A">
        <w:rPr>
          <w:sz w:val="20"/>
          <w:szCs w:val="20"/>
          <w:lang w:val="en-HK"/>
        </w:rPr>
        <w:t xml:space="preserve">[2006] 3 HKLRD 208 (two teenagers, battery), </w:t>
      </w:r>
      <w:r w:rsidRPr="0031674A">
        <w:rPr>
          <w:i/>
          <w:iCs/>
          <w:sz w:val="20"/>
          <w:szCs w:val="20"/>
          <w:lang w:val="en-HK"/>
        </w:rPr>
        <w:t xml:space="preserve">Tso Yung v Cheng Yeung Hing </w:t>
      </w:r>
      <w:r w:rsidRPr="0031674A">
        <w:rPr>
          <w:sz w:val="20"/>
          <w:szCs w:val="20"/>
          <w:lang w:val="en-HK"/>
        </w:rPr>
        <w:t>[2003] HKEC 253.</w:t>
      </w:r>
    </w:p>
    <w:p w14:paraId="5E0E746C" w14:textId="73E40B4A" w:rsidR="000F1661" w:rsidRPr="0031674A" w:rsidRDefault="007142DC" w:rsidP="0031674A">
      <w:pPr>
        <w:pStyle w:val="2"/>
        <w:spacing w:line="276" w:lineRule="auto"/>
        <w:rPr>
          <w:sz w:val="20"/>
          <w:szCs w:val="20"/>
        </w:rPr>
      </w:pPr>
      <w:r w:rsidRPr="0031674A">
        <w:rPr>
          <w:rFonts w:hint="eastAsia"/>
          <w:sz w:val="20"/>
          <w:szCs w:val="20"/>
        </w:rPr>
        <w:t>The Requirement for a Valid Consent</w:t>
      </w:r>
      <w:r w:rsidRPr="0031674A">
        <w:rPr>
          <w:sz w:val="20"/>
          <w:szCs w:val="20"/>
          <w:lang w:val="en-HK"/>
        </w:rPr>
        <w:t xml:space="preserve"> (see </w:t>
      </w:r>
      <w:r w:rsidRPr="0031674A">
        <w:rPr>
          <w:i/>
          <w:iCs/>
          <w:sz w:val="20"/>
          <w:szCs w:val="20"/>
        </w:rPr>
        <w:t>Re T</w:t>
      </w:r>
      <w:r w:rsidRPr="0031674A">
        <w:rPr>
          <w:sz w:val="20"/>
          <w:szCs w:val="20"/>
        </w:rPr>
        <w:t xml:space="preserve"> (Adult: Refusal of Treatment))</w:t>
      </w:r>
    </w:p>
    <w:p w14:paraId="40AE05C1" w14:textId="2108DE96" w:rsidR="006A5296" w:rsidRPr="0031674A" w:rsidRDefault="006A5296" w:rsidP="0031674A">
      <w:pPr>
        <w:pStyle w:val="a0"/>
        <w:numPr>
          <w:ilvl w:val="0"/>
          <w:numId w:val="7"/>
        </w:numPr>
        <w:spacing w:line="276" w:lineRule="auto"/>
        <w:rPr>
          <w:sz w:val="20"/>
          <w:szCs w:val="20"/>
        </w:rPr>
      </w:pPr>
      <w:r w:rsidRPr="0031674A">
        <w:rPr>
          <w:sz w:val="20"/>
          <w:szCs w:val="20"/>
        </w:rPr>
        <w:t>That P is competent to give consent;</w:t>
      </w:r>
      <w:r w:rsidR="00512DD5" w:rsidRPr="0031674A">
        <w:rPr>
          <w:rFonts w:hint="eastAsia"/>
          <w:sz w:val="20"/>
          <w:szCs w:val="20"/>
        </w:rPr>
        <w:t xml:space="preserve"> </w:t>
      </w:r>
      <w:proofErr w:type="gramStart"/>
      <w:r w:rsidR="00512DD5" w:rsidRPr="0031674A">
        <w:rPr>
          <w:rFonts w:hint="eastAsia"/>
          <w:sz w:val="20"/>
          <w:szCs w:val="20"/>
        </w:rPr>
        <w:t>有同意</w:t>
      </w:r>
      <w:proofErr w:type="gramEnd"/>
      <w:r w:rsidR="00512DD5" w:rsidRPr="0031674A">
        <w:rPr>
          <w:rFonts w:hint="eastAsia"/>
          <w:sz w:val="20"/>
          <w:szCs w:val="20"/>
        </w:rPr>
        <w:t>的能力（完全行为能力人的状态）</w:t>
      </w:r>
    </w:p>
    <w:p w14:paraId="7CE8218A" w14:textId="77777777" w:rsidR="006A5296" w:rsidRPr="0031674A" w:rsidRDefault="006A5296" w:rsidP="0031674A">
      <w:pPr>
        <w:spacing w:line="276" w:lineRule="auto"/>
        <w:rPr>
          <w:sz w:val="20"/>
          <w:szCs w:val="20"/>
        </w:rPr>
      </w:pPr>
      <w:r w:rsidRPr="0031674A">
        <w:rPr>
          <w:i/>
          <w:iCs/>
          <w:sz w:val="20"/>
          <w:szCs w:val="20"/>
        </w:rPr>
        <w:t>Re F</w:t>
      </w:r>
      <w:r w:rsidRPr="0031674A">
        <w:rPr>
          <w:sz w:val="20"/>
          <w:szCs w:val="20"/>
        </w:rPr>
        <w:t xml:space="preserve"> (mental patient: </w:t>
      </w:r>
      <w:proofErr w:type="spellStart"/>
      <w:r w:rsidRPr="0031674A">
        <w:rPr>
          <w:sz w:val="20"/>
          <w:szCs w:val="20"/>
        </w:rPr>
        <w:t>sterilisation</w:t>
      </w:r>
      <w:proofErr w:type="spellEnd"/>
      <w:r w:rsidRPr="0031674A">
        <w:rPr>
          <w:sz w:val="20"/>
          <w:szCs w:val="20"/>
        </w:rPr>
        <w:t>) [1990] 2 AC 1 at 55 per Lord Brandon:</w:t>
      </w:r>
    </w:p>
    <w:p w14:paraId="0516097F" w14:textId="0D17A024" w:rsidR="006A5296" w:rsidRPr="0031674A" w:rsidRDefault="006A5296" w:rsidP="0031674A">
      <w:pPr>
        <w:numPr>
          <w:ilvl w:val="0"/>
          <w:numId w:val="0"/>
        </w:numPr>
        <w:spacing w:after="240" w:line="276" w:lineRule="auto"/>
        <w:rPr>
          <w:sz w:val="20"/>
          <w:szCs w:val="20"/>
        </w:rPr>
      </w:pPr>
      <w:r w:rsidRPr="0031674A">
        <w:rPr>
          <w:sz w:val="20"/>
          <w:szCs w:val="20"/>
        </w:rPr>
        <w:t>‘At common law a doctor cannot lawfully operate on an adult patient of sound mind, or give them any other treatment involving the application of physical force however small (“other treatment”), without their consent. If a doctor were to operate on such patients, or give them other treatment, without their consent, he would commit the actionable tort of trespass to the person.’</w:t>
      </w:r>
      <w:r w:rsidR="00C65BA8" w:rsidRPr="0031674A">
        <w:rPr>
          <w:rFonts w:hint="eastAsia"/>
          <w:sz w:val="20"/>
          <w:szCs w:val="20"/>
        </w:rPr>
        <w:t xml:space="preserve"> </w:t>
      </w:r>
      <w:r w:rsidR="00C65BA8" w:rsidRPr="0031674A">
        <w:rPr>
          <w:rFonts w:hint="eastAsia"/>
          <w:sz w:val="20"/>
          <w:szCs w:val="20"/>
        </w:rPr>
        <w:t>需在心智健全的成年病人同意下才能对其进行手术</w:t>
      </w:r>
    </w:p>
    <w:p w14:paraId="6F3608C0" w14:textId="77777777" w:rsidR="006A5296" w:rsidRPr="0031674A" w:rsidRDefault="006A5296" w:rsidP="0031674A">
      <w:pPr>
        <w:spacing w:after="240" w:line="276" w:lineRule="auto"/>
        <w:rPr>
          <w:sz w:val="20"/>
          <w:szCs w:val="20"/>
        </w:rPr>
      </w:pPr>
      <w:r w:rsidRPr="0031674A">
        <w:rPr>
          <w:i/>
          <w:iCs/>
          <w:sz w:val="20"/>
          <w:szCs w:val="20"/>
        </w:rPr>
        <w:t>Re C</w:t>
      </w:r>
      <w:r w:rsidRPr="0031674A">
        <w:rPr>
          <w:sz w:val="20"/>
          <w:szCs w:val="20"/>
        </w:rPr>
        <w:t xml:space="preserve"> </w:t>
      </w:r>
      <w:r w:rsidRPr="0031674A">
        <w:rPr>
          <w:sz w:val="20"/>
          <w:szCs w:val="20"/>
          <w:lang w:val="nb-NO"/>
        </w:rPr>
        <w:t>[1994] 1 WLR 290 per Thorpe J:</w:t>
      </w:r>
      <w:r w:rsidRPr="0031674A">
        <w:rPr>
          <w:sz w:val="20"/>
          <w:szCs w:val="20"/>
        </w:rPr>
        <w:t xml:space="preserve"> ‘first, comprehending and retaining treatment information, second, believing it and, third, weighing it in the balance to arrive at choice.’</w:t>
      </w:r>
    </w:p>
    <w:p w14:paraId="5624A719" w14:textId="58B52980" w:rsidR="006A5296" w:rsidRPr="0031674A" w:rsidRDefault="006A5296" w:rsidP="0031674A">
      <w:pPr>
        <w:spacing w:line="276" w:lineRule="auto"/>
        <w:rPr>
          <w:sz w:val="20"/>
          <w:szCs w:val="20"/>
        </w:rPr>
      </w:pPr>
      <w:r w:rsidRPr="0031674A">
        <w:rPr>
          <w:sz w:val="20"/>
          <w:szCs w:val="20"/>
        </w:rPr>
        <w:t>Mental Health Ordinance (Cap 136), section 59ZB: ‘A mentally incapacitated person is incapable of giving such consent if that person is incapable of understanding the general nature and effect of the treatment or special treatment.’</w:t>
      </w:r>
      <w:r w:rsidR="00C65BA8" w:rsidRPr="0031674A">
        <w:rPr>
          <w:rFonts w:hint="eastAsia"/>
          <w:sz w:val="20"/>
          <w:szCs w:val="20"/>
        </w:rPr>
        <w:t xml:space="preserve"> </w:t>
      </w:r>
      <w:r w:rsidR="00C65BA8" w:rsidRPr="0031674A">
        <w:rPr>
          <w:rFonts w:hint="eastAsia"/>
          <w:sz w:val="20"/>
          <w:szCs w:val="20"/>
        </w:rPr>
        <w:t>无行为能力人无法理解治疗作用，则无法</w:t>
      </w:r>
      <w:proofErr w:type="gramStart"/>
      <w:r w:rsidR="00C65BA8" w:rsidRPr="0031674A">
        <w:rPr>
          <w:rFonts w:hint="eastAsia"/>
          <w:sz w:val="20"/>
          <w:szCs w:val="20"/>
        </w:rPr>
        <w:t>作出</w:t>
      </w:r>
      <w:proofErr w:type="gramEnd"/>
      <w:r w:rsidR="00C65BA8" w:rsidRPr="0031674A">
        <w:rPr>
          <w:rFonts w:hint="eastAsia"/>
          <w:sz w:val="20"/>
          <w:szCs w:val="20"/>
        </w:rPr>
        <w:t>有效同意</w:t>
      </w:r>
    </w:p>
    <w:p w14:paraId="572B5647" w14:textId="4ABA5537" w:rsidR="006A5296" w:rsidRPr="0031674A" w:rsidRDefault="006A5296" w:rsidP="0031674A">
      <w:pPr>
        <w:spacing w:line="276" w:lineRule="auto"/>
        <w:rPr>
          <w:sz w:val="20"/>
          <w:szCs w:val="20"/>
        </w:rPr>
      </w:pPr>
      <w:r w:rsidRPr="0031674A">
        <w:rPr>
          <w:sz w:val="20"/>
          <w:szCs w:val="20"/>
        </w:rPr>
        <w:t xml:space="preserve">Not based on condition you have, </w:t>
      </w:r>
      <w:r w:rsidRPr="0031674A">
        <w:rPr>
          <w:sz w:val="20"/>
          <w:szCs w:val="20"/>
        </w:rPr>
        <w:t>但如果存在精神问题难以理解</w:t>
      </w:r>
      <w:r w:rsidRPr="0031674A">
        <w:rPr>
          <w:sz w:val="20"/>
          <w:szCs w:val="20"/>
        </w:rPr>
        <w:t xml:space="preserve">information, </w:t>
      </w:r>
      <w:r w:rsidRPr="0031674A">
        <w:rPr>
          <w:sz w:val="20"/>
          <w:szCs w:val="20"/>
        </w:rPr>
        <w:t>会影响</w:t>
      </w:r>
      <w:r w:rsidR="00591396" w:rsidRPr="0031674A">
        <w:rPr>
          <w:rFonts w:hint="eastAsia"/>
          <w:sz w:val="20"/>
          <w:szCs w:val="20"/>
        </w:rPr>
        <w:t xml:space="preserve">capacity </w:t>
      </w:r>
      <w:r w:rsidRPr="0031674A">
        <w:rPr>
          <w:sz w:val="20"/>
          <w:szCs w:val="20"/>
        </w:rPr>
        <w:t>to consent</w:t>
      </w:r>
      <w:r w:rsidR="00591396" w:rsidRPr="0031674A">
        <w:rPr>
          <w:rFonts w:hint="eastAsia"/>
          <w:sz w:val="20"/>
          <w:szCs w:val="20"/>
        </w:rPr>
        <w:t>.</w:t>
      </w:r>
    </w:p>
    <w:p w14:paraId="4F5CC466" w14:textId="77777777" w:rsidR="006A5296" w:rsidRPr="0031674A" w:rsidRDefault="006A5296" w:rsidP="0031674A">
      <w:pPr>
        <w:spacing w:line="276" w:lineRule="auto"/>
        <w:rPr>
          <w:sz w:val="20"/>
          <w:szCs w:val="20"/>
        </w:rPr>
      </w:pPr>
      <w:r w:rsidRPr="0031674A">
        <w:rPr>
          <w:sz w:val="20"/>
          <w:szCs w:val="20"/>
        </w:rPr>
        <w:t>Parents can consent on behalf of children.</w:t>
      </w:r>
    </w:p>
    <w:p w14:paraId="34E76595" w14:textId="6E560A6A" w:rsidR="006A5296" w:rsidRPr="0031674A" w:rsidRDefault="006A5296" w:rsidP="0031674A">
      <w:pPr>
        <w:numPr>
          <w:ilvl w:val="0"/>
          <w:numId w:val="0"/>
        </w:numPr>
        <w:spacing w:after="240" w:line="276" w:lineRule="auto"/>
        <w:rPr>
          <w:sz w:val="20"/>
          <w:szCs w:val="20"/>
        </w:rPr>
      </w:pPr>
      <w:r w:rsidRPr="0031674A">
        <w:rPr>
          <w:sz w:val="20"/>
          <w:szCs w:val="20"/>
        </w:rPr>
        <w:t>Children can consent to treatment if they are sufficient maturity and intelligence to understand the proposed treatment (</w:t>
      </w:r>
      <w:bookmarkStart w:id="14" w:name="OLE_LINK15"/>
      <w:r w:rsidRPr="0031674A">
        <w:rPr>
          <w:i/>
          <w:iCs/>
          <w:sz w:val="20"/>
          <w:szCs w:val="20"/>
        </w:rPr>
        <w:t>Gillick v West Norfolk AHA</w:t>
      </w:r>
      <w:r w:rsidRPr="0031674A">
        <w:rPr>
          <w:sz w:val="20"/>
          <w:szCs w:val="20"/>
        </w:rPr>
        <w:t xml:space="preserve"> [1986]</w:t>
      </w:r>
      <w:bookmarkEnd w:id="14"/>
      <w:r w:rsidR="00A918E7" w:rsidRPr="0031674A">
        <w:rPr>
          <w:rFonts w:hint="eastAsia"/>
          <w:sz w:val="20"/>
          <w:szCs w:val="20"/>
        </w:rPr>
        <w:t xml:space="preserve">: </w:t>
      </w:r>
      <w:r w:rsidR="00A918E7" w:rsidRPr="0031674A">
        <w:rPr>
          <w:rFonts w:hint="eastAsia"/>
          <w:sz w:val="20"/>
          <w:szCs w:val="20"/>
        </w:rPr>
        <w:t>未成年人向医生寻求避孕建议，母亲不</w:t>
      </w:r>
      <w:proofErr w:type="gramStart"/>
      <w:r w:rsidR="00A918E7" w:rsidRPr="0031674A">
        <w:rPr>
          <w:rFonts w:hint="eastAsia"/>
          <w:sz w:val="20"/>
          <w:szCs w:val="20"/>
        </w:rPr>
        <w:t>同意并诉卫生局</w:t>
      </w:r>
      <w:proofErr w:type="gramEnd"/>
      <w:r w:rsidR="00A918E7" w:rsidRPr="0031674A">
        <w:rPr>
          <w:rFonts w:hint="eastAsia"/>
          <w:sz w:val="20"/>
          <w:szCs w:val="20"/>
        </w:rPr>
        <w:t>；法院裁定如果有足够智力理解则未成年人可以自行表示同意，无需父母知情或同意</w:t>
      </w:r>
      <w:r w:rsidRPr="0031674A">
        <w:rPr>
          <w:sz w:val="20"/>
          <w:szCs w:val="20"/>
        </w:rPr>
        <w:t>)</w:t>
      </w:r>
      <w:r w:rsidR="00A918E7" w:rsidRPr="0031674A">
        <w:rPr>
          <w:rFonts w:hint="eastAsia"/>
          <w:sz w:val="20"/>
          <w:szCs w:val="20"/>
        </w:rPr>
        <w:t xml:space="preserve">. </w:t>
      </w:r>
      <w:r w:rsidR="00A918E7" w:rsidRPr="0031674A">
        <w:rPr>
          <w:sz w:val="20"/>
          <w:szCs w:val="20"/>
        </w:rPr>
        <w:t xml:space="preserve">In some circumstances a minor would be able to give </w:t>
      </w:r>
      <w:proofErr w:type="gramStart"/>
      <w:r w:rsidR="00A918E7" w:rsidRPr="0031674A">
        <w:rPr>
          <w:sz w:val="20"/>
          <w:szCs w:val="20"/>
        </w:rPr>
        <w:t>consent in their own right, without</w:t>
      </w:r>
      <w:proofErr w:type="gramEnd"/>
      <w:r w:rsidR="00A918E7" w:rsidRPr="0031674A">
        <w:rPr>
          <w:sz w:val="20"/>
          <w:szCs w:val="20"/>
        </w:rPr>
        <w:t xml:space="preserve"> the knowledge or approval of their parents. The test proposed by Lord Scarman posits that a minor will be able to consent to treatment if they demonstrate “sufficient understanding and intelligence to understand fully what is proposed”</w:t>
      </w:r>
      <w:r w:rsidR="0045143E" w:rsidRPr="0031674A">
        <w:rPr>
          <w:rFonts w:hint="eastAsia"/>
          <w:sz w:val="20"/>
          <w:szCs w:val="20"/>
        </w:rPr>
        <w:t>.</w:t>
      </w:r>
    </w:p>
    <w:p w14:paraId="5CCA923E" w14:textId="72937BE4" w:rsidR="00E61719" w:rsidRPr="0031674A" w:rsidRDefault="006A5296" w:rsidP="0031674A">
      <w:pPr>
        <w:numPr>
          <w:ilvl w:val="0"/>
          <w:numId w:val="0"/>
        </w:numPr>
        <w:spacing w:line="276" w:lineRule="auto"/>
        <w:rPr>
          <w:sz w:val="20"/>
          <w:szCs w:val="20"/>
        </w:rPr>
      </w:pPr>
      <w:r w:rsidRPr="0031674A">
        <w:rPr>
          <w:sz w:val="20"/>
          <w:szCs w:val="20"/>
        </w:rPr>
        <w:t xml:space="preserve">Refusal of consent by the child or the parent(s) can be overruled by the courts if treatment is in the child’s best interests </w:t>
      </w:r>
      <w:r w:rsidRPr="0031674A">
        <w:rPr>
          <w:i/>
          <w:iCs/>
          <w:sz w:val="20"/>
          <w:szCs w:val="20"/>
        </w:rPr>
        <w:t xml:space="preserve">(Re W </w:t>
      </w:r>
      <w:r w:rsidRPr="0031674A">
        <w:rPr>
          <w:sz w:val="20"/>
          <w:szCs w:val="20"/>
        </w:rPr>
        <w:t>[1993] Fam 64).</w:t>
      </w:r>
      <w:r w:rsidR="00E61719" w:rsidRPr="0031674A">
        <w:rPr>
          <w:rFonts w:hint="eastAsia"/>
          <w:sz w:val="20"/>
          <w:szCs w:val="20"/>
        </w:rPr>
        <w:t xml:space="preserve"> </w:t>
      </w:r>
      <w:r w:rsidR="00E61719" w:rsidRPr="0031674A">
        <w:rPr>
          <w:rFonts w:hint="eastAsia"/>
          <w:sz w:val="20"/>
          <w:szCs w:val="20"/>
        </w:rPr>
        <w:t>如果治疗符合儿童最大利益</w:t>
      </w:r>
      <w:r w:rsidR="001849AD" w:rsidRPr="0031674A">
        <w:rPr>
          <w:rFonts w:hint="eastAsia"/>
          <w:sz w:val="20"/>
          <w:szCs w:val="20"/>
        </w:rPr>
        <w:t>，</w:t>
      </w:r>
      <w:r w:rsidR="00E61719" w:rsidRPr="0031674A">
        <w:rPr>
          <w:rFonts w:hint="eastAsia"/>
          <w:sz w:val="20"/>
          <w:szCs w:val="20"/>
        </w:rPr>
        <w:t>则拒绝同意可能被驳回</w:t>
      </w:r>
    </w:p>
    <w:p w14:paraId="666171EF" w14:textId="6CFCC24E" w:rsidR="006A5296" w:rsidRPr="0031674A" w:rsidRDefault="006A5296" w:rsidP="0031674A">
      <w:pPr>
        <w:numPr>
          <w:ilvl w:val="0"/>
          <w:numId w:val="0"/>
        </w:numPr>
        <w:spacing w:after="240" w:line="276" w:lineRule="auto"/>
        <w:rPr>
          <w:sz w:val="20"/>
          <w:szCs w:val="20"/>
        </w:rPr>
      </w:pPr>
      <w:r w:rsidRPr="0031674A">
        <w:rPr>
          <w:sz w:val="20"/>
          <w:szCs w:val="20"/>
        </w:rPr>
        <w:t xml:space="preserve">Lower court said have capacity to consent the treatment. However, the higher court said they cannot refuse all the lifesaving treatment. Adult could. Children could not refuse. </w:t>
      </w:r>
      <w:r w:rsidR="00FF7FC1" w:rsidRPr="0031674A">
        <w:rPr>
          <w:rFonts w:hint="eastAsia"/>
          <w:sz w:val="20"/>
          <w:szCs w:val="20"/>
        </w:rPr>
        <w:t>不知道我的笔记是什么意思（？）</w:t>
      </w:r>
    </w:p>
    <w:p w14:paraId="6F1F935A" w14:textId="2526A45C" w:rsidR="006A5296" w:rsidRPr="0031674A" w:rsidRDefault="006A5296" w:rsidP="0031674A">
      <w:pPr>
        <w:pStyle w:val="a0"/>
        <w:numPr>
          <w:ilvl w:val="0"/>
          <w:numId w:val="7"/>
        </w:numPr>
        <w:spacing w:line="276" w:lineRule="auto"/>
        <w:rPr>
          <w:sz w:val="20"/>
          <w:szCs w:val="20"/>
        </w:rPr>
      </w:pPr>
      <w:r w:rsidRPr="0031674A">
        <w:rPr>
          <w:sz w:val="20"/>
          <w:szCs w:val="20"/>
        </w:rPr>
        <w:t>That P’s consent is given voluntarily; and</w:t>
      </w:r>
    </w:p>
    <w:p w14:paraId="23E5E42F" w14:textId="5763F6A9" w:rsidR="00FB7767" w:rsidRPr="0031674A" w:rsidRDefault="00FB7767" w:rsidP="0031674A">
      <w:pPr>
        <w:spacing w:line="276" w:lineRule="auto"/>
        <w:rPr>
          <w:sz w:val="20"/>
          <w:szCs w:val="20"/>
        </w:rPr>
      </w:pPr>
      <w:r w:rsidRPr="0031674A">
        <w:rPr>
          <w:sz w:val="20"/>
          <w:szCs w:val="20"/>
        </w:rPr>
        <w:t xml:space="preserve">Consent will not be voluntary if it is a result of undue influence – see </w:t>
      </w:r>
      <w:r w:rsidRPr="0031674A">
        <w:rPr>
          <w:i/>
          <w:iCs/>
          <w:sz w:val="20"/>
          <w:szCs w:val="20"/>
        </w:rPr>
        <w:t xml:space="preserve">Re T (Adult: Refusal of Treatment) </w:t>
      </w:r>
      <w:r w:rsidRPr="0031674A">
        <w:rPr>
          <w:sz w:val="20"/>
          <w:szCs w:val="20"/>
        </w:rPr>
        <w:t>[1993] Fam 95</w:t>
      </w:r>
      <w:r w:rsidR="00A542FF" w:rsidRPr="0031674A">
        <w:rPr>
          <w:rFonts w:hint="eastAsia"/>
          <w:sz w:val="20"/>
          <w:szCs w:val="20"/>
        </w:rPr>
        <w:t>: T</w:t>
      </w:r>
      <w:r w:rsidR="00A542FF" w:rsidRPr="0031674A">
        <w:rPr>
          <w:rFonts w:hint="eastAsia"/>
          <w:sz w:val="20"/>
          <w:szCs w:val="20"/>
        </w:rPr>
        <w:t>在车祸需要输血治疗时与母亲（反对输血的教徒）交谈，改变主意拒绝输血；法院裁定</w:t>
      </w:r>
      <w:r w:rsidR="00A542FF" w:rsidRPr="0031674A">
        <w:rPr>
          <w:sz w:val="20"/>
          <w:szCs w:val="20"/>
        </w:rPr>
        <w:t>an adult with mental capacity has the legal right to refuse medical treatment, even if it leads to death.</w:t>
      </w:r>
    </w:p>
    <w:p w14:paraId="456FA369" w14:textId="77777777" w:rsidR="00FB7767" w:rsidRPr="0031674A" w:rsidRDefault="00FB7767" w:rsidP="0031674A">
      <w:pPr>
        <w:spacing w:line="276" w:lineRule="auto"/>
        <w:rPr>
          <w:sz w:val="20"/>
          <w:szCs w:val="20"/>
        </w:rPr>
      </w:pPr>
      <w:r w:rsidRPr="0031674A">
        <w:rPr>
          <w:sz w:val="20"/>
          <w:szCs w:val="20"/>
        </w:rPr>
        <w:t>P’s consent must not be induced by fraud, misrepresentation or duress.</w:t>
      </w:r>
    </w:p>
    <w:p w14:paraId="66DCD6CC" w14:textId="6C2D51B1" w:rsidR="00FB7767" w:rsidRPr="0031674A" w:rsidRDefault="00FB7767" w:rsidP="0031674A">
      <w:pPr>
        <w:spacing w:line="276" w:lineRule="auto"/>
        <w:rPr>
          <w:sz w:val="20"/>
          <w:szCs w:val="20"/>
        </w:rPr>
      </w:pPr>
      <w:r w:rsidRPr="0031674A">
        <w:rPr>
          <w:i/>
          <w:iCs/>
          <w:sz w:val="20"/>
          <w:szCs w:val="20"/>
        </w:rPr>
        <w:t xml:space="preserve">R v Williams </w:t>
      </w:r>
      <w:r w:rsidRPr="0031674A">
        <w:rPr>
          <w:sz w:val="20"/>
          <w:szCs w:val="20"/>
        </w:rPr>
        <w:t>[1923]: singing teacher sexually assaulted pupil (‘breathing exercises’)</w:t>
      </w:r>
      <w:r w:rsidR="000C65A7" w:rsidRPr="0031674A">
        <w:rPr>
          <w:rFonts w:hint="eastAsia"/>
          <w:sz w:val="20"/>
          <w:szCs w:val="20"/>
        </w:rPr>
        <w:t xml:space="preserve"> </w:t>
      </w:r>
      <w:r w:rsidR="000C65A7" w:rsidRPr="0031674A">
        <w:rPr>
          <w:rFonts w:hint="eastAsia"/>
          <w:sz w:val="20"/>
          <w:szCs w:val="20"/>
        </w:rPr>
        <w:t>唱歌老师以发生性关系是为了提高唱歌水平为由，使女生与其发生性关系；法院裁定同意无效。</w:t>
      </w:r>
      <w:r w:rsidR="000C65A7" w:rsidRPr="0031674A">
        <w:rPr>
          <w:sz w:val="20"/>
          <w:szCs w:val="20"/>
        </w:rPr>
        <w:t>Consent to a sex act can be vitiated</w:t>
      </w:r>
      <w:r w:rsidR="000C65A7" w:rsidRPr="0031674A">
        <w:rPr>
          <w:rFonts w:hint="eastAsia"/>
          <w:sz w:val="20"/>
          <w:szCs w:val="20"/>
        </w:rPr>
        <w:t xml:space="preserve"> </w:t>
      </w:r>
      <w:r w:rsidR="000C65A7" w:rsidRPr="0031674A">
        <w:rPr>
          <w:rFonts w:hint="eastAsia"/>
          <w:sz w:val="20"/>
          <w:szCs w:val="20"/>
        </w:rPr>
        <w:t>使无效</w:t>
      </w:r>
      <w:r w:rsidR="000C65A7" w:rsidRPr="0031674A">
        <w:rPr>
          <w:rFonts w:hint="eastAsia"/>
          <w:sz w:val="20"/>
          <w:szCs w:val="20"/>
        </w:rPr>
        <w:t xml:space="preserve"> </w:t>
      </w:r>
      <w:r w:rsidR="000C65A7" w:rsidRPr="0031674A">
        <w:rPr>
          <w:sz w:val="20"/>
          <w:szCs w:val="20"/>
        </w:rPr>
        <w:t>where the complainant is deceived</w:t>
      </w:r>
      <w:r w:rsidR="000C65A7" w:rsidRPr="0031674A">
        <w:rPr>
          <w:rFonts w:hint="eastAsia"/>
          <w:sz w:val="20"/>
          <w:szCs w:val="20"/>
        </w:rPr>
        <w:t xml:space="preserve"> </w:t>
      </w:r>
      <w:r w:rsidR="000C65A7" w:rsidRPr="0031674A">
        <w:rPr>
          <w:rFonts w:hint="eastAsia"/>
          <w:sz w:val="20"/>
          <w:szCs w:val="20"/>
        </w:rPr>
        <w:t>欺骗</w:t>
      </w:r>
      <w:r w:rsidR="000C65A7" w:rsidRPr="0031674A">
        <w:rPr>
          <w:rFonts w:hint="eastAsia"/>
          <w:sz w:val="20"/>
          <w:szCs w:val="20"/>
        </w:rPr>
        <w:t xml:space="preserve"> </w:t>
      </w:r>
      <w:r w:rsidR="000C65A7" w:rsidRPr="0031674A">
        <w:rPr>
          <w:sz w:val="20"/>
          <w:szCs w:val="20"/>
        </w:rPr>
        <w:t>as to the nature and quality of the defendant</w:t>
      </w:r>
      <w:proofErr w:type="gramStart"/>
      <w:r w:rsidR="000C65A7" w:rsidRPr="0031674A">
        <w:rPr>
          <w:sz w:val="20"/>
          <w:szCs w:val="20"/>
        </w:rPr>
        <w:t>’</w:t>
      </w:r>
      <w:proofErr w:type="gramEnd"/>
      <w:r w:rsidR="000C65A7" w:rsidRPr="0031674A">
        <w:rPr>
          <w:sz w:val="20"/>
          <w:szCs w:val="20"/>
        </w:rPr>
        <w:t>s acts.</w:t>
      </w:r>
      <w:r w:rsidR="000C65A7" w:rsidRPr="0031674A">
        <w:rPr>
          <w:rFonts w:hint="eastAsia"/>
          <w:sz w:val="20"/>
          <w:szCs w:val="20"/>
        </w:rPr>
        <w:t xml:space="preserve"> </w:t>
      </w:r>
      <w:r w:rsidRPr="0031674A">
        <w:rPr>
          <w:sz w:val="20"/>
          <w:szCs w:val="20"/>
        </w:rPr>
        <w:t xml:space="preserve">C.f. </w:t>
      </w:r>
      <w:r w:rsidRPr="0031674A">
        <w:rPr>
          <w:i/>
          <w:iCs/>
          <w:sz w:val="20"/>
          <w:szCs w:val="20"/>
        </w:rPr>
        <w:t>Wang Xi v Lee Pok Hok Andrew</w:t>
      </w:r>
      <w:r w:rsidRPr="0031674A">
        <w:rPr>
          <w:sz w:val="20"/>
          <w:szCs w:val="20"/>
        </w:rPr>
        <w:t xml:space="preserve"> [2012] </w:t>
      </w:r>
    </w:p>
    <w:p w14:paraId="41294047" w14:textId="77777777" w:rsidR="00FB7767" w:rsidRPr="0031674A" w:rsidRDefault="00FB7767" w:rsidP="0031674A">
      <w:pPr>
        <w:spacing w:line="276" w:lineRule="auto"/>
        <w:rPr>
          <w:sz w:val="20"/>
          <w:szCs w:val="20"/>
        </w:rPr>
      </w:pPr>
      <w:r w:rsidRPr="0031674A">
        <w:rPr>
          <w:i/>
          <w:iCs/>
          <w:sz w:val="20"/>
          <w:szCs w:val="20"/>
        </w:rPr>
        <w:t xml:space="preserve">Chan Wai Hung v HKSAR </w:t>
      </w:r>
      <w:r w:rsidRPr="0031674A">
        <w:rPr>
          <w:sz w:val="20"/>
          <w:szCs w:val="20"/>
        </w:rPr>
        <w:t xml:space="preserve">(2003) 3 HKCFAR 287: indecent assault (‘first aid demonstration’). </w:t>
      </w:r>
    </w:p>
    <w:p w14:paraId="2B140F58" w14:textId="77777777" w:rsidR="00C2749B" w:rsidRPr="0031674A" w:rsidRDefault="00FB7767" w:rsidP="0031674A">
      <w:pPr>
        <w:numPr>
          <w:ilvl w:val="0"/>
          <w:numId w:val="0"/>
        </w:numPr>
        <w:spacing w:after="240" w:line="276" w:lineRule="auto"/>
        <w:rPr>
          <w:sz w:val="20"/>
          <w:szCs w:val="20"/>
        </w:rPr>
      </w:pPr>
      <w:r w:rsidRPr="0031674A">
        <w:rPr>
          <w:i/>
          <w:iCs/>
          <w:sz w:val="20"/>
          <w:szCs w:val="20"/>
          <w:lang w:val="en-HK"/>
        </w:rPr>
        <w:t xml:space="preserve">Cheng Man Chi v Tam Kai Tai </w:t>
      </w:r>
      <w:r w:rsidRPr="0031674A">
        <w:rPr>
          <w:sz w:val="20"/>
          <w:szCs w:val="20"/>
          <w:lang w:val="en-HK"/>
        </w:rPr>
        <w:t xml:space="preserve">[2009] HKEC 205: wrongful removal of P’s teeth for cosmetic reasons involved misrepresentation/fraud so no real consent. </w:t>
      </w:r>
      <w:r w:rsidRPr="0031674A">
        <w:rPr>
          <w:sz w:val="20"/>
          <w:szCs w:val="20"/>
        </w:rPr>
        <w:t>本来不必要拔牙，却因为</w:t>
      </w:r>
      <w:r w:rsidRPr="0031674A">
        <w:rPr>
          <w:sz w:val="20"/>
          <w:szCs w:val="20"/>
        </w:rPr>
        <w:t>misrepresentation</w:t>
      </w:r>
      <w:r w:rsidRPr="0031674A">
        <w:rPr>
          <w:sz w:val="20"/>
          <w:szCs w:val="20"/>
        </w:rPr>
        <w:t>而拔牙，因此</w:t>
      </w:r>
      <w:r w:rsidRPr="0031674A">
        <w:rPr>
          <w:sz w:val="20"/>
          <w:szCs w:val="20"/>
        </w:rPr>
        <w:t>no real consent</w:t>
      </w:r>
      <w:r w:rsidR="00C2749B" w:rsidRPr="0031674A">
        <w:rPr>
          <w:rFonts w:hint="eastAsia"/>
          <w:sz w:val="20"/>
          <w:szCs w:val="20"/>
        </w:rPr>
        <w:t>.</w:t>
      </w:r>
    </w:p>
    <w:p w14:paraId="2964E686" w14:textId="39D53E0D" w:rsidR="006A5296" w:rsidRPr="0031674A" w:rsidRDefault="006A5296" w:rsidP="0031674A">
      <w:pPr>
        <w:pStyle w:val="a0"/>
        <w:numPr>
          <w:ilvl w:val="0"/>
          <w:numId w:val="7"/>
        </w:numPr>
        <w:spacing w:line="276" w:lineRule="auto"/>
        <w:rPr>
          <w:sz w:val="20"/>
          <w:szCs w:val="20"/>
        </w:rPr>
      </w:pPr>
      <w:r w:rsidRPr="0031674A">
        <w:rPr>
          <w:sz w:val="20"/>
          <w:szCs w:val="20"/>
        </w:rPr>
        <w:t>P is given sufficient information about the touching.</w:t>
      </w:r>
    </w:p>
    <w:p w14:paraId="15715697" w14:textId="2ED9B0F9" w:rsidR="000A6B92" w:rsidRPr="0031674A" w:rsidRDefault="000A6B92" w:rsidP="0031674A">
      <w:pPr>
        <w:spacing w:line="276" w:lineRule="auto"/>
        <w:rPr>
          <w:sz w:val="20"/>
          <w:szCs w:val="20"/>
        </w:rPr>
      </w:pPr>
      <w:r w:rsidRPr="0031674A">
        <w:rPr>
          <w:sz w:val="20"/>
          <w:szCs w:val="20"/>
        </w:rPr>
        <w:t xml:space="preserve">For a successful </w:t>
      </w:r>
      <w:proofErr w:type="spellStart"/>
      <w:r w:rsidRPr="0031674A">
        <w:rPr>
          <w:sz w:val="20"/>
          <w:szCs w:val="20"/>
        </w:rPr>
        <w:t>defence</w:t>
      </w:r>
      <w:proofErr w:type="spellEnd"/>
      <w:r w:rsidRPr="0031674A">
        <w:rPr>
          <w:sz w:val="20"/>
          <w:szCs w:val="20"/>
        </w:rPr>
        <w:t xml:space="preserve"> to trespass, P need only be informed in broad terms of the nature of the procedure which is intended.</w:t>
      </w:r>
      <w:r w:rsidR="00A52B66" w:rsidRPr="0031674A">
        <w:rPr>
          <w:rFonts w:hint="eastAsia"/>
          <w:sz w:val="20"/>
          <w:szCs w:val="20"/>
        </w:rPr>
        <w:t xml:space="preserve"> </w:t>
      </w:r>
      <w:r w:rsidR="00A52B66" w:rsidRPr="0031674A">
        <w:rPr>
          <w:rFonts w:hint="eastAsia"/>
          <w:sz w:val="20"/>
          <w:szCs w:val="20"/>
        </w:rPr>
        <w:t>只要求让原告大致了解所要进行的程序的性质，不需要详细的信息。</w:t>
      </w:r>
      <w:r w:rsidRPr="0031674A">
        <w:rPr>
          <w:sz w:val="20"/>
          <w:szCs w:val="20"/>
        </w:rPr>
        <w:t xml:space="preserve"> See </w:t>
      </w:r>
      <w:r w:rsidRPr="0031674A">
        <w:rPr>
          <w:i/>
          <w:iCs/>
          <w:sz w:val="20"/>
          <w:szCs w:val="20"/>
        </w:rPr>
        <w:t xml:space="preserve">Chatterton v Gerson </w:t>
      </w:r>
      <w:r w:rsidRPr="0031674A">
        <w:rPr>
          <w:sz w:val="20"/>
          <w:szCs w:val="20"/>
        </w:rPr>
        <w:t>[1981] 1 All ER 257, 265 per Bristow J.</w:t>
      </w:r>
    </w:p>
    <w:p w14:paraId="63EFD1EC" w14:textId="7B07B4D8" w:rsidR="000A6B92" w:rsidRPr="0031674A" w:rsidRDefault="000A6B92" w:rsidP="0031674A">
      <w:pPr>
        <w:spacing w:after="240" w:line="276" w:lineRule="auto"/>
        <w:rPr>
          <w:sz w:val="20"/>
          <w:szCs w:val="20"/>
        </w:rPr>
      </w:pPr>
      <w:r w:rsidRPr="0031674A">
        <w:rPr>
          <w:i/>
          <w:iCs/>
          <w:sz w:val="20"/>
          <w:szCs w:val="20"/>
          <w:lang w:val="fi-FI"/>
        </w:rPr>
        <w:t>Tai Kut Sing v Choi Chun Kwan</w:t>
      </w:r>
      <w:r w:rsidRPr="0031674A">
        <w:rPr>
          <w:sz w:val="20"/>
          <w:szCs w:val="20"/>
          <w:lang w:val="fi-FI"/>
        </w:rPr>
        <w:t xml:space="preserve"> [2002] HKCFI 446: claim in battery failed. </w:t>
      </w:r>
      <w:r w:rsidRPr="0031674A">
        <w:rPr>
          <w:sz w:val="20"/>
          <w:szCs w:val="20"/>
        </w:rPr>
        <w:t xml:space="preserve">P had willingly submitted to the treatment without making any enquiries. P ‘had given </w:t>
      </w:r>
      <w:r w:rsidR="006B3542" w:rsidRPr="0031674A">
        <w:rPr>
          <w:sz w:val="20"/>
          <w:szCs w:val="20"/>
        </w:rPr>
        <w:t>“</w:t>
      </w:r>
      <w:r w:rsidRPr="0031674A">
        <w:rPr>
          <w:sz w:val="20"/>
          <w:szCs w:val="20"/>
        </w:rPr>
        <w:t>carte blanche</w:t>
      </w:r>
      <w:r w:rsidR="006B3542" w:rsidRPr="0031674A">
        <w:rPr>
          <w:sz w:val="20"/>
          <w:szCs w:val="20"/>
        </w:rPr>
        <w:t>”</w:t>
      </w:r>
      <w:r w:rsidR="006B3542" w:rsidRPr="0031674A">
        <w:rPr>
          <w:rFonts w:hint="eastAsia"/>
          <w:sz w:val="20"/>
          <w:szCs w:val="20"/>
        </w:rPr>
        <w:t>完全授权</w:t>
      </w:r>
      <w:r w:rsidRPr="0031674A">
        <w:rPr>
          <w:sz w:val="20"/>
          <w:szCs w:val="20"/>
        </w:rPr>
        <w:t xml:space="preserve"> to the defendant to treat him in whatever way he considered necessary.’</w:t>
      </w:r>
      <w:r w:rsidR="006B3542" w:rsidRPr="0031674A">
        <w:rPr>
          <w:rFonts w:hint="eastAsia"/>
          <w:sz w:val="20"/>
          <w:szCs w:val="20"/>
        </w:rPr>
        <w:t xml:space="preserve"> </w:t>
      </w:r>
      <w:r w:rsidR="006B3542" w:rsidRPr="0031674A">
        <w:rPr>
          <w:rFonts w:hint="eastAsia"/>
          <w:sz w:val="20"/>
          <w:szCs w:val="20"/>
        </w:rPr>
        <w:t>原告已经全权授权医生治疗，</w:t>
      </w:r>
      <w:r w:rsidR="006B3542" w:rsidRPr="0031674A">
        <w:rPr>
          <w:rFonts w:hint="eastAsia"/>
          <w:sz w:val="20"/>
          <w:szCs w:val="20"/>
        </w:rPr>
        <w:t>D</w:t>
      </w:r>
      <w:r w:rsidR="006B3542" w:rsidRPr="0031674A">
        <w:rPr>
          <w:rFonts w:hint="eastAsia"/>
          <w:sz w:val="20"/>
          <w:szCs w:val="20"/>
        </w:rPr>
        <w:t>的行为就不构成未经同意的接触，因此不能构成</w:t>
      </w:r>
      <w:r w:rsidR="006B3542" w:rsidRPr="0031674A">
        <w:rPr>
          <w:rFonts w:hint="eastAsia"/>
          <w:sz w:val="20"/>
          <w:szCs w:val="20"/>
        </w:rPr>
        <w:t>battery.</w:t>
      </w:r>
    </w:p>
    <w:p w14:paraId="1315F662" w14:textId="40E6407E" w:rsidR="007142DC" w:rsidRPr="0031674A" w:rsidRDefault="00E473D5" w:rsidP="0031674A">
      <w:pPr>
        <w:pStyle w:val="2"/>
        <w:spacing w:line="276" w:lineRule="auto"/>
        <w:rPr>
          <w:sz w:val="20"/>
          <w:szCs w:val="20"/>
        </w:rPr>
      </w:pPr>
      <w:r w:rsidRPr="0031674A">
        <w:rPr>
          <w:rFonts w:hint="eastAsia"/>
          <w:sz w:val="20"/>
          <w:szCs w:val="20"/>
        </w:rPr>
        <w:t>Necessity</w:t>
      </w:r>
    </w:p>
    <w:p w14:paraId="4596AF10" w14:textId="4AEB0D78" w:rsidR="00E473D5" w:rsidRPr="0031674A" w:rsidRDefault="00E473D5" w:rsidP="0031674A">
      <w:pPr>
        <w:spacing w:line="276" w:lineRule="auto"/>
        <w:rPr>
          <w:sz w:val="20"/>
          <w:szCs w:val="20"/>
        </w:rPr>
      </w:pPr>
      <w:r w:rsidRPr="0031674A">
        <w:rPr>
          <w:sz w:val="20"/>
          <w:szCs w:val="20"/>
        </w:rPr>
        <w:t xml:space="preserve">If P cannot give a valid </w:t>
      </w:r>
      <w:proofErr w:type="gramStart"/>
      <w:r w:rsidRPr="0031674A">
        <w:rPr>
          <w:sz w:val="20"/>
          <w:szCs w:val="20"/>
        </w:rPr>
        <w:t>consent</w:t>
      </w:r>
      <w:proofErr w:type="gramEnd"/>
      <w:r w:rsidRPr="0031674A">
        <w:rPr>
          <w:sz w:val="20"/>
          <w:szCs w:val="20"/>
        </w:rPr>
        <w:t xml:space="preserve"> then treatment can be given in their best interests. </w:t>
      </w:r>
      <w:r w:rsidRPr="0031674A">
        <w:rPr>
          <w:rFonts w:hint="eastAsia"/>
          <w:sz w:val="20"/>
          <w:szCs w:val="20"/>
        </w:rPr>
        <w:t>如果</w:t>
      </w:r>
      <w:r w:rsidRPr="0031674A">
        <w:rPr>
          <w:rFonts w:hint="eastAsia"/>
          <w:sz w:val="20"/>
          <w:szCs w:val="20"/>
        </w:rPr>
        <w:t>P</w:t>
      </w:r>
      <w:r w:rsidRPr="0031674A">
        <w:rPr>
          <w:rFonts w:hint="eastAsia"/>
          <w:sz w:val="20"/>
          <w:szCs w:val="20"/>
        </w:rPr>
        <w:t>无法给出有效同意，则治疗应符合病人最大利益</w:t>
      </w:r>
    </w:p>
    <w:p w14:paraId="40C6DB45" w14:textId="77777777" w:rsidR="00E473D5" w:rsidRPr="0031674A" w:rsidRDefault="00E473D5" w:rsidP="0031674A">
      <w:pPr>
        <w:spacing w:line="276" w:lineRule="auto"/>
        <w:rPr>
          <w:sz w:val="20"/>
          <w:szCs w:val="20"/>
        </w:rPr>
      </w:pPr>
      <w:bookmarkStart w:id="15" w:name="OLE_LINK16"/>
      <w:r w:rsidRPr="0031674A">
        <w:rPr>
          <w:i/>
          <w:iCs/>
          <w:sz w:val="20"/>
          <w:szCs w:val="20"/>
        </w:rPr>
        <w:t xml:space="preserve">Re F (mental patient: </w:t>
      </w:r>
      <w:proofErr w:type="spellStart"/>
      <w:r w:rsidRPr="0031674A">
        <w:rPr>
          <w:i/>
          <w:iCs/>
          <w:sz w:val="20"/>
          <w:szCs w:val="20"/>
        </w:rPr>
        <w:t>sterilisation</w:t>
      </w:r>
      <w:proofErr w:type="spellEnd"/>
      <w:r w:rsidRPr="0031674A">
        <w:rPr>
          <w:i/>
          <w:iCs/>
          <w:sz w:val="20"/>
          <w:szCs w:val="20"/>
        </w:rPr>
        <w:t>)</w:t>
      </w:r>
      <w:r w:rsidRPr="0031674A">
        <w:rPr>
          <w:sz w:val="20"/>
          <w:szCs w:val="20"/>
        </w:rPr>
        <w:t xml:space="preserve"> [1990]</w:t>
      </w:r>
      <w:bookmarkEnd w:id="15"/>
      <w:r w:rsidRPr="0031674A">
        <w:rPr>
          <w:sz w:val="20"/>
          <w:szCs w:val="20"/>
        </w:rPr>
        <w:t xml:space="preserve"> 2 AC 1 per Lord Brandon:</w:t>
      </w:r>
    </w:p>
    <w:p w14:paraId="27D6B378" w14:textId="008E1982" w:rsidR="00E473D5" w:rsidRPr="0031674A" w:rsidRDefault="00E473D5" w:rsidP="0031674A">
      <w:pPr>
        <w:numPr>
          <w:ilvl w:val="0"/>
          <w:numId w:val="0"/>
        </w:numPr>
        <w:spacing w:line="276" w:lineRule="auto"/>
        <w:rPr>
          <w:sz w:val="20"/>
          <w:szCs w:val="20"/>
        </w:rPr>
      </w:pPr>
      <w:r w:rsidRPr="0031674A">
        <w:rPr>
          <w:sz w:val="20"/>
          <w:szCs w:val="20"/>
        </w:rPr>
        <w:t xml:space="preserve">‘In my opinion, the solution to the problem which the common law provides is that a doctor can lawfully operate on, or give other treatment to, adult patients who are incapable, for one reason or another, of consenting to his doing so, provided that the operation or other treatment concerned is in the best interests of such patients. The operation or other treatment will be in their best interests if, but only if, it is carried out </w:t>
      </w:r>
      <w:proofErr w:type="gramStart"/>
      <w:r w:rsidRPr="0031674A">
        <w:rPr>
          <w:sz w:val="20"/>
          <w:szCs w:val="20"/>
        </w:rPr>
        <w:t>in order to</w:t>
      </w:r>
      <w:proofErr w:type="gramEnd"/>
      <w:r w:rsidRPr="0031674A">
        <w:rPr>
          <w:sz w:val="20"/>
          <w:szCs w:val="20"/>
        </w:rPr>
        <w:t xml:space="preserve"> either save their lives, or to ensure improvement or prevent deterioration in their physical or mental health.’</w:t>
      </w:r>
      <w:r w:rsidRPr="0031674A">
        <w:rPr>
          <w:rFonts w:hint="eastAsia"/>
          <w:sz w:val="20"/>
          <w:szCs w:val="20"/>
        </w:rPr>
        <w:t xml:space="preserve"> </w:t>
      </w:r>
      <w:r w:rsidRPr="0031674A">
        <w:rPr>
          <w:rFonts w:hint="eastAsia"/>
          <w:sz w:val="20"/>
          <w:szCs w:val="20"/>
        </w:rPr>
        <w:t>手术应当符合患者的最佳利益</w:t>
      </w:r>
    </w:p>
    <w:p w14:paraId="72AFCE6B" w14:textId="77ABAF9C" w:rsidR="00E473D5" w:rsidRPr="0031674A" w:rsidRDefault="00E473D5" w:rsidP="0031674A">
      <w:pPr>
        <w:spacing w:line="276" w:lineRule="auto"/>
        <w:rPr>
          <w:sz w:val="20"/>
          <w:szCs w:val="20"/>
        </w:rPr>
      </w:pPr>
      <w:r w:rsidRPr="0031674A">
        <w:rPr>
          <w:i/>
          <w:iCs/>
          <w:sz w:val="20"/>
          <w:szCs w:val="20"/>
          <w:lang w:val="en-GB"/>
        </w:rPr>
        <w:t>Pile v Chief Constable of Merseyside</w:t>
      </w:r>
      <w:r w:rsidRPr="0031674A">
        <w:rPr>
          <w:sz w:val="20"/>
          <w:szCs w:val="20"/>
          <w:lang w:val="en-GB"/>
        </w:rPr>
        <w:t xml:space="preserve"> [2020] EWHC</w:t>
      </w:r>
      <w:r w:rsidR="00B34DEF" w:rsidRPr="0031674A">
        <w:rPr>
          <w:rFonts w:hint="eastAsia"/>
          <w:sz w:val="20"/>
          <w:szCs w:val="20"/>
          <w:lang w:val="en-GB"/>
        </w:rPr>
        <w:t xml:space="preserve">: </w:t>
      </w:r>
      <w:r w:rsidR="00B34DEF" w:rsidRPr="0031674A">
        <w:rPr>
          <w:rFonts w:hint="eastAsia"/>
          <w:sz w:val="20"/>
          <w:szCs w:val="20"/>
          <w:lang w:val="en-GB"/>
        </w:rPr>
        <w:t>醉酒女性在无意识情况下被女警察更换衣物，诉未经同意的侵权；法院裁定警方有责任保护其安全和尊严，</w:t>
      </w:r>
      <w:r w:rsidR="00B34DEF" w:rsidRPr="0031674A">
        <w:rPr>
          <w:b/>
          <w:bCs/>
          <w:sz w:val="20"/>
          <w:szCs w:val="20"/>
        </w:rPr>
        <w:t>Necessary Intervention</w:t>
      </w:r>
      <w:r w:rsidR="00B34DEF" w:rsidRPr="0031674A">
        <w:rPr>
          <w:sz w:val="20"/>
          <w:szCs w:val="20"/>
        </w:rPr>
        <w:t xml:space="preserve"> – Since Pile was in no condition to clean or change herself, the police</w:t>
      </w:r>
      <w:proofErr w:type="gramStart"/>
      <w:r w:rsidR="00B34DEF" w:rsidRPr="0031674A">
        <w:rPr>
          <w:sz w:val="20"/>
          <w:szCs w:val="20"/>
        </w:rPr>
        <w:t>’</w:t>
      </w:r>
      <w:proofErr w:type="gramEnd"/>
      <w:r w:rsidR="00B34DEF" w:rsidRPr="0031674A">
        <w:rPr>
          <w:sz w:val="20"/>
          <w:szCs w:val="20"/>
        </w:rPr>
        <w:t>s actions were reasonable and necessary to prevent further discomfort and potential health risks.</w:t>
      </w:r>
    </w:p>
    <w:p w14:paraId="5D8ED82E" w14:textId="18BB96FD" w:rsidR="00E473D5" w:rsidRPr="0031674A" w:rsidRDefault="00E473D5" w:rsidP="0031674A">
      <w:pPr>
        <w:spacing w:after="240" w:line="276" w:lineRule="auto"/>
        <w:rPr>
          <w:sz w:val="20"/>
          <w:szCs w:val="20"/>
        </w:rPr>
      </w:pPr>
      <w:r w:rsidRPr="0031674A">
        <w:rPr>
          <w:sz w:val="20"/>
          <w:szCs w:val="20"/>
        </w:rPr>
        <w:t>在</w:t>
      </w:r>
      <w:r w:rsidRPr="0031674A">
        <w:rPr>
          <w:sz w:val="20"/>
          <w:szCs w:val="20"/>
        </w:rPr>
        <w:t>necessity</w:t>
      </w:r>
      <w:r w:rsidRPr="0031674A">
        <w:rPr>
          <w:sz w:val="20"/>
          <w:szCs w:val="20"/>
        </w:rPr>
        <w:t>的情况下如果</w:t>
      </w:r>
      <w:r w:rsidRPr="0031674A">
        <w:rPr>
          <w:sz w:val="20"/>
          <w:szCs w:val="20"/>
        </w:rPr>
        <w:t xml:space="preserve">treatment fulfills the best interest from the position of the patient, then it is lawful. </w:t>
      </w:r>
    </w:p>
    <w:p w14:paraId="5D92466A" w14:textId="0DB863E2" w:rsidR="00E473D5" w:rsidRPr="0031674A" w:rsidRDefault="00F5077D" w:rsidP="0031674A">
      <w:pPr>
        <w:pStyle w:val="2"/>
        <w:spacing w:line="276" w:lineRule="auto"/>
        <w:rPr>
          <w:sz w:val="20"/>
          <w:szCs w:val="20"/>
        </w:rPr>
      </w:pPr>
      <w:r w:rsidRPr="0031674A">
        <w:rPr>
          <w:rFonts w:hint="eastAsia"/>
          <w:sz w:val="20"/>
          <w:szCs w:val="20"/>
        </w:rPr>
        <w:t>Self-</w:t>
      </w:r>
      <w:proofErr w:type="spellStart"/>
      <w:r w:rsidRPr="0031674A">
        <w:rPr>
          <w:rFonts w:hint="eastAsia"/>
          <w:sz w:val="20"/>
          <w:szCs w:val="20"/>
        </w:rPr>
        <w:t>defence</w:t>
      </w:r>
      <w:proofErr w:type="spellEnd"/>
      <w:r w:rsidRPr="0031674A">
        <w:rPr>
          <w:rFonts w:hint="eastAsia"/>
          <w:sz w:val="20"/>
          <w:szCs w:val="20"/>
        </w:rPr>
        <w:t xml:space="preserve"> and </w:t>
      </w:r>
      <w:proofErr w:type="spellStart"/>
      <w:r w:rsidRPr="0031674A">
        <w:rPr>
          <w:rFonts w:hint="eastAsia"/>
          <w:sz w:val="20"/>
          <w:szCs w:val="20"/>
        </w:rPr>
        <w:t>Defence</w:t>
      </w:r>
      <w:proofErr w:type="spellEnd"/>
      <w:r w:rsidRPr="0031674A">
        <w:rPr>
          <w:rFonts w:hint="eastAsia"/>
          <w:sz w:val="20"/>
          <w:szCs w:val="20"/>
        </w:rPr>
        <w:t xml:space="preserve"> of Others</w:t>
      </w:r>
    </w:p>
    <w:p w14:paraId="570C7F3F" w14:textId="77777777" w:rsidR="00F5077D" w:rsidRPr="0031674A" w:rsidRDefault="00F5077D" w:rsidP="0031674A">
      <w:pPr>
        <w:spacing w:line="276" w:lineRule="auto"/>
        <w:rPr>
          <w:sz w:val="20"/>
          <w:szCs w:val="20"/>
        </w:rPr>
      </w:pPr>
      <w:r w:rsidRPr="0031674A">
        <w:rPr>
          <w:i/>
          <w:iCs/>
          <w:sz w:val="20"/>
          <w:szCs w:val="20"/>
        </w:rPr>
        <w:t>Ashley v Chief Constable of Sussex</w:t>
      </w:r>
      <w:r w:rsidRPr="0031674A">
        <w:rPr>
          <w:sz w:val="20"/>
          <w:szCs w:val="20"/>
        </w:rPr>
        <w:t xml:space="preserve"> [2008] 1 AC 962 per Lord Scott.</w:t>
      </w:r>
    </w:p>
    <w:p w14:paraId="157A76B8" w14:textId="4532812C" w:rsidR="00F5077D" w:rsidRPr="0031674A" w:rsidRDefault="00F5077D" w:rsidP="0031674A">
      <w:pPr>
        <w:numPr>
          <w:ilvl w:val="0"/>
          <w:numId w:val="0"/>
        </w:numPr>
        <w:spacing w:line="276" w:lineRule="auto"/>
        <w:rPr>
          <w:sz w:val="20"/>
          <w:szCs w:val="20"/>
        </w:rPr>
      </w:pPr>
      <w:r w:rsidRPr="0031674A">
        <w:rPr>
          <w:sz w:val="20"/>
          <w:szCs w:val="20"/>
        </w:rPr>
        <w:t>‘[E]very person has the right in principle not to be subjected to physical harm by the intentional actions of another person. But every person has the right also to protect himself by using reasonable force to repel an attack or prevent imminent attack.’</w:t>
      </w:r>
      <w:r w:rsidR="001F06C7" w:rsidRPr="0031674A">
        <w:rPr>
          <w:rFonts w:hint="eastAsia"/>
          <w:sz w:val="20"/>
          <w:szCs w:val="20"/>
        </w:rPr>
        <w:t xml:space="preserve"> </w:t>
      </w:r>
      <w:r w:rsidR="001F06C7" w:rsidRPr="0031674A">
        <w:rPr>
          <w:rFonts w:hint="eastAsia"/>
          <w:sz w:val="20"/>
          <w:szCs w:val="20"/>
        </w:rPr>
        <w:t>每个人都有权使用武力保护自己</w:t>
      </w:r>
    </w:p>
    <w:p w14:paraId="16293ABA" w14:textId="1A1474CB" w:rsidR="00F5077D" w:rsidRPr="0031674A" w:rsidRDefault="00F5077D" w:rsidP="0031674A">
      <w:pPr>
        <w:spacing w:line="276" w:lineRule="auto"/>
        <w:rPr>
          <w:sz w:val="20"/>
          <w:szCs w:val="20"/>
        </w:rPr>
      </w:pPr>
      <w:r w:rsidRPr="0031674A">
        <w:rPr>
          <w:sz w:val="20"/>
          <w:szCs w:val="20"/>
        </w:rPr>
        <w:t xml:space="preserve">D must honestly and </w:t>
      </w:r>
      <w:r w:rsidRPr="0031674A">
        <w:rPr>
          <w:i/>
          <w:iCs/>
          <w:sz w:val="20"/>
          <w:szCs w:val="20"/>
        </w:rPr>
        <w:t>reasonably</w:t>
      </w:r>
      <w:r w:rsidRPr="0031674A">
        <w:rPr>
          <w:sz w:val="20"/>
          <w:szCs w:val="20"/>
        </w:rPr>
        <w:t xml:space="preserve"> believe that he or she was under attack.</w:t>
      </w:r>
      <w:r w:rsidR="001F06C7" w:rsidRPr="0031674A">
        <w:rPr>
          <w:rFonts w:hint="eastAsia"/>
          <w:sz w:val="20"/>
          <w:szCs w:val="20"/>
        </w:rPr>
        <w:t xml:space="preserve"> </w:t>
      </w:r>
      <w:r w:rsidR="001F06C7" w:rsidRPr="0031674A">
        <w:rPr>
          <w:rFonts w:hint="eastAsia"/>
          <w:sz w:val="20"/>
          <w:szCs w:val="20"/>
        </w:rPr>
        <w:t>合理相信自己正遭受攻击</w:t>
      </w:r>
    </w:p>
    <w:p w14:paraId="46BEA8CB" w14:textId="6CFAF1C2" w:rsidR="00F5077D" w:rsidRPr="0031674A" w:rsidRDefault="00F5077D" w:rsidP="0031674A">
      <w:pPr>
        <w:spacing w:after="240" w:line="276" w:lineRule="auto"/>
        <w:rPr>
          <w:sz w:val="20"/>
          <w:szCs w:val="20"/>
        </w:rPr>
      </w:pPr>
      <w:r w:rsidRPr="0031674A">
        <w:rPr>
          <w:sz w:val="20"/>
          <w:szCs w:val="20"/>
        </w:rPr>
        <w:t xml:space="preserve">The use of force must be proportionate and reasonable. See Cockcroft v Smith (1705) 2 Salk 642, </w:t>
      </w:r>
      <w:r w:rsidRPr="0031674A">
        <w:rPr>
          <w:i/>
          <w:iCs/>
          <w:sz w:val="20"/>
          <w:szCs w:val="20"/>
        </w:rPr>
        <w:t>Lane v Holloway</w:t>
      </w:r>
      <w:r w:rsidRPr="0031674A">
        <w:rPr>
          <w:sz w:val="20"/>
          <w:szCs w:val="20"/>
        </w:rPr>
        <w:t xml:space="preserve"> [1968] 1 QB 379, Chen Yung Hui v Lam Shing [1988] HKEC 8</w:t>
      </w:r>
      <w:r w:rsidR="001F06C7" w:rsidRPr="0031674A">
        <w:rPr>
          <w:rFonts w:hint="eastAsia"/>
          <w:sz w:val="20"/>
          <w:szCs w:val="20"/>
        </w:rPr>
        <w:t>.</w:t>
      </w:r>
    </w:p>
    <w:p w14:paraId="29CF17A9" w14:textId="1F11A1FF" w:rsidR="00F5077D" w:rsidRPr="0031674A" w:rsidRDefault="001F06C7" w:rsidP="0031674A">
      <w:pPr>
        <w:pStyle w:val="2"/>
        <w:spacing w:line="276" w:lineRule="auto"/>
        <w:rPr>
          <w:sz w:val="20"/>
          <w:szCs w:val="20"/>
        </w:rPr>
      </w:pPr>
      <w:r w:rsidRPr="0031674A">
        <w:rPr>
          <w:rFonts w:hint="eastAsia"/>
          <w:sz w:val="20"/>
          <w:szCs w:val="20"/>
        </w:rPr>
        <w:t>Lawful Arrest</w:t>
      </w:r>
    </w:p>
    <w:p w14:paraId="7FD63B3D" w14:textId="5607F7CF" w:rsidR="001F06C7" w:rsidRPr="0031674A" w:rsidRDefault="001F06C7" w:rsidP="0031674A">
      <w:pPr>
        <w:spacing w:line="276" w:lineRule="auto"/>
        <w:rPr>
          <w:sz w:val="20"/>
          <w:szCs w:val="20"/>
        </w:rPr>
      </w:pPr>
      <w:r w:rsidRPr="0031674A">
        <w:rPr>
          <w:sz w:val="20"/>
          <w:szCs w:val="20"/>
        </w:rPr>
        <w:t xml:space="preserve">Both police and private citizens have the right to take reasonable steps to detain someone to prevent an imminent breach of the peace </w:t>
      </w:r>
      <w:bookmarkStart w:id="16" w:name="OLE_LINK17"/>
      <w:r w:rsidRPr="0031674A">
        <w:rPr>
          <w:rFonts w:hint="eastAsia"/>
          <w:sz w:val="20"/>
          <w:szCs w:val="20"/>
        </w:rPr>
        <w:t>警察和私人都有权为预防破坏和平的行为采取措施</w:t>
      </w:r>
      <w:r w:rsidRPr="0031674A">
        <w:rPr>
          <w:sz w:val="20"/>
          <w:szCs w:val="20"/>
        </w:rPr>
        <w:t>(</w:t>
      </w:r>
      <w:r w:rsidRPr="0031674A">
        <w:rPr>
          <w:i/>
          <w:iCs/>
          <w:sz w:val="20"/>
          <w:szCs w:val="20"/>
        </w:rPr>
        <w:t xml:space="preserve">R (Laporte) v Chief Constable of Gloucestershire </w:t>
      </w:r>
      <w:r w:rsidRPr="0031674A">
        <w:rPr>
          <w:sz w:val="20"/>
          <w:szCs w:val="20"/>
        </w:rPr>
        <w:t>[2007]</w:t>
      </w:r>
      <w:bookmarkEnd w:id="16"/>
      <w:r w:rsidRPr="0031674A">
        <w:rPr>
          <w:sz w:val="20"/>
          <w:szCs w:val="20"/>
        </w:rPr>
        <w:t>).</w:t>
      </w:r>
      <w:r w:rsidRPr="0031674A">
        <w:rPr>
          <w:rFonts w:hint="eastAsia"/>
          <w:sz w:val="20"/>
          <w:szCs w:val="20"/>
        </w:rPr>
        <w:t xml:space="preserve"> </w:t>
      </w:r>
      <w:r w:rsidRPr="0031674A">
        <w:rPr>
          <w:rFonts w:hint="eastAsia"/>
          <w:sz w:val="20"/>
          <w:szCs w:val="20"/>
        </w:rPr>
        <w:t>但在该案中，法院裁定警方行动违法，不存在即将发生的破坏，</w:t>
      </w:r>
      <w:r w:rsidRPr="0031674A">
        <w:rPr>
          <w:rFonts w:hint="eastAsia"/>
          <w:sz w:val="20"/>
          <w:szCs w:val="20"/>
        </w:rPr>
        <w:t>t</w:t>
      </w:r>
      <w:r w:rsidRPr="0031674A">
        <w:rPr>
          <w:sz w:val="20"/>
          <w:szCs w:val="20"/>
        </w:rPr>
        <w:t xml:space="preserve">he power to prevent a breach of the peace only applies </w:t>
      </w:r>
      <w:r w:rsidRPr="0031674A">
        <w:rPr>
          <w:b/>
          <w:bCs/>
          <w:sz w:val="20"/>
          <w:szCs w:val="20"/>
        </w:rPr>
        <w:t>when an imminent threat exists</w:t>
      </w:r>
      <w:r w:rsidRPr="0031674A">
        <w:rPr>
          <w:sz w:val="20"/>
          <w:szCs w:val="20"/>
        </w:rPr>
        <w:t>.</w:t>
      </w:r>
      <w:r w:rsidRPr="0031674A">
        <w:rPr>
          <w:rFonts w:hint="eastAsia"/>
          <w:sz w:val="20"/>
          <w:szCs w:val="20"/>
        </w:rPr>
        <w:t xml:space="preserve"> </w:t>
      </w:r>
      <w:r w:rsidRPr="0031674A">
        <w:rPr>
          <w:sz w:val="20"/>
          <w:szCs w:val="20"/>
        </w:rPr>
        <w:t xml:space="preserve">In this case, the police acted </w:t>
      </w:r>
      <w:r w:rsidRPr="0031674A">
        <w:rPr>
          <w:b/>
          <w:bCs/>
          <w:sz w:val="20"/>
          <w:szCs w:val="20"/>
        </w:rPr>
        <w:t>prematurely</w:t>
      </w:r>
      <w:r w:rsidRPr="0031674A">
        <w:rPr>
          <w:sz w:val="20"/>
          <w:szCs w:val="20"/>
        </w:rPr>
        <w:t xml:space="preserve">—they stopped the protesters </w:t>
      </w:r>
      <w:r w:rsidRPr="0031674A">
        <w:rPr>
          <w:b/>
          <w:bCs/>
          <w:sz w:val="20"/>
          <w:szCs w:val="20"/>
        </w:rPr>
        <w:t>before any disorder occurred</w:t>
      </w:r>
      <w:r w:rsidRPr="0031674A">
        <w:rPr>
          <w:sz w:val="20"/>
          <w:szCs w:val="20"/>
        </w:rPr>
        <w:t xml:space="preserve">, meaning their actions were </w:t>
      </w:r>
      <w:r w:rsidRPr="0031674A">
        <w:rPr>
          <w:b/>
          <w:bCs/>
          <w:sz w:val="20"/>
          <w:szCs w:val="20"/>
        </w:rPr>
        <w:t>disproportionate</w:t>
      </w:r>
      <w:r w:rsidRPr="0031674A">
        <w:rPr>
          <w:sz w:val="20"/>
          <w:szCs w:val="20"/>
        </w:rPr>
        <w:t xml:space="preserve"> and unlawful.</w:t>
      </w:r>
    </w:p>
    <w:p w14:paraId="470AE215" w14:textId="77777777" w:rsidR="001F06C7" w:rsidRPr="0031674A" w:rsidRDefault="001F06C7" w:rsidP="0031674A">
      <w:pPr>
        <w:spacing w:after="240" w:line="276" w:lineRule="auto"/>
        <w:rPr>
          <w:sz w:val="20"/>
          <w:szCs w:val="20"/>
          <w:lang w:val="da-DK"/>
        </w:rPr>
      </w:pPr>
      <w:r w:rsidRPr="0031674A">
        <w:rPr>
          <w:i/>
          <w:iCs/>
          <w:sz w:val="20"/>
          <w:szCs w:val="20"/>
          <w:lang w:val="da-DK"/>
        </w:rPr>
        <w:t xml:space="preserve">HKSAR v Chan Kwai Hung </w:t>
      </w:r>
      <w:r w:rsidRPr="0031674A">
        <w:rPr>
          <w:sz w:val="20"/>
          <w:szCs w:val="20"/>
          <w:lang w:val="da-DK"/>
        </w:rPr>
        <w:t>[2010] HKCU 1577.</w:t>
      </w:r>
    </w:p>
    <w:p w14:paraId="17F71C0C" w14:textId="72D9F1BE" w:rsidR="001F06C7" w:rsidRPr="0031674A" w:rsidRDefault="001F06C7" w:rsidP="0031674A">
      <w:pPr>
        <w:pStyle w:val="a0"/>
        <w:numPr>
          <w:ilvl w:val="0"/>
          <w:numId w:val="8"/>
        </w:numPr>
        <w:spacing w:line="276" w:lineRule="auto"/>
        <w:rPr>
          <w:sz w:val="20"/>
          <w:szCs w:val="20"/>
        </w:rPr>
      </w:pPr>
      <w:r w:rsidRPr="0031674A">
        <w:rPr>
          <w:rFonts w:hint="eastAsia"/>
          <w:sz w:val="20"/>
          <w:szCs w:val="20"/>
        </w:rPr>
        <w:t>Police Arrests</w:t>
      </w:r>
    </w:p>
    <w:p w14:paraId="5A3B4671" w14:textId="77777777" w:rsidR="00902464" w:rsidRPr="0031674A" w:rsidRDefault="00902464" w:rsidP="0031674A">
      <w:pPr>
        <w:spacing w:line="276" w:lineRule="auto"/>
        <w:rPr>
          <w:sz w:val="20"/>
          <w:szCs w:val="20"/>
        </w:rPr>
      </w:pPr>
      <w:r w:rsidRPr="0031674A">
        <w:rPr>
          <w:i/>
          <w:iCs/>
          <w:sz w:val="20"/>
          <w:szCs w:val="20"/>
        </w:rPr>
        <w:t>Wong Weng Chi v The Secretary for Justice</w:t>
      </w:r>
      <w:r w:rsidRPr="0031674A">
        <w:rPr>
          <w:sz w:val="20"/>
          <w:szCs w:val="20"/>
        </w:rPr>
        <w:t xml:space="preserve"> [2020] HKDC 412:</w:t>
      </w:r>
    </w:p>
    <w:p w14:paraId="116F5715" w14:textId="6D939EF5" w:rsidR="00902464" w:rsidRPr="0031674A" w:rsidRDefault="00902464" w:rsidP="0031674A">
      <w:pPr>
        <w:numPr>
          <w:ilvl w:val="0"/>
          <w:numId w:val="0"/>
        </w:numPr>
        <w:spacing w:after="240" w:line="276" w:lineRule="auto"/>
        <w:rPr>
          <w:sz w:val="20"/>
          <w:szCs w:val="20"/>
        </w:rPr>
      </w:pPr>
      <w:r w:rsidRPr="0031674A">
        <w:rPr>
          <w:sz w:val="20"/>
          <w:szCs w:val="20"/>
        </w:rPr>
        <w:t xml:space="preserve">‘A police officer may subject another to restraint when he lawfully exercises his power of arrest. But, putting that and other statutory powers aside, police officer has no greater rights than ordinary citizen. If, </w:t>
      </w:r>
      <w:proofErr w:type="gramStart"/>
      <w:r w:rsidRPr="0031674A">
        <w:rPr>
          <w:sz w:val="20"/>
          <w:szCs w:val="20"/>
        </w:rPr>
        <w:t>taking into account</w:t>
      </w:r>
      <w:proofErr w:type="gramEnd"/>
      <w:r w:rsidRPr="0031674A">
        <w:rPr>
          <w:sz w:val="20"/>
          <w:szCs w:val="20"/>
        </w:rPr>
        <w:t xml:space="preserve"> the nature of his duty, his use of physical contact in the face of non-cooperation persists beyond generally acceptable standards of conduct, his action will become unlawful; and if he restrains a man, for example by gripping his arm or his shoulder, then his action will also be unlawful, unless he is lawfully exercising his power of arrest.’</w:t>
      </w:r>
      <w:r w:rsidR="00065195" w:rsidRPr="0031674A">
        <w:rPr>
          <w:rFonts w:hint="eastAsia"/>
          <w:sz w:val="20"/>
          <w:szCs w:val="20"/>
        </w:rPr>
        <w:t xml:space="preserve"> </w:t>
      </w:r>
      <w:r w:rsidR="00065195" w:rsidRPr="0031674A">
        <w:rPr>
          <w:rFonts w:hint="eastAsia"/>
          <w:sz w:val="20"/>
          <w:szCs w:val="20"/>
        </w:rPr>
        <w:t>警察合法行使逮捕权</w:t>
      </w:r>
    </w:p>
    <w:p w14:paraId="0DB81440" w14:textId="7030B25C" w:rsidR="001F06C7" w:rsidRPr="0031674A" w:rsidRDefault="00065195" w:rsidP="0031674A">
      <w:pPr>
        <w:pStyle w:val="a0"/>
        <w:numPr>
          <w:ilvl w:val="0"/>
          <w:numId w:val="8"/>
        </w:numPr>
        <w:spacing w:line="276" w:lineRule="auto"/>
        <w:rPr>
          <w:sz w:val="20"/>
          <w:szCs w:val="20"/>
        </w:rPr>
      </w:pPr>
      <w:r w:rsidRPr="0031674A">
        <w:rPr>
          <w:rFonts w:hint="eastAsia"/>
          <w:sz w:val="20"/>
          <w:szCs w:val="20"/>
        </w:rPr>
        <w:t>Police Arrests Under Warrant</w:t>
      </w:r>
    </w:p>
    <w:p w14:paraId="01B857E5" w14:textId="77777777" w:rsidR="00065195" w:rsidRPr="0031674A" w:rsidRDefault="00065195" w:rsidP="0031674A">
      <w:pPr>
        <w:numPr>
          <w:ilvl w:val="0"/>
          <w:numId w:val="0"/>
        </w:numPr>
        <w:spacing w:line="276" w:lineRule="auto"/>
        <w:rPr>
          <w:sz w:val="20"/>
          <w:szCs w:val="20"/>
        </w:rPr>
      </w:pPr>
      <w:r w:rsidRPr="0031674A">
        <w:rPr>
          <w:sz w:val="20"/>
          <w:szCs w:val="20"/>
        </w:rPr>
        <w:t xml:space="preserve">Magistrates Ordinance (Cap 227) s 31: magistrates have the power to issue a warrant. </w:t>
      </w:r>
    </w:p>
    <w:p w14:paraId="1810A4C4" w14:textId="77777777" w:rsidR="00065195" w:rsidRPr="0031674A" w:rsidRDefault="00065195" w:rsidP="0031674A">
      <w:pPr>
        <w:numPr>
          <w:ilvl w:val="0"/>
          <w:numId w:val="0"/>
        </w:numPr>
        <w:spacing w:line="276" w:lineRule="auto"/>
        <w:rPr>
          <w:sz w:val="20"/>
          <w:szCs w:val="20"/>
        </w:rPr>
      </w:pPr>
      <w:r w:rsidRPr="0031674A">
        <w:rPr>
          <w:sz w:val="20"/>
          <w:szCs w:val="20"/>
        </w:rPr>
        <w:t>Police Force Ordinance (Cap 232), s 53: police power to arrest with warrant.</w:t>
      </w:r>
    </w:p>
    <w:p w14:paraId="6A7291AD" w14:textId="378A8E75" w:rsidR="00065195" w:rsidRPr="0031674A" w:rsidRDefault="00065195" w:rsidP="0031674A">
      <w:pPr>
        <w:numPr>
          <w:ilvl w:val="0"/>
          <w:numId w:val="0"/>
        </w:numPr>
        <w:spacing w:after="240" w:line="276" w:lineRule="auto"/>
        <w:rPr>
          <w:sz w:val="20"/>
          <w:szCs w:val="20"/>
        </w:rPr>
      </w:pPr>
      <w:r w:rsidRPr="0031674A">
        <w:rPr>
          <w:sz w:val="20"/>
          <w:szCs w:val="20"/>
        </w:rPr>
        <w:t xml:space="preserve">Many other Ordinances give power to arrest with a warrant. </w:t>
      </w:r>
    </w:p>
    <w:p w14:paraId="61888778" w14:textId="09FC4AD3" w:rsidR="00065195" w:rsidRPr="0031674A" w:rsidRDefault="00065195" w:rsidP="0031674A">
      <w:pPr>
        <w:pStyle w:val="a0"/>
        <w:numPr>
          <w:ilvl w:val="0"/>
          <w:numId w:val="8"/>
        </w:numPr>
        <w:spacing w:after="240" w:line="276" w:lineRule="auto"/>
        <w:rPr>
          <w:sz w:val="20"/>
          <w:szCs w:val="20"/>
        </w:rPr>
      </w:pPr>
      <w:r w:rsidRPr="0031674A">
        <w:rPr>
          <w:rFonts w:hint="eastAsia"/>
          <w:sz w:val="20"/>
          <w:szCs w:val="20"/>
        </w:rPr>
        <w:t>Police Arrests Without a Warrant</w:t>
      </w:r>
      <w:r w:rsidRPr="0031674A">
        <w:rPr>
          <w:sz w:val="20"/>
          <w:szCs w:val="20"/>
        </w:rPr>
        <w:t>—</w:t>
      </w:r>
      <w:r w:rsidRPr="0031674A">
        <w:rPr>
          <w:rFonts w:hint="eastAsia"/>
          <w:sz w:val="20"/>
          <w:szCs w:val="20"/>
        </w:rPr>
        <w:t>Police Force O</w:t>
      </w:r>
      <w:r w:rsidRPr="0031674A">
        <w:rPr>
          <w:sz w:val="20"/>
          <w:szCs w:val="20"/>
        </w:rPr>
        <w:t>r</w:t>
      </w:r>
      <w:r w:rsidRPr="0031674A">
        <w:rPr>
          <w:rFonts w:hint="eastAsia"/>
          <w:sz w:val="20"/>
          <w:szCs w:val="20"/>
        </w:rPr>
        <w:t>dinance Cap 232 Section 50</w:t>
      </w:r>
    </w:p>
    <w:p w14:paraId="3196BB8B" w14:textId="5EB08143" w:rsidR="00065195" w:rsidRPr="0031674A" w:rsidRDefault="00065195" w:rsidP="0031674A">
      <w:pPr>
        <w:pStyle w:val="a0"/>
        <w:numPr>
          <w:ilvl w:val="0"/>
          <w:numId w:val="8"/>
        </w:numPr>
        <w:spacing w:after="240" w:line="276" w:lineRule="auto"/>
        <w:rPr>
          <w:sz w:val="20"/>
          <w:szCs w:val="20"/>
        </w:rPr>
      </w:pPr>
      <w:r w:rsidRPr="0031674A">
        <w:rPr>
          <w:rFonts w:hint="eastAsia"/>
          <w:sz w:val="20"/>
          <w:szCs w:val="20"/>
        </w:rPr>
        <w:t>Arrests by Private Citizens</w:t>
      </w:r>
      <w:r w:rsidRPr="0031674A">
        <w:rPr>
          <w:sz w:val="20"/>
          <w:szCs w:val="20"/>
        </w:rPr>
        <w:t>—</w:t>
      </w:r>
      <w:r w:rsidRPr="0031674A">
        <w:rPr>
          <w:rFonts w:hint="eastAsia"/>
          <w:sz w:val="20"/>
          <w:szCs w:val="20"/>
        </w:rPr>
        <w:t xml:space="preserve">Criminal Procedure Ordinance Cap 211: </w:t>
      </w:r>
      <w:r w:rsidRPr="0031674A">
        <w:rPr>
          <w:sz w:val="20"/>
          <w:szCs w:val="20"/>
        </w:rPr>
        <w:t>‘Any person may arrest without warrant any person whom he may reasonably suspect of being guilty of an arrestable offence’</w:t>
      </w:r>
      <w:r w:rsidRPr="0031674A">
        <w:rPr>
          <w:rFonts w:hint="eastAsia"/>
          <w:sz w:val="20"/>
          <w:szCs w:val="20"/>
        </w:rPr>
        <w:t xml:space="preserve"> </w:t>
      </w:r>
      <w:r w:rsidRPr="0031674A">
        <w:rPr>
          <w:sz w:val="20"/>
          <w:szCs w:val="20"/>
        </w:rPr>
        <w:t>(s 101(2)).</w:t>
      </w:r>
    </w:p>
    <w:p w14:paraId="78A1A889" w14:textId="4EA7EE6A" w:rsidR="00065195" w:rsidRPr="0031674A" w:rsidRDefault="00065195" w:rsidP="0031674A">
      <w:pPr>
        <w:pStyle w:val="2"/>
        <w:spacing w:line="276" w:lineRule="auto"/>
        <w:rPr>
          <w:sz w:val="20"/>
          <w:szCs w:val="20"/>
        </w:rPr>
      </w:pPr>
      <w:r w:rsidRPr="0031674A">
        <w:rPr>
          <w:rFonts w:hint="eastAsia"/>
          <w:sz w:val="20"/>
          <w:szCs w:val="20"/>
        </w:rPr>
        <w:t xml:space="preserve">Prevention and Detection of Crime </w:t>
      </w:r>
      <w:r w:rsidRPr="0031674A">
        <w:rPr>
          <w:rFonts w:hint="eastAsia"/>
          <w:sz w:val="20"/>
          <w:szCs w:val="20"/>
        </w:rPr>
        <w:t>以预防犯罪为辩护</w:t>
      </w:r>
    </w:p>
    <w:p w14:paraId="06F59540" w14:textId="77777777" w:rsidR="00065195" w:rsidRPr="0031674A" w:rsidRDefault="00065195" w:rsidP="0031674A">
      <w:pPr>
        <w:spacing w:line="276" w:lineRule="auto"/>
        <w:rPr>
          <w:sz w:val="20"/>
          <w:szCs w:val="20"/>
        </w:rPr>
      </w:pPr>
      <w:r w:rsidRPr="0031674A">
        <w:rPr>
          <w:sz w:val="20"/>
          <w:szCs w:val="20"/>
        </w:rPr>
        <w:t>Police Force Ordinance e.g. s 10, s 54.</w:t>
      </w:r>
    </w:p>
    <w:p w14:paraId="082A64B0" w14:textId="38D40E5D" w:rsidR="00065195" w:rsidRPr="0031674A" w:rsidRDefault="00065195" w:rsidP="0031674A">
      <w:pPr>
        <w:spacing w:after="240" w:line="276" w:lineRule="auto"/>
        <w:rPr>
          <w:sz w:val="20"/>
          <w:szCs w:val="20"/>
        </w:rPr>
      </w:pPr>
      <w:r w:rsidRPr="0031674A">
        <w:rPr>
          <w:i/>
          <w:iCs/>
          <w:sz w:val="20"/>
          <w:szCs w:val="20"/>
        </w:rPr>
        <w:t xml:space="preserve">Wong Tze Yam v Commissioner of Police (No 2) </w:t>
      </w:r>
      <w:r w:rsidRPr="0031674A">
        <w:rPr>
          <w:sz w:val="20"/>
          <w:szCs w:val="20"/>
        </w:rPr>
        <w:t>[2011] 3 HKLRD 369.</w:t>
      </w:r>
    </w:p>
    <w:p w14:paraId="0A4628ED" w14:textId="7638FA5E" w:rsidR="00065195" w:rsidRPr="0031674A" w:rsidRDefault="00065195" w:rsidP="0031674A">
      <w:pPr>
        <w:pStyle w:val="1"/>
        <w:spacing w:line="276" w:lineRule="auto"/>
        <w:rPr>
          <w:sz w:val="20"/>
          <w:szCs w:val="20"/>
        </w:rPr>
      </w:pPr>
      <w:r w:rsidRPr="0031674A">
        <w:rPr>
          <w:rFonts w:hint="eastAsia"/>
          <w:sz w:val="20"/>
          <w:szCs w:val="20"/>
        </w:rPr>
        <w:t>Non-</w:t>
      </w:r>
      <w:proofErr w:type="spellStart"/>
      <w:r w:rsidRPr="0031674A">
        <w:rPr>
          <w:rFonts w:hint="eastAsia"/>
          <w:sz w:val="20"/>
          <w:szCs w:val="20"/>
        </w:rPr>
        <w:t>Defence</w:t>
      </w:r>
      <w:proofErr w:type="spellEnd"/>
      <w:r w:rsidRPr="0031674A">
        <w:rPr>
          <w:rFonts w:hint="eastAsia"/>
          <w:sz w:val="20"/>
          <w:szCs w:val="20"/>
        </w:rPr>
        <w:t xml:space="preserve"> to Trespass to the Person</w:t>
      </w:r>
    </w:p>
    <w:p w14:paraId="47DF82F4" w14:textId="424E328D" w:rsidR="00065195" w:rsidRPr="0031674A" w:rsidRDefault="00065195" w:rsidP="0031674A">
      <w:pPr>
        <w:spacing w:line="276" w:lineRule="auto"/>
        <w:rPr>
          <w:sz w:val="20"/>
          <w:szCs w:val="20"/>
        </w:rPr>
      </w:pPr>
      <w:r w:rsidRPr="0031674A">
        <w:rPr>
          <w:sz w:val="20"/>
          <w:szCs w:val="20"/>
        </w:rPr>
        <w:t xml:space="preserve">Provocation is not a </w:t>
      </w:r>
      <w:proofErr w:type="spellStart"/>
      <w:r w:rsidRPr="0031674A">
        <w:rPr>
          <w:sz w:val="20"/>
          <w:szCs w:val="20"/>
        </w:rPr>
        <w:t>defence</w:t>
      </w:r>
      <w:proofErr w:type="spellEnd"/>
      <w:r w:rsidRPr="0031674A">
        <w:rPr>
          <w:sz w:val="20"/>
          <w:szCs w:val="20"/>
        </w:rPr>
        <w:t xml:space="preserve">: </w:t>
      </w:r>
      <w:r w:rsidRPr="0031674A">
        <w:rPr>
          <w:i/>
          <w:iCs/>
          <w:sz w:val="20"/>
          <w:szCs w:val="20"/>
        </w:rPr>
        <w:t xml:space="preserve">Lane v Holloway </w:t>
      </w:r>
      <w:r w:rsidRPr="0031674A">
        <w:rPr>
          <w:sz w:val="20"/>
          <w:szCs w:val="20"/>
        </w:rPr>
        <w:t xml:space="preserve">[1968] </w:t>
      </w:r>
      <w:r w:rsidR="00A37301" w:rsidRPr="0031674A">
        <w:rPr>
          <w:rFonts w:hint="eastAsia"/>
          <w:sz w:val="20"/>
          <w:szCs w:val="20"/>
        </w:rPr>
        <w:t>双方打架，被告以原告挑衅为由抗辩；</w:t>
      </w:r>
      <w:r w:rsidR="00A37301" w:rsidRPr="0031674A">
        <w:rPr>
          <w:sz w:val="20"/>
          <w:szCs w:val="20"/>
        </w:rPr>
        <w:t xml:space="preserve">The defendant’s blow was out of proportion to the claimant’s provocation, so neither </w:t>
      </w:r>
      <w:proofErr w:type="spellStart"/>
      <w:r w:rsidR="00A37301" w:rsidRPr="0031674A">
        <w:rPr>
          <w:sz w:val="20"/>
          <w:szCs w:val="20"/>
        </w:rPr>
        <w:t>defence</w:t>
      </w:r>
      <w:proofErr w:type="spellEnd"/>
      <w:r w:rsidR="00A37301" w:rsidRPr="0031674A">
        <w:rPr>
          <w:sz w:val="20"/>
          <w:szCs w:val="20"/>
        </w:rPr>
        <w:t xml:space="preserve"> applied. The provocation did not change the fact that the claimant had been injured. Therefore, it was irrelevant when calculating damages.</w:t>
      </w:r>
      <w:r w:rsidR="00A37301" w:rsidRPr="0031674A">
        <w:rPr>
          <w:rFonts w:hint="eastAsia"/>
          <w:sz w:val="20"/>
          <w:szCs w:val="20"/>
        </w:rPr>
        <w:t xml:space="preserve"> </w:t>
      </w:r>
      <w:r w:rsidR="00A37301" w:rsidRPr="0031674A">
        <w:rPr>
          <w:rFonts w:hint="eastAsia"/>
          <w:sz w:val="20"/>
          <w:szCs w:val="20"/>
        </w:rPr>
        <w:t>挑衅不足以为殴打行为抗辩，不成比例</w:t>
      </w:r>
    </w:p>
    <w:p w14:paraId="69B65E2B" w14:textId="1D15A4EB" w:rsidR="00065195" w:rsidRPr="0031674A" w:rsidRDefault="00065195" w:rsidP="0031674A">
      <w:pPr>
        <w:spacing w:line="276" w:lineRule="auto"/>
        <w:rPr>
          <w:sz w:val="20"/>
          <w:szCs w:val="20"/>
        </w:rPr>
      </w:pPr>
      <w:r w:rsidRPr="0031674A">
        <w:rPr>
          <w:sz w:val="20"/>
          <w:szCs w:val="20"/>
        </w:rPr>
        <w:t xml:space="preserve">Contributory negligence under the Law Amendment and Reform (Consolidation) Ordinance (Cap 23) is not usually seen as applying to trespass see </w:t>
      </w:r>
      <w:r w:rsidRPr="0031674A">
        <w:rPr>
          <w:i/>
          <w:iCs/>
          <w:sz w:val="20"/>
          <w:szCs w:val="20"/>
        </w:rPr>
        <w:t xml:space="preserve">Co-Operative Group Ltd v Pritchard </w:t>
      </w:r>
      <w:r w:rsidRPr="0031674A">
        <w:rPr>
          <w:sz w:val="20"/>
          <w:szCs w:val="20"/>
        </w:rPr>
        <w:t xml:space="preserve">[2012] QB 320 (c.f. </w:t>
      </w:r>
      <w:r w:rsidRPr="0031674A">
        <w:rPr>
          <w:i/>
          <w:iCs/>
          <w:sz w:val="20"/>
          <w:szCs w:val="20"/>
        </w:rPr>
        <w:t xml:space="preserve">Murphy v Culhane </w:t>
      </w:r>
      <w:r w:rsidRPr="0031674A">
        <w:rPr>
          <w:sz w:val="20"/>
          <w:szCs w:val="20"/>
        </w:rPr>
        <w:t xml:space="preserve">[1977] </w:t>
      </w:r>
      <w:r w:rsidRPr="0031674A">
        <w:rPr>
          <w:sz w:val="20"/>
          <w:szCs w:val="20"/>
        </w:rPr>
        <w:lastRenderedPageBreak/>
        <w:t xml:space="preserve">QB 94, </w:t>
      </w:r>
      <w:r w:rsidRPr="0031674A">
        <w:rPr>
          <w:i/>
          <w:iCs/>
          <w:sz w:val="20"/>
          <w:szCs w:val="20"/>
        </w:rPr>
        <w:t>Ng Ching Ying v Lee Siu Yeung</w:t>
      </w:r>
      <w:r w:rsidRPr="0031674A">
        <w:rPr>
          <w:sz w:val="20"/>
          <w:szCs w:val="20"/>
        </w:rPr>
        <w:t xml:space="preserve"> [2001] HKLRD (</w:t>
      </w:r>
      <w:proofErr w:type="spellStart"/>
      <w:r w:rsidRPr="0031674A">
        <w:rPr>
          <w:sz w:val="20"/>
          <w:szCs w:val="20"/>
        </w:rPr>
        <w:t>Yrbk</w:t>
      </w:r>
      <w:proofErr w:type="spellEnd"/>
      <w:r w:rsidRPr="0031674A">
        <w:rPr>
          <w:sz w:val="20"/>
          <w:szCs w:val="20"/>
        </w:rPr>
        <w:t>) 646).</w:t>
      </w:r>
    </w:p>
    <w:sectPr w:rsidR="00065195" w:rsidRPr="0031674A" w:rsidSect="0031674A">
      <w:headerReference w:type="even" r:id="rId8"/>
      <w:headerReference w:type="default" r:id="rId9"/>
      <w:footerReference w:type="even" r:id="rId10"/>
      <w:footerReference w:type="default" r:id="rId11"/>
      <w:headerReference w:type="first" r:id="rId12"/>
      <w:footerReference w:type="first" r:id="rId13"/>
      <w:pgSz w:w="11906" w:h="16838"/>
      <w:pgMar w:top="851" w:right="1077" w:bottom="1077" w:left="1077" w:header="680" w:footer="68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43D72" w14:textId="77777777" w:rsidR="0031674A" w:rsidRDefault="0031674A" w:rsidP="0031674A">
      <w:pPr>
        <w:spacing w:line="240" w:lineRule="auto"/>
      </w:pPr>
      <w:r>
        <w:separator/>
      </w:r>
    </w:p>
  </w:endnote>
  <w:endnote w:type="continuationSeparator" w:id="0">
    <w:p w14:paraId="6D1B9DFE" w14:textId="77777777" w:rsidR="0031674A" w:rsidRDefault="0031674A" w:rsidP="00316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DC9AF" w14:textId="77777777" w:rsidR="0031674A" w:rsidRDefault="0031674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356429"/>
      <w:docPartObj>
        <w:docPartGallery w:val="Page Numbers (Bottom of Page)"/>
        <w:docPartUnique/>
      </w:docPartObj>
    </w:sdtPr>
    <w:sdtContent>
      <w:p w14:paraId="2CA810E9" w14:textId="135EF6B3" w:rsidR="0031674A" w:rsidRDefault="0031674A" w:rsidP="0031674A">
        <w:pPr>
          <w:pStyle w:val="af1"/>
          <w:numPr>
            <w:ilvl w:val="0"/>
            <w:numId w:val="0"/>
          </w:numPr>
          <w:ind w:left="440"/>
          <w:rPr>
            <w:rFonts w:hint="eastAsia"/>
          </w:rP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2DB6" w14:textId="77777777" w:rsidR="0031674A" w:rsidRDefault="0031674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49A28" w14:textId="77777777" w:rsidR="0031674A" w:rsidRDefault="0031674A" w:rsidP="0031674A">
      <w:pPr>
        <w:spacing w:line="240" w:lineRule="auto"/>
      </w:pPr>
      <w:r>
        <w:separator/>
      </w:r>
    </w:p>
  </w:footnote>
  <w:footnote w:type="continuationSeparator" w:id="0">
    <w:p w14:paraId="6B008D70" w14:textId="77777777" w:rsidR="0031674A" w:rsidRDefault="0031674A" w:rsidP="003167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A7ABA" w14:textId="77777777" w:rsidR="0031674A" w:rsidRDefault="0031674A">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74A6E" w14:textId="77777777" w:rsidR="0031674A" w:rsidRDefault="0031674A" w:rsidP="0031674A">
    <w:pPr>
      <w:pStyle w:val="af"/>
      <w:numPr>
        <w:ilvl w:val="0"/>
        <w:numId w:val="0"/>
      </w:numP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8C16" w14:textId="77777777" w:rsidR="0031674A" w:rsidRDefault="0031674A">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0E8D"/>
    <w:multiLevelType w:val="hybridMultilevel"/>
    <w:tmpl w:val="AEAC9D7A"/>
    <w:lvl w:ilvl="0" w:tplc="116A62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217E34"/>
    <w:multiLevelType w:val="hybridMultilevel"/>
    <w:tmpl w:val="5C7A4316"/>
    <w:lvl w:ilvl="0" w:tplc="FD7E71E2">
      <w:start w:val="1"/>
      <w:numFmt w:val="bullet"/>
      <w:pStyle w:val="a"/>
      <w:lvlText w:val="•"/>
      <w:lvlJc w:val="left"/>
      <w:pPr>
        <w:ind w:left="440" w:hanging="440"/>
      </w:pPr>
      <w:rPr>
        <w:rFonts w:ascii="Arial" w:hAnsi="Arial"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0A948A8"/>
    <w:multiLevelType w:val="hybridMultilevel"/>
    <w:tmpl w:val="54BC43CC"/>
    <w:lvl w:ilvl="0" w:tplc="65308324">
      <w:start w:val="1"/>
      <w:numFmt w:val="bullet"/>
      <w:pStyle w:val="2"/>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E27EFB"/>
    <w:multiLevelType w:val="hybridMultilevel"/>
    <w:tmpl w:val="6756C1A2"/>
    <w:lvl w:ilvl="0" w:tplc="E4588740">
      <w:start w:val="1"/>
      <w:numFmt w:val="bullet"/>
      <w:lvlText w:val="•"/>
      <w:lvlJc w:val="left"/>
      <w:pPr>
        <w:tabs>
          <w:tab w:val="num" w:pos="720"/>
        </w:tabs>
        <w:ind w:left="720" w:hanging="360"/>
      </w:pPr>
      <w:rPr>
        <w:rFonts w:ascii="Arial" w:hAnsi="Arial" w:hint="default"/>
      </w:rPr>
    </w:lvl>
    <w:lvl w:ilvl="1" w:tplc="2AC2CFBE" w:tentative="1">
      <w:start w:val="1"/>
      <w:numFmt w:val="bullet"/>
      <w:lvlText w:val="•"/>
      <w:lvlJc w:val="left"/>
      <w:pPr>
        <w:tabs>
          <w:tab w:val="num" w:pos="1440"/>
        </w:tabs>
        <w:ind w:left="1440" w:hanging="360"/>
      </w:pPr>
      <w:rPr>
        <w:rFonts w:ascii="Arial" w:hAnsi="Arial" w:hint="default"/>
      </w:rPr>
    </w:lvl>
    <w:lvl w:ilvl="2" w:tplc="2F7ADEFE" w:tentative="1">
      <w:start w:val="1"/>
      <w:numFmt w:val="bullet"/>
      <w:lvlText w:val="•"/>
      <w:lvlJc w:val="left"/>
      <w:pPr>
        <w:tabs>
          <w:tab w:val="num" w:pos="2160"/>
        </w:tabs>
        <w:ind w:left="2160" w:hanging="360"/>
      </w:pPr>
      <w:rPr>
        <w:rFonts w:ascii="Arial" w:hAnsi="Arial" w:hint="default"/>
      </w:rPr>
    </w:lvl>
    <w:lvl w:ilvl="3" w:tplc="4F32BC36" w:tentative="1">
      <w:start w:val="1"/>
      <w:numFmt w:val="bullet"/>
      <w:lvlText w:val="•"/>
      <w:lvlJc w:val="left"/>
      <w:pPr>
        <w:tabs>
          <w:tab w:val="num" w:pos="2880"/>
        </w:tabs>
        <w:ind w:left="2880" w:hanging="360"/>
      </w:pPr>
      <w:rPr>
        <w:rFonts w:ascii="Arial" w:hAnsi="Arial" w:hint="default"/>
      </w:rPr>
    </w:lvl>
    <w:lvl w:ilvl="4" w:tplc="D9F64244" w:tentative="1">
      <w:start w:val="1"/>
      <w:numFmt w:val="bullet"/>
      <w:lvlText w:val="•"/>
      <w:lvlJc w:val="left"/>
      <w:pPr>
        <w:tabs>
          <w:tab w:val="num" w:pos="3600"/>
        </w:tabs>
        <w:ind w:left="3600" w:hanging="360"/>
      </w:pPr>
      <w:rPr>
        <w:rFonts w:ascii="Arial" w:hAnsi="Arial" w:hint="default"/>
      </w:rPr>
    </w:lvl>
    <w:lvl w:ilvl="5" w:tplc="B5D2EAEE" w:tentative="1">
      <w:start w:val="1"/>
      <w:numFmt w:val="bullet"/>
      <w:lvlText w:val="•"/>
      <w:lvlJc w:val="left"/>
      <w:pPr>
        <w:tabs>
          <w:tab w:val="num" w:pos="4320"/>
        </w:tabs>
        <w:ind w:left="4320" w:hanging="360"/>
      </w:pPr>
      <w:rPr>
        <w:rFonts w:ascii="Arial" w:hAnsi="Arial" w:hint="default"/>
      </w:rPr>
    </w:lvl>
    <w:lvl w:ilvl="6" w:tplc="59AEBC8E" w:tentative="1">
      <w:start w:val="1"/>
      <w:numFmt w:val="bullet"/>
      <w:lvlText w:val="•"/>
      <w:lvlJc w:val="left"/>
      <w:pPr>
        <w:tabs>
          <w:tab w:val="num" w:pos="5040"/>
        </w:tabs>
        <w:ind w:left="5040" w:hanging="360"/>
      </w:pPr>
      <w:rPr>
        <w:rFonts w:ascii="Arial" w:hAnsi="Arial" w:hint="default"/>
      </w:rPr>
    </w:lvl>
    <w:lvl w:ilvl="7" w:tplc="378ECA44" w:tentative="1">
      <w:start w:val="1"/>
      <w:numFmt w:val="bullet"/>
      <w:lvlText w:val="•"/>
      <w:lvlJc w:val="left"/>
      <w:pPr>
        <w:tabs>
          <w:tab w:val="num" w:pos="5760"/>
        </w:tabs>
        <w:ind w:left="5760" w:hanging="360"/>
      </w:pPr>
      <w:rPr>
        <w:rFonts w:ascii="Arial" w:hAnsi="Arial" w:hint="default"/>
      </w:rPr>
    </w:lvl>
    <w:lvl w:ilvl="8" w:tplc="1406B2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325CF"/>
    <w:multiLevelType w:val="hybridMultilevel"/>
    <w:tmpl w:val="6C7424C4"/>
    <w:lvl w:ilvl="0" w:tplc="BEC2CECC">
      <w:start w:val="1"/>
      <w:numFmt w:val="bullet"/>
      <w:lvlText w:val="•"/>
      <w:lvlJc w:val="left"/>
      <w:pPr>
        <w:tabs>
          <w:tab w:val="num" w:pos="720"/>
        </w:tabs>
        <w:ind w:left="720" w:hanging="360"/>
      </w:pPr>
      <w:rPr>
        <w:rFonts w:ascii="Arial" w:hAnsi="Arial" w:hint="default"/>
      </w:rPr>
    </w:lvl>
    <w:lvl w:ilvl="1" w:tplc="1C6E204C" w:tentative="1">
      <w:start w:val="1"/>
      <w:numFmt w:val="bullet"/>
      <w:lvlText w:val="•"/>
      <w:lvlJc w:val="left"/>
      <w:pPr>
        <w:tabs>
          <w:tab w:val="num" w:pos="1440"/>
        </w:tabs>
        <w:ind w:left="1440" w:hanging="360"/>
      </w:pPr>
      <w:rPr>
        <w:rFonts w:ascii="Arial" w:hAnsi="Arial" w:hint="default"/>
      </w:rPr>
    </w:lvl>
    <w:lvl w:ilvl="2" w:tplc="487AFFF8" w:tentative="1">
      <w:start w:val="1"/>
      <w:numFmt w:val="bullet"/>
      <w:lvlText w:val="•"/>
      <w:lvlJc w:val="left"/>
      <w:pPr>
        <w:tabs>
          <w:tab w:val="num" w:pos="2160"/>
        </w:tabs>
        <w:ind w:left="2160" w:hanging="360"/>
      </w:pPr>
      <w:rPr>
        <w:rFonts w:ascii="Arial" w:hAnsi="Arial" w:hint="default"/>
      </w:rPr>
    </w:lvl>
    <w:lvl w:ilvl="3" w:tplc="73C02A3A" w:tentative="1">
      <w:start w:val="1"/>
      <w:numFmt w:val="bullet"/>
      <w:lvlText w:val="•"/>
      <w:lvlJc w:val="left"/>
      <w:pPr>
        <w:tabs>
          <w:tab w:val="num" w:pos="2880"/>
        </w:tabs>
        <w:ind w:left="2880" w:hanging="360"/>
      </w:pPr>
      <w:rPr>
        <w:rFonts w:ascii="Arial" w:hAnsi="Arial" w:hint="default"/>
      </w:rPr>
    </w:lvl>
    <w:lvl w:ilvl="4" w:tplc="58FAC4F0" w:tentative="1">
      <w:start w:val="1"/>
      <w:numFmt w:val="bullet"/>
      <w:lvlText w:val="•"/>
      <w:lvlJc w:val="left"/>
      <w:pPr>
        <w:tabs>
          <w:tab w:val="num" w:pos="3600"/>
        </w:tabs>
        <w:ind w:left="3600" w:hanging="360"/>
      </w:pPr>
      <w:rPr>
        <w:rFonts w:ascii="Arial" w:hAnsi="Arial" w:hint="default"/>
      </w:rPr>
    </w:lvl>
    <w:lvl w:ilvl="5" w:tplc="CCDC9BA8" w:tentative="1">
      <w:start w:val="1"/>
      <w:numFmt w:val="bullet"/>
      <w:lvlText w:val="•"/>
      <w:lvlJc w:val="left"/>
      <w:pPr>
        <w:tabs>
          <w:tab w:val="num" w:pos="4320"/>
        </w:tabs>
        <w:ind w:left="4320" w:hanging="360"/>
      </w:pPr>
      <w:rPr>
        <w:rFonts w:ascii="Arial" w:hAnsi="Arial" w:hint="default"/>
      </w:rPr>
    </w:lvl>
    <w:lvl w:ilvl="6" w:tplc="0C0A3198" w:tentative="1">
      <w:start w:val="1"/>
      <w:numFmt w:val="bullet"/>
      <w:lvlText w:val="•"/>
      <w:lvlJc w:val="left"/>
      <w:pPr>
        <w:tabs>
          <w:tab w:val="num" w:pos="5040"/>
        </w:tabs>
        <w:ind w:left="5040" w:hanging="360"/>
      </w:pPr>
      <w:rPr>
        <w:rFonts w:ascii="Arial" w:hAnsi="Arial" w:hint="default"/>
      </w:rPr>
    </w:lvl>
    <w:lvl w:ilvl="7" w:tplc="F1FAB592" w:tentative="1">
      <w:start w:val="1"/>
      <w:numFmt w:val="bullet"/>
      <w:lvlText w:val="•"/>
      <w:lvlJc w:val="left"/>
      <w:pPr>
        <w:tabs>
          <w:tab w:val="num" w:pos="5760"/>
        </w:tabs>
        <w:ind w:left="5760" w:hanging="360"/>
      </w:pPr>
      <w:rPr>
        <w:rFonts w:ascii="Arial" w:hAnsi="Arial" w:hint="default"/>
      </w:rPr>
    </w:lvl>
    <w:lvl w:ilvl="8" w:tplc="15D4A7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A64086"/>
    <w:multiLevelType w:val="hybridMultilevel"/>
    <w:tmpl w:val="46DE340E"/>
    <w:lvl w:ilvl="0" w:tplc="43D6B3BE">
      <w:start w:val="1"/>
      <w:numFmt w:val="decimal"/>
      <w:lvlText w:val="%1."/>
      <w:lvlJc w:val="left"/>
      <w:pPr>
        <w:ind w:left="1240" w:hanging="360"/>
      </w:pPr>
      <w:rPr>
        <w:rFonts w:hint="default"/>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83A3014"/>
    <w:multiLevelType w:val="hybridMultilevel"/>
    <w:tmpl w:val="5798C2D8"/>
    <w:lvl w:ilvl="0" w:tplc="83968BB6">
      <w:start w:val="1"/>
      <w:numFmt w:val="bullet"/>
      <w:lvlText w:val="•"/>
      <w:lvlJc w:val="left"/>
      <w:pPr>
        <w:tabs>
          <w:tab w:val="num" w:pos="720"/>
        </w:tabs>
        <w:ind w:left="720" w:hanging="360"/>
      </w:pPr>
      <w:rPr>
        <w:rFonts w:ascii="Arial" w:hAnsi="Arial" w:hint="default"/>
      </w:rPr>
    </w:lvl>
    <w:lvl w:ilvl="1" w:tplc="5AEECC9A" w:tentative="1">
      <w:start w:val="1"/>
      <w:numFmt w:val="bullet"/>
      <w:lvlText w:val="•"/>
      <w:lvlJc w:val="left"/>
      <w:pPr>
        <w:tabs>
          <w:tab w:val="num" w:pos="1440"/>
        </w:tabs>
        <w:ind w:left="1440" w:hanging="360"/>
      </w:pPr>
      <w:rPr>
        <w:rFonts w:ascii="Arial" w:hAnsi="Arial" w:hint="default"/>
      </w:rPr>
    </w:lvl>
    <w:lvl w:ilvl="2" w:tplc="B3CC3E08" w:tentative="1">
      <w:start w:val="1"/>
      <w:numFmt w:val="bullet"/>
      <w:lvlText w:val="•"/>
      <w:lvlJc w:val="left"/>
      <w:pPr>
        <w:tabs>
          <w:tab w:val="num" w:pos="2160"/>
        </w:tabs>
        <w:ind w:left="2160" w:hanging="360"/>
      </w:pPr>
      <w:rPr>
        <w:rFonts w:ascii="Arial" w:hAnsi="Arial" w:hint="default"/>
      </w:rPr>
    </w:lvl>
    <w:lvl w:ilvl="3" w:tplc="201089D6" w:tentative="1">
      <w:start w:val="1"/>
      <w:numFmt w:val="bullet"/>
      <w:lvlText w:val="•"/>
      <w:lvlJc w:val="left"/>
      <w:pPr>
        <w:tabs>
          <w:tab w:val="num" w:pos="2880"/>
        </w:tabs>
        <w:ind w:left="2880" w:hanging="360"/>
      </w:pPr>
      <w:rPr>
        <w:rFonts w:ascii="Arial" w:hAnsi="Arial" w:hint="default"/>
      </w:rPr>
    </w:lvl>
    <w:lvl w:ilvl="4" w:tplc="4356AE74" w:tentative="1">
      <w:start w:val="1"/>
      <w:numFmt w:val="bullet"/>
      <w:lvlText w:val="•"/>
      <w:lvlJc w:val="left"/>
      <w:pPr>
        <w:tabs>
          <w:tab w:val="num" w:pos="3600"/>
        </w:tabs>
        <w:ind w:left="3600" w:hanging="360"/>
      </w:pPr>
      <w:rPr>
        <w:rFonts w:ascii="Arial" w:hAnsi="Arial" w:hint="default"/>
      </w:rPr>
    </w:lvl>
    <w:lvl w:ilvl="5" w:tplc="431A9E5E" w:tentative="1">
      <w:start w:val="1"/>
      <w:numFmt w:val="bullet"/>
      <w:lvlText w:val="•"/>
      <w:lvlJc w:val="left"/>
      <w:pPr>
        <w:tabs>
          <w:tab w:val="num" w:pos="4320"/>
        </w:tabs>
        <w:ind w:left="4320" w:hanging="360"/>
      </w:pPr>
      <w:rPr>
        <w:rFonts w:ascii="Arial" w:hAnsi="Arial" w:hint="default"/>
      </w:rPr>
    </w:lvl>
    <w:lvl w:ilvl="6" w:tplc="03E25E80" w:tentative="1">
      <w:start w:val="1"/>
      <w:numFmt w:val="bullet"/>
      <w:lvlText w:val="•"/>
      <w:lvlJc w:val="left"/>
      <w:pPr>
        <w:tabs>
          <w:tab w:val="num" w:pos="5040"/>
        </w:tabs>
        <w:ind w:left="5040" w:hanging="360"/>
      </w:pPr>
      <w:rPr>
        <w:rFonts w:ascii="Arial" w:hAnsi="Arial" w:hint="default"/>
      </w:rPr>
    </w:lvl>
    <w:lvl w:ilvl="7" w:tplc="E37E0042" w:tentative="1">
      <w:start w:val="1"/>
      <w:numFmt w:val="bullet"/>
      <w:lvlText w:val="•"/>
      <w:lvlJc w:val="left"/>
      <w:pPr>
        <w:tabs>
          <w:tab w:val="num" w:pos="5760"/>
        </w:tabs>
        <w:ind w:left="5760" w:hanging="360"/>
      </w:pPr>
      <w:rPr>
        <w:rFonts w:ascii="Arial" w:hAnsi="Arial" w:hint="default"/>
      </w:rPr>
    </w:lvl>
    <w:lvl w:ilvl="8" w:tplc="25C45B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AA4645"/>
    <w:multiLevelType w:val="hybridMultilevel"/>
    <w:tmpl w:val="176024E6"/>
    <w:lvl w:ilvl="0" w:tplc="43D6B3B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8BF5821"/>
    <w:multiLevelType w:val="hybridMultilevel"/>
    <w:tmpl w:val="819240A0"/>
    <w:lvl w:ilvl="0" w:tplc="43D6B3B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3A44CFC"/>
    <w:multiLevelType w:val="hybridMultilevel"/>
    <w:tmpl w:val="1FE293FC"/>
    <w:lvl w:ilvl="0" w:tplc="CB8C39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B4461FA"/>
    <w:multiLevelType w:val="hybridMultilevel"/>
    <w:tmpl w:val="2DCE9794"/>
    <w:lvl w:ilvl="0" w:tplc="43D6B3B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930242876">
    <w:abstractNumId w:val="2"/>
  </w:num>
  <w:num w:numId="2" w16cid:durableId="930628942">
    <w:abstractNumId w:val="1"/>
  </w:num>
  <w:num w:numId="3" w16cid:durableId="601298705">
    <w:abstractNumId w:val="7"/>
  </w:num>
  <w:num w:numId="4" w16cid:durableId="326373341">
    <w:abstractNumId w:val="5"/>
  </w:num>
  <w:num w:numId="5" w16cid:durableId="1218395838">
    <w:abstractNumId w:val="8"/>
  </w:num>
  <w:num w:numId="6" w16cid:durableId="765225981">
    <w:abstractNumId w:val="10"/>
  </w:num>
  <w:num w:numId="7" w16cid:durableId="1072044907">
    <w:abstractNumId w:val="0"/>
  </w:num>
  <w:num w:numId="8" w16cid:durableId="1113280259">
    <w:abstractNumId w:val="9"/>
  </w:num>
  <w:num w:numId="9" w16cid:durableId="1396977222">
    <w:abstractNumId w:val="6"/>
  </w:num>
  <w:num w:numId="10" w16cid:durableId="1264415023">
    <w:abstractNumId w:val="3"/>
  </w:num>
  <w:num w:numId="11" w16cid:durableId="184203733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5C3"/>
    <w:rsid w:val="00011CA9"/>
    <w:rsid w:val="00013CA4"/>
    <w:rsid w:val="00022938"/>
    <w:rsid w:val="00022AB7"/>
    <w:rsid w:val="00025089"/>
    <w:rsid w:val="000331E1"/>
    <w:rsid w:val="00036FE6"/>
    <w:rsid w:val="00047946"/>
    <w:rsid w:val="00065195"/>
    <w:rsid w:val="00097C6F"/>
    <w:rsid w:val="000A6B92"/>
    <w:rsid w:val="000C65A7"/>
    <w:rsid w:val="000E0A55"/>
    <w:rsid w:val="000F1661"/>
    <w:rsid w:val="000F66EB"/>
    <w:rsid w:val="00103DDE"/>
    <w:rsid w:val="0011115C"/>
    <w:rsid w:val="001112D5"/>
    <w:rsid w:val="00115123"/>
    <w:rsid w:val="00124057"/>
    <w:rsid w:val="001632A3"/>
    <w:rsid w:val="001673B4"/>
    <w:rsid w:val="0017734A"/>
    <w:rsid w:val="001849AD"/>
    <w:rsid w:val="001B7584"/>
    <w:rsid w:val="001B7D90"/>
    <w:rsid w:val="001D06AC"/>
    <w:rsid w:val="001E6671"/>
    <w:rsid w:val="001F06C7"/>
    <w:rsid w:val="00200FA8"/>
    <w:rsid w:val="0021442F"/>
    <w:rsid w:val="00215258"/>
    <w:rsid w:val="002408D7"/>
    <w:rsid w:val="002A2B77"/>
    <w:rsid w:val="002A5101"/>
    <w:rsid w:val="002A79FC"/>
    <w:rsid w:val="002D3B90"/>
    <w:rsid w:val="0031674A"/>
    <w:rsid w:val="00331CC0"/>
    <w:rsid w:val="003438B1"/>
    <w:rsid w:val="00345973"/>
    <w:rsid w:val="003942E6"/>
    <w:rsid w:val="003A1F7E"/>
    <w:rsid w:val="003F1EE1"/>
    <w:rsid w:val="003F2A3A"/>
    <w:rsid w:val="003F2AA3"/>
    <w:rsid w:val="00421C06"/>
    <w:rsid w:val="004259F8"/>
    <w:rsid w:val="0045143E"/>
    <w:rsid w:val="00453992"/>
    <w:rsid w:val="00464088"/>
    <w:rsid w:val="004B1845"/>
    <w:rsid w:val="004C4448"/>
    <w:rsid w:val="004C750F"/>
    <w:rsid w:val="004F18C1"/>
    <w:rsid w:val="004F2ABC"/>
    <w:rsid w:val="00510B08"/>
    <w:rsid w:val="00512DD5"/>
    <w:rsid w:val="00514286"/>
    <w:rsid w:val="0051471A"/>
    <w:rsid w:val="00516C1C"/>
    <w:rsid w:val="0053514A"/>
    <w:rsid w:val="0054704F"/>
    <w:rsid w:val="00551717"/>
    <w:rsid w:val="005649EC"/>
    <w:rsid w:val="0058256E"/>
    <w:rsid w:val="00591396"/>
    <w:rsid w:val="005C3938"/>
    <w:rsid w:val="005C5FBF"/>
    <w:rsid w:val="005E73B9"/>
    <w:rsid w:val="00612F74"/>
    <w:rsid w:val="00624992"/>
    <w:rsid w:val="00637ECD"/>
    <w:rsid w:val="00643120"/>
    <w:rsid w:val="00644CAE"/>
    <w:rsid w:val="006857E8"/>
    <w:rsid w:val="00685EFB"/>
    <w:rsid w:val="006A5296"/>
    <w:rsid w:val="006B3542"/>
    <w:rsid w:val="006B4FA7"/>
    <w:rsid w:val="006D1C5A"/>
    <w:rsid w:val="00703DF3"/>
    <w:rsid w:val="007142DC"/>
    <w:rsid w:val="00752BA9"/>
    <w:rsid w:val="007B77EF"/>
    <w:rsid w:val="007B781B"/>
    <w:rsid w:val="007D05B9"/>
    <w:rsid w:val="007D578D"/>
    <w:rsid w:val="007F6B9C"/>
    <w:rsid w:val="00813F72"/>
    <w:rsid w:val="008A0F5E"/>
    <w:rsid w:val="008B31DC"/>
    <w:rsid w:val="008B3EAB"/>
    <w:rsid w:val="008E33CC"/>
    <w:rsid w:val="008F06B1"/>
    <w:rsid w:val="00902464"/>
    <w:rsid w:val="009069B9"/>
    <w:rsid w:val="00906B06"/>
    <w:rsid w:val="00914166"/>
    <w:rsid w:val="00920CC6"/>
    <w:rsid w:val="0092133C"/>
    <w:rsid w:val="00936E96"/>
    <w:rsid w:val="00950492"/>
    <w:rsid w:val="0095053D"/>
    <w:rsid w:val="00961849"/>
    <w:rsid w:val="00973DA4"/>
    <w:rsid w:val="009A0AFE"/>
    <w:rsid w:val="009A791C"/>
    <w:rsid w:val="009D29B7"/>
    <w:rsid w:val="009E04CD"/>
    <w:rsid w:val="00A37301"/>
    <w:rsid w:val="00A45302"/>
    <w:rsid w:val="00A516A6"/>
    <w:rsid w:val="00A52B66"/>
    <w:rsid w:val="00A542FF"/>
    <w:rsid w:val="00A546C4"/>
    <w:rsid w:val="00A918E7"/>
    <w:rsid w:val="00A9417E"/>
    <w:rsid w:val="00A9690D"/>
    <w:rsid w:val="00AA7F36"/>
    <w:rsid w:val="00AC7904"/>
    <w:rsid w:val="00AD1504"/>
    <w:rsid w:val="00B321AF"/>
    <w:rsid w:val="00B34DEF"/>
    <w:rsid w:val="00B455C3"/>
    <w:rsid w:val="00B52363"/>
    <w:rsid w:val="00B75F08"/>
    <w:rsid w:val="00B779B8"/>
    <w:rsid w:val="00B8204E"/>
    <w:rsid w:val="00B855FF"/>
    <w:rsid w:val="00BA22DD"/>
    <w:rsid w:val="00BC21A0"/>
    <w:rsid w:val="00BC3EA4"/>
    <w:rsid w:val="00BE2484"/>
    <w:rsid w:val="00C16879"/>
    <w:rsid w:val="00C17C2D"/>
    <w:rsid w:val="00C2749B"/>
    <w:rsid w:val="00C32588"/>
    <w:rsid w:val="00C42CF3"/>
    <w:rsid w:val="00C517A6"/>
    <w:rsid w:val="00C65BA8"/>
    <w:rsid w:val="00C75FE6"/>
    <w:rsid w:val="00C80433"/>
    <w:rsid w:val="00C82516"/>
    <w:rsid w:val="00CA7F8E"/>
    <w:rsid w:val="00CB4555"/>
    <w:rsid w:val="00CB5776"/>
    <w:rsid w:val="00CC1FA5"/>
    <w:rsid w:val="00CC6BD1"/>
    <w:rsid w:val="00CE352D"/>
    <w:rsid w:val="00D20F04"/>
    <w:rsid w:val="00D33F9C"/>
    <w:rsid w:val="00D4100F"/>
    <w:rsid w:val="00D61587"/>
    <w:rsid w:val="00DB5B8E"/>
    <w:rsid w:val="00DC7F5A"/>
    <w:rsid w:val="00DD1C40"/>
    <w:rsid w:val="00DD4B95"/>
    <w:rsid w:val="00DD7271"/>
    <w:rsid w:val="00E23E16"/>
    <w:rsid w:val="00E35279"/>
    <w:rsid w:val="00E35D9C"/>
    <w:rsid w:val="00E473D5"/>
    <w:rsid w:val="00E6160C"/>
    <w:rsid w:val="00E61719"/>
    <w:rsid w:val="00E77827"/>
    <w:rsid w:val="00E86709"/>
    <w:rsid w:val="00E94CDE"/>
    <w:rsid w:val="00EA0C38"/>
    <w:rsid w:val="00EA14E2"/>
    <w:rsid w:val="00EA6BEA"/>
    <w:rsid w:val="00EB74B1"/>
    <w:rsid w:val="00EC3BF8"/>
    <w:rsid w:val="00EF3AE0"/>
    <w:rsid w:val="00F04DF1"/>
    <w:rsid w:val="00F05245"/>
    <w:rsid w:val="00F06139"/>
    <w:rsid w:val="00F22097"/>
    <w:rsid w:val="00F5077D"/>
    <w:rsid w:val="00F7088A"/>
    <w:rsid w:val="00F818EE"/>
    <w:rsid w:val="00F86368"/>
    <w:rsid w:val="00F96DFF"/>
    <w:rsid w:val="00FA6BEF"/>
    <w:rsid w:val="00FB7767"/>
    <w:rsid w:val="00FD5A59"/>
    <w:rsid w:val="00FF47C0"/>
    <w:rsid w:val="00FF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D48"/>
  <w15:chartTrackingRefBased/>
  <w15:docId w15:val="{706D5EBC-9488-42CC-830F-5C5C2C8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FangSong"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9F8"/>
    <w:pPr>
      <w:widowControl w:val="0"/>
      <w:numPr>
        <w:numId w:val="2"/>
      </w:numPr>
      <w:spacing w:line="360" w:lineRule="auto"/>
      <w:contextualSpacing/>
      <w:jc w:val="both"/>
    </w:pPr>
  </w:style>
  <w:style w:type="paragraph" w:styleId="1">
    <w:name w:val="heading 1"/>
    <w:basedOn w:val="a"/>
    <w:next w:val="a"/>
    <w:link w:val="10"/>
    <w:uiPriority w:val="9"/>
    <w:qFormat/>
    <w:rsid w:val="004259F8"/>
    <w:pPr>
      <w:numPr>
        <w:numId w:val="0"/>
      </w:numPr>
      <w:ind w:left="440" w:hanging="440"/>
      <w:outlineLvl w:val="0"/>
    </w:pPr>
    <w:rPr>
      <w:b/>
      <w:bCs/>
    </w:rPr>
  </w:style>
  <w:style w:type="paragraph" w:styleId="2">
    <w:name w:val="heading 2"/>
    <w:basedOn w:val="a0"/>
    <w:next w:val="a"/>
    <w:link w:val="20"/>
    <w:uiPriority w:val="9"/>
    <w:unhideWhenUsed/>
    <w:qFormat/>
    <w:rsid w:val="00CB5776"/>
    <w:pPr>
      <w:numPr>
        <w:numId w:val="1"/>
      </w:numPr>
      <w:outlineLvl w:val="1"/>
    </w:pPr>
    <w:rPr>
      <w:sz w:val="21"/>
      <w:szCs w:val="21"/>
      <w:u w:val="single"/>
    </w:rPr>
  </w:style>
  <w:style w:type="paragraph" w:styleId="3">
    <w:name w:val="heading 3"/>
    <w:basedOn w:val="a"/>
    <w:next w:val="a"/>
    <w:link w:val="30"/>
    <w:uiPriority w:val="9"/>
    <w:semiHidden/>
    <w:unhideWhenUsed/>
    <w:qFormat/>
    <w:rsid w:val="00B455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55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55C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455C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55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55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55C3"/>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59F8"/>
    <w:rPr>
      <w:rFonts w:ascii="Times New Roman" w:hAnsi="Times New Roman" w:cs="Times New Roman"/>
      <w:b/>
      <w:bCs/>
      <w:sz w:val="24"/>
      <w:szCs w:val="24"/>
      <w:lang w:val="en-HK"/>
    </w:rPr>
  </w:style>
  <w:style w:type="character" w:customStyle="1" w:styleId="20">
    <w:name w:val="标题 2 字符"/>
    <w:basedOn w:val="a1"/>
    <w:link w:val="2"/>
    <w:uiPriority w:val="9"/>
    <w:rsid w:val="00CB5776"/>
    <w:rPr>
      <w:sz w:val="21"/>
      <w:szCs w:val="21"/>
      <w:u w:val="single"/>
    </w:rPr>
  </w:style>
  <w:style w:type="character" w:customStyle="1" w:styleId="30">
    <w:name w:val="标题 3 字符"/>
    <w:basedOn w:val="a1"/>
    <w:link w:val="3"/>
    <w:uiPriority w:val="9"/>
    <w:semiHidden/>
    <w:rsid w:val="00B455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B455C3"/>
    <w:rPr>
      <w:rFonts w:cstheme="majorBidi"/>
      <w:color w:val="0F4761" w:themeColor="accent1" w:themeShade="BF"/>
      <w:sz w:val="28"/>
      <w:szCs w:val="28"/>
    </w:rPr>
  </w:style>
  <w:style w:type="character" w:customStyle="1" w:styleId="50">
    <w:name w:val="标题 5 字符"/>
    <w:basedOn w:val="a1"/>
    <w:link w:val="5"/>
    <w:uiPriority w:val="9"/>
    <w:semiHidden/>
    <w:rsid w:val="00B455C3"/>
    <w:rPr>
      <w:rFonts w:cstheme="majorBidi"/>
      <w:color w:val="0F4761" w:themeColor="accent1" w:themeShade="BF"/>
    </w:rPr>
  </w:style>
  <w:style w:type="character" w:customStyle="1" w:styleId="60">
    <w:name w:val="标题 6 字符"/>
    <w:basedOn w:val="a1"/>
    <w:link w:val="6"/>
    <w:uiPriority w:val="9"/>
    <w:semiHidden/>
    <w:rsid w:val="00B455C3"/>
    <w:rPr>
      <w:rFonts w:cstheme="majorBidi"/>
      <w:b/>
      <w:bCs/>
      <w:color w:val="0F4761" w:themeColor="accent1" w:themeShade="BF"/>
    </w:rPr>
  </w:style>
  <w:style w:type="character" w:customStyle="1" w:styleId="70">
    <w:name w:val="标题 7 字符"/>
    <w:basedOn w:val="a1"/>
    <w:link w:val="7"/>
    <w:uiPriority w:val="9"/>
    <w:semiHidden/>
    <w:rsid w:val="00B455C3"/>
    <w:rPr>
      <w:rFonts w:cstheme="majorBidi"/>
      <w:b/>
      <w:bCs/>
      <w:color w:val="595959" w:themeColor="text1" w:themeTint="A6"/>
    </w:rPr>
  </w:style>
  <w:style w:type="character" w:customStyle="1" w:styleId="80">
    <w:name w:val="标题 8 字符"/>
    <w:basedOn w:val="a1"/>
    <w:link w:val="8"/>
    <w:uiPriority w:val="9"/>
    <w:semiHidden/>
    <w:rsid w:val="00B455C3"/>
    <w:rPr>
      <w:rFonts w:cstheme="majorBidi"/>
      <w:color w:val="595959" w:themeColor="text1" w:themeTint="A6"/>
    </w:rPr>
  </w:style>
  <w:style w:type="character" w:customStyle="1" w:styleId="90">
    <w:name w:val="标题 9 字符"/>
    <w:basedOn w:val="a1"/>
    <w:link w:val="9"/>
    <w:uiPriority w:val="9"/>
    <w:semiHidden/>
    <w:rsid w:val="00B455C3"/>
    <w:rPr>
      <w:rFonts w:eastAsiaTheme="majorEastAsia" w:cstheme="majorBidi"/>
      <w:color w:val="595959" w:themeColor="text1" w:themeTint="A6"/>
    </w:rPr>
  </w:style>
  <w:style w:type="paragraph" w:styleId="a4">
    <w:name w:val="Title"/>
    <w:basedOn w:val="a"/>
    <w:next w:val="a"/>
    <w:link w:val="a5"/>
    <w:uiPriority w:val="10"/>
    <w:qFormat/>
    <w:rsid w:val="00B455C3"/>
    <w:pPr>
      <w:spacing w:after="80"/>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455C3"/>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B455C3"/>
    <w:pPr>
      <w:numPr>
        <w:ilvl w:val="1"/>
        <w:numId w:val="0"/>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455C3"/>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B455C3"/>
    <w:pPr>
      <w:spacing w:before="160" w:after="160"/>
      <w:jc w:val="center"/>
    </w:pPr>
    <w:rPr>
      <w:i/>
      <w:iCs/>
      <w:color w:val="404040" w:themeColor="text1" w:themeTint="BF"/>
    </w:rPr>
  </w:style>
  <w:style w:type="character" w:customStyle="1" w:styleId="a9">
    <w:name w:val="引用 字符"/>
    <w:basedOn w:val="a1"/>
    <w:link w:val="a8"/>
    <w:uiPriority w:val="29"/>
    <w:rsid w:val="00B455C3"/>
    <w:rPr>
      <w:i/>
      <w:iCs/>
      <w:color w:val="404040" w:themeColor="text1" w:themeTint="BF"/>
    </w:rPr>
  </w:style>
  <w:style w:type="paragraph" w:styleId="a0">
    <w:name w:val="List Paragraph"/>
    <w:basedOn w:val="a"/>
    <w:uiPriority w:val="34"/>
    <w:qFormat/>
    <w:rsid w:val="00B455C3"/>
    <w:pPr>
      <w:ind w:left="720"/>
    </w:pPr>
  </w:style>
  <w:style w:type="character" w:styleId="aa">
    <w:name w:val="Intense Emphasis"/>
    <w:basedOn w:val="a1"/>
    <w:uiPriority w:val="21"/>
    <w:qFormat/>
    <w:rsid w:val="00B455C3"/>
    <w:rPr>
      <w:i/>
      <w:iCs/>
      <w:color w:val="0F4761" w:themeColor="accent1" w:themeShade="BF"/>
    </w:rPr>
  </w:style>
  <w:style w:type="paragraph" w:styleId="ab">
    <w:name w:val="Intense Quote"/>
    <w:basedOn w:val="a"/>
    <w:next w:val="a"/>
    <w:link w:val="ac"/>
    <w:uiPriority w:val="30"/>
    <w:qFormat/>
    <w:rsid w:val="00B45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B455C3"/>
    <w:rPr>
      <w:i/>
      <w:iCs/>
      <w:color w:val="0F4761" w:themeColor="accent1" w:themeShade="BF"/>
    </w:rPr>
  </w:style>
  <w:style w:type="character" w:styleId="ad">
    <w:name w:val="Intense Reference"/>
    <w:basedOn w:val="a1"/>
    <w:uiPriority w:val="32"/>
    <w:qFormat/>
    <w:rsid w:val="00B455C3"/>
    <w:rPr>
      <w:b/>
      <w:bCs/>
      <w:smallCaps/>
      <w:color w:val="0F4761" w:themeColor="accent1" w:themeShade="BF"/>
      <w:spacing w:val="5"/>
    </w:rPr>
  </w:style>
  <w:style w:type="paragraph" w:styleId="TOC">
    <w:name w:val="TOC Heading"/>
    <w:basedOn w:val="1"/>
    <w:next w:val="a"/>
    <w:uiPriority w:val="39"/>
    <w:unhideWhenUsed/>
    <w:qFormat/>
    <w:rsid w:val="0031674A"/>
    <w:pPr>
      <w:keepNext/>
      <w:keepLines/>
      <w:widowControl/>
      <w:spacing w:before="240" w:line="259" w:lineRule="auto"/>
      <w:ind w:left="0" w:firstLine="0"/>
      <w:contextualSpacing w:val="0"/>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31674A"/>
    <w:pPr>
      <w:ind w:left="0"/>
    </w:pPr>
  </w:style>
  <w:style w:type="paragraph" w:styleId="TOC2">
    <w:name w:val="toc 2"/>
    <w:basedOn w:val="a"/>
    <w:next w:val="a"/>
    <w:autoRedefine/>
    <w:uiPriority w:val="39"/>
    <w:unhideWhenUsed/>
    <w:rsid w:val="0031674A"/>
    <w:pPr>
      <w:ind w:leftChars="200" w:left="420"/>
    </w:pPr>
  </w:style>
  <w:style w:type="character" w:styleId="ae">
    <w:name w:val="Hyperlink"/>
    <w:basedOn w:val="a1"/>
    <w:uiPriority w:val="99"/>
    <w:unhideWhenUsed/>
    <w:rsid w:val="0031674A"/>
    <w:rPr>
      <w:color w:val="467886" w:themeColor="hyperlink"/>
      <w:u w:val="single"/>
    </w:rPr>
  </w:style>
  <w:style w:type="paragraph" w:styleId="af">
    <w:name w:val="header"/>
    <w:basedOn w:val="a"/>
    <w:link w:val="af0"/>
    <w:uiPriority w:val="99"/>
    <w:unhideWhenUsed/>
    <w:rsid w:val="0031674A"/>
    <w:pPr>
      <w:tabs>
        <w:tab w:val="center" w:pos="4513"/>
        <w:tab w:val="right" w:pos="9026"/>
      </w:tabs>
      <w:snapToGrid w:val="0"/>
      <w:spacing w:line="240" w:lineRule="auto"/>
      <w:jc w:val="center"/>
    </w:pPr>
    <w:rPr>
      <w:sz w:val="18"/>
      <w:szCs w:val="18"/>
    </w:rPr>
  </w:style>
  <w:style w:type="character" w:customStyle="1" w:styleId="af0">
    <w:name w:val="页眉 字符"/>
    <w:basedOn w:val="a1"/>
    <w:link w:val="af"/>
    <w:uiPriority w:val="99"/>
    <w:rsid w:val="0031674A"/>
    <w:rPr>
      <w:sz w:val="18"/>
      <w:szCs w:val="18"/>
    </w:rPr>
  </w:style>
  <w:style w:type="paragraph" w:styleId="af1">
    <w:name w:val="footer"/>
    <w:basedOn w:val="a"/>
    <w:link w:val="af2"/>
    <w:uiPriority w:val="99"/>
    <w:unhideWhenUsed/>
    <w:rsid w:val="0031674A"/>
    <w:pPr>
      <w:tabs>
        <w:tab w:val="center" w:pos="4513"/>
        <w:tab w:val="right" w:pos="9026"/>
      </w:tabs>
      <w:snapToGrid w:val="0"/>
      <w:spacing w:line="240" w:lineRule="auto"/>
      <w:jc w:val="left"/>
    </w:pPr>
    <w:rPr>
      <w:sz w:val="18"/>
      <w:szCs w:val="18"/>
    </w:rPr>
  </w:style>
  <w:style w:type="character" w:customStyle="1" w:styleId="af2">
    <w:name w:val="页脚 字符"/>
    <w:basedOn w:val="a1"/>
    <w:link w:val="af1"/>
    <w:uiPriority w:val="99"/>
    <w:rsid w:val="00316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9628">
      <w:bodyDiv w:val="1"/>
      <w:marLeft w:val="0"/>
      <w:marRight w:val="0"/>
      <w:marTop w:val="0"/>
      <w:marBottom w:val="0"/>
      <w:divBdr>
        <w:top w:val="none" w:sz="0" w:space="0" w:color="auto"/>
        <w:left w:val="none" w:sz="0" w:space="0" w:color="auto"/>
        <w:bottom w:val="none" w:sz="0" w:space="0" w:color="auto"/>
        <w:right w:val="none" w:sz="0" w:space="0" w:color="auto"/>
      </w:divBdr>
      <w:divsChild>
        <w:div w:id="410934358">
          <w:marLeft w:val="360"/>
          <w:marRight w:val="0"/>
          <w:marTop w:val="200"/>
          <w:marBottom w:val="0"/>
          <w:divBdr>
            <w:top w:val="none" w:sz="0" w:space="0" w:color="auto"/>
            <w:left w:val="none" w:sz="0" w:space="0" w:color="auto"/>
            <w:bottom w:val="none" w:sz="0" w:space="0" w:color="auto"/>
            <w:right w:val="none" w:sz="0" w:space="0" w:color="auto"/>
          </w:divBdr>
        </w:div>
        <w:div w:id="1127940781">
          <w:marLeft w:val="360"/>
          <w:marRight w:val="0"/>
          <w:marTop w:val="200"/>
          <w:marBottom w:val="0"/>
          <w:divBdr>
            <w:top w:val="none" w:sz="0" w:space="0" w:color="auto"/>
            <w:left w:val="none" w:sz="0" w:space="0" w:color="auto"/>
            <w:bottom w:val="none" w:sz="0" w:space="0" w:color="auto"/>
            <w:right w:val="none" w:sz="0" w:space="0" w:color="auto"/>
          </w:divBdr>
        </w:div>
        <w:div w:id="1305769442">
          <w:marLeft w:val="360"/>
          <w:marRight w:val="0"/>
          <w:marTop w:val="200"/>
          <w:marBottom w:val="0"/>
          <w:divBdr>
            <w:top w:val="none" w:sz="0" w:space="0" w:color="auto"/>
            <w:left w:val="none" w:sz="0" w:space="0" w:color="auto"/>
            <w:bottom w:val="none" w:sz="0" w:space="0" w:color="auto"/>
            <w:right w:val="none" w:sz="0" w:space="0" w:color="auto"/>
          </w:divBdr>
        </w:div>
        <w:div w:id="1305962980">
          <w:marLeft w:val="360"/>
          <w:marRight w:val="0"/>
          <w:marTop w:val="200"/>
          <w:marBottom w:val="0"/>
          <w:divBdr>
            <w:top w:val="none" w:sz="0" w:space="0" w:color="auto"/>
            <w:left w:val="none" w:sz="0" w:space="0" w:color="auto"/>
            <w:bottom w:val="none" w:sz="0" w:space="0" w:color="auto"/>
            <w:right w:val="none" w:sz="0" w:space="0" w:color="auto"/>
          </w:divBdr>
        </w:div>
      </w:divsChild>
    </w:div>
    <w:div w:id="36853855">
      <w:bodyDiv w:val="1"/>
      <w:marLeft w:val="0"/>
      <w:marRight w:val="0"/>
      <w:marTop w:val="0"/>
      <w:marBottom w:val="0"/>
      <w:divBdr>
        <w:top w:val="none" w:sz="0" w:space="0" w:color="auto"/>
        <w:left w:val="none" w:sz="0" w:space="0" w:color="auto"/>
        <w:bottom w:val="none" w:sz="0" w:space="0" w:color="auto"/>
        <w:right w:val="none" w:sz="0" w:space="0" w:color="auto"/>
      </w:divBdr>
    </w:div>
    <w:div w:id="166487223">
      <w:bodyDiv w:val="1"/>
      <w:marLeft w:val="0"/>
      <w:marRight w:val="0"/>
      <w:marTop w:val="0"/>
      <w:marBottom w:val="0"/>
      <w:divBdr>
        <w:top w:val="none" w:sz="0" w:space="0" w:color="auto"/>
        <w:left w:val="none" w:sz="0" w:space="0" w:color="auto"/>
        <w:bottom w:val="none" w:sz="0" w:space="0" w:color="auto"/>
        <w:right w:val="none" w:sz="0" w:space="0" w:color="auto"/>
      </w:divBdr>
      <w:divsChild>
        <w:div w:id="756245072">
          <w:marLeft w:val="360"/>
          <w:marRight w:val="0"/>
          <w:marTop w:val="200"/>
          <w:marBottom w:val="0"/>
          <w:divBdr>
            <w:top w:val="none" w:sz="0" w:space="0" w:color="auto"/>
            <w:left w:val="none" w:sz="0" w:space="0" w:color="auto"/>
            <w:bottom w:val="none" w:sz="0" w:space="0" w:color="auto"/>
            <w:right w:val="none" w:sz="0" w:space="0" w:color="auto"/>
          </w:divBdr>
        </w:div>
        <w:div w:id="297689788">
          <w:marLeft w:val="360"/>
          <w:marRight w:val="0"/>
          <w:marTop w:val="200"/>
          <w:marBottom w:val="0"/>
          <w:divBdr>
            <w:top w:val="none" w:sz="0" w:space="0" w:color="auto"/>
            <w:left w:val="none" w:sz="0" w:space="0" w:color="auto"/>
            <w:bottom w:val="none" w:sz="0" w:space="0" w:color="auto"/>
            <w:right w:val="none" w:sz="0" w:space="0" w:color="auto"/>
          </w:divBdr>
        </w:div>
        <w:div w:id="697050498">
          <w:marLeft w:val="360"/>
          <w:marRight w:val="0"/>
          <w:marTop w:val="200"/>
          <w:marBottom w:val="0"/>
          <w:divBdr>
            <w:top w:val="none" w:sz="0" w:space="0" w:color="auto"/>
            <w:left w:val="none" w:sz="0" w:space="0" w:color="auto"/>
            <w:bottom w:val="none" w:sz="0" w:space="0" w:color="auto"/>
            <w:right w:val="none" w:sz="0" w:space="0" w:color="auto"/>
          </w:divBdr>
        </w:div>
      </w:divsChild>
    </w:div>
    <w:div w:id="212736251">
      <w:bodyDiv w:val="1"/>
      <w:marLeft w:val="0"/>
      <w:marRight w:val="0"/>
      <w:marTop w:val="0"/>
      <w:marBottom w:val="0"/>
      <w:divBdr>
        <w:top w:val="none" w:sz="0" w:space="0" w:color="auto"/>
        <w:left w:val="none" w:sz="0" w:space="0" w:color="auto"/>
        <w:bottom w:val="none" w:sz="0" w:space="0" w:color="auto"/>
        <w:right w:val="none" w:sz="0" w:space="0" w:color="auto"/>
      </w:divBdr>
      <w:divsChild>
        <w:div w:id="1404185550">
          <w:marLeft w:val="360"/>
          <w:marRight w:val="0"/>
          <w:marTop w:val="200"/>
          <w:marBottom w:val="0"/>
          <w:divBdr>
            <w:top w:val="none" w:sz="0" w:space="0" w:color="auto"/>
            <w:left w:val="none" w:sz="0" w:space="0" w:color="auto"/>
            <w:bottom w:val="none" w:sz="0" w:space="0" w:color="auto"/>
            <w:right w:val="none" w:sz="0" w:space="0" w:color="auto"/>
          </w:divBdr>
        </w:div>
        <w:div w:id="1715302823">
          <w:marLeft w:val="360"/>
          <w:marRight w:val="0"/>
          <w:marTop w:val="200"/>
          <w:marBottom w:val="0"/>
          <w:divBdr>
            <w:top w:val="none" w:sz="0" w:space="0" w:color="auto"/>
            <w:left w:val="none" w:sz="0" w:space="0" w:color="auto"/>
            <w:bottom w:val="none" w:sz="0" w:space="0" w:color="auto"/>
            <w:right w:val="none" w:sz="0" w:space="0" w:color="auto"/>
          </w:divBdr>
        </w:div>
        <w:div w:id="1341814241">
          <w:marLeft w:val="360"/>
          <w:marRight w:val="0"/>
          <w:marTop w:val="200"/>
          <w:marBottom w:val="0"/>
          <w:divBdr>
            <w:top w:val="none" w:sz="0" w:space="0" w:color="auto"/>
            <w:left w:val="none" w:sz="0" w:space="0" w:color="auto"/>
            <w:bottom w:val="none" w:sz="0" w:space="0" w:color="auto"/>
            <w:right w:val="none" w:sz="0" w:space="0" w:color="auto"/>
          </w:divBdr>
        </w:div>
        <w:div w:id="861744750">
          <w:marLeft w:val="360"/>
          <w:marRight w:val="0"/>
          <w:marTop w:val="200"/>
          <w:marBottom w:val="0"/>
          <w:divBdr>
            <w:top w:val="none" w:sz="0" w:space="0" w:color="auto"/>
            <w:left w:val="none" w:sz="0" w:space="0" w:color="auto"/>
            <w:bottom w:val="none" w:sz="0" w:space="0" w:color="auto"/>
            <w:right w:val="none" w:sz="0" w:space="0" w:color="auto"/>
          </w:divBdr>
        </w:div>
        <w:div w:id="1333946899">
          <w:marLeft w:val="360"/>
          <w:marRight w:val="0"/>
          <w:marTop w:val="200"/>
          <w:marBottom w:val="0"/>
          <w:divBdr>
            <w:top w:val="none" w:sz="0" w:space="0" w:color="auto"/>
            <w:left w:val="none" w:sz="0" w:space="0" w:color="auto"/>
            <w:bottom w:val="none" w:sz="0" w:space="0" w:color="auto"/>
            <w:right w:val="none" w:sz="0" w:space="0" w:color="auto"/>
          </w:divBdr>
        </w:div>
      </w:divsChild>
    </w:div>
    <w:div w:id="277223431">
      <w:bodyDiv w:val="1"/>
      <w:marLeft w:val="0"/>
      <w:marRight w:val="0"/>
      <w:marTop w:val="0"/>
      <w:marBottom w:val="0"/>
      <w:divBdr>
        <w:top w:val="none" w:sz="0" w:space="0" w:color="auto"/>
        <w:left w:val="none" w:sz="0" w:space="0" w:color="auto"/>
        <w:bottom w:val="none" w:sz="0" w:space="0" w:color="auto"/>
        <w:right w:val="none" w:sz="0" w:space="0" w:color="auto"/>
      </w:divBdr>
      <w:divsChild>
        <w:div w:id="894052337">
          <w:marLeft w:val="360"/>
          <w:marRight w:val="0"/>
          <w:marTop w:val="200"/>
          <w:marBottom w:val="0"/>
          <w:divBdr>
            <w:top w:val="none" w:sz="0" w:space="0" w:color="auto"/>
            <w:left w:val="none" w:sz="0" w:space="0" w:color="auto"/>
            <w:bottom w:val="none" w:sz="0" w:space="0" w:color="auto"/>
            <w:right w:val="none" w:sz="0" w:space="0" w:color="auto"/>
          </w:divBdr>
        </w:div>
        <w:div w:id="28188273">
          <w:marLeft w:val="360"/>
          <w:marRight w:val="0"/>
          <w:marTop w:val="200"/>
          <w:marBottom w:val="0"/>
          <w:divBdr>
            <w:top w:val="none" w:sz="0" w:space="0" w:color="auto"/>
            <w:left w:val="none" w:sz="0" w:space="0" w:color="auto"/>
            <w:bottom w:val="none" w:sz="0" w:space="0" w:color="auto"/>
            <w:right w:val="none" w:sz="0" w:space="0" w:color="auto"/>
          </w:divBdr>
        </w:div>
        <w:div w:id="48960747">
          <w:marLeft w:val="360"/>
          <w:marRight w:val="0"/>
          <w:marTop w:val="200"/>
          <w:marBottom w:val="0"/>
          <w:divBdr>
            <w:top w:val="none" w:sz="0" w:space="0" w:color="auto"/>
            <w:left w:val="none" w:sz="0" w:space="0" w:color="auto"/>
            <w:bottom w:val="none" w:sz="0" w:space="0" w:color="auto"/>
            <w:right w:val="none" w:sz="0" w:space="0" w:color="auto"/>
          </w:divBdr>
        </w:div>
      </w:divsChild>
    </w:div>
    <w:div w:id="289670798">
      <w:bodyDiv w:val="1"/>
      <w:marLeft w:val="0"/>
      <w:marRight w:val="0"/>
      <w:marTop w:val="0"/>
      <w:marBottom w:val="0"/>
      <w:divBdr>
        <w:top w:val="none" w:sz="0" w:space="0" w:color="auto"/>
        <w:left w:val="none" w:sz="0" w:space="0" w:color="auto"/>
        <w:bottom w:val="none" w:sz="0" w:space="0" w:color="auto"/>
        <w:right w:val="none" w:sz="0" w:space="0" w:color="auto"/>
      </w:divBdr>
      <w:divsChild>
        <w:div w:id="372971540">
          <w:marLeft w:val="360"/>
          <w:marRight w:val="0"/>
          <w:marTop w:val="200"/>
          <w:marBottom w:val="0"/>
          <w:divBdr>
            <w:top w:val="none" w:sz="0" w:space="0" w:color="auto"/>
            <w:left w:val="none" w:sz="0" w:space="0" w:color="auto"/>
            <w:bottom w:val="none" w:sz="0" w:space="0" w:color="auto"/>
            <w:right w:val="none" w:sz="0" w:space="0" w:color="auto"/>
          </w:divBdr>
        </w:div>
        <w:div w:id="171067596">
          <w:marLeft w:val="360"/>
          <w:marRight w:val="0"/>
          <w:marTop w:val="200"/>
          <w:marBottom w:val="0"/>
          <w:divBdr>
            <w:top w:val="none" w:sz="0" w:space="0" w:color="auto"/>
            <w:left w:val="none" w:sz="0" w:space="0" w:color="auto"/>
            <w:bottom w:val="none" w:sz="0" w:space="0" w:color="auto"/>
            <w:right w:val="none" w:sz="0" w:space="0" w:color="auto"/>
          </w:divBdr>
        </w:div>
        <w:div w:id="116150011">
          <w:marLeft w:val="360"/>
          <w:marRight w:val="0"/>
          <w:marTop w:val="200"/>
          <w:marBottom w:val="0"/>
          <w:divBdr>
            <w:top w:val="none" w:sz="0" w:space="0" w:color="auto"/>
            <w:left w:val="none" w:sz="0" w:space="0" w:color="auto"/>
            <w:bottom w:val="none" w:sz="0" w:space="0" w:color="auto"/>
            <w:right w:val="none" w:sz="0" w:space="0" w:color="auto"/>
          </w:divBdr>
        </w:div>
      </w:divsChild>
    </w:div>
    <w:div w:id="313529702">
      <w:bodyDiv w:val="1"/>
      <w:marLeft w:val="0"/>
      <w:marRight w:val="0"/>
      <w:marTop w:val="0"/>
      <w:marBottom w:val="0"/>
      <w:divBdr>
        <w:top w:val="none" w:sz="0" w:space="0" w:color="auto"/>
        <w:left w:val="none" w:sz="0" w:space="0" w:color="auto"/>
        <w:bottom w:val="none" w:sz="0" w:space="0" w:color="auto"/>
        <w:right w:val="none" w:sz="0" w:space="0" w:color="auto"/>
      </w:divBdr>
      <w:divsChild>
        <w:div w:id="2102022304">
          <w:marLeft w:val="360"/>
          <w:marRight w:val="0"/>
          <w:marTop w:val="200"/>
          <w:marBottom w:val="0"/>
          <w:divBdr>
            <w:top w:val="none" w:sz="0" w:space="0" w:color="auto"/>
            <w:left w:val="none" w:sz="0" w:space="0" w:color="auto"/>
            <w:bottom w:val="none" w:sz="0" w:space="0" w:color="auto"/>
            <w:right w:val="none" w:sz="0" w:space="0" w:color="auto"/>
          </w:divBdr>
        </w:div>
        <w:div w:id="901409623">
          <w:marLeft w:val="360"/>
          <w:marRight w:val="0"/>
          <w:marTop w:val="200"/>
          <w:marBottom w:val="0"/>
          <w:divBdr>
            <w:top w:val="none" w:sz="0" w:space="0" w:color="auto"/>
            <w:left w:val="none" w:sz="0" w:space="0" w:color="auto"/>
            <w:bottom w:val="none" w:sz="0" w:space="0" w:color="auto"/>
            <w:right w:val="none" w:sz="0" w:space="0" w:color="auto"/>
          </w:divBdr>
        </w:div>
      </w:divsChild>
    </w:div>
    <w:div w:id="319500291">
      <w:bodyDiv w:val="1"/>
      <w:marLeft w:val="0"/>
      <w:marRight w:val="0"/>
      <w:marTop w:val="0"/>
      <w:marBottom w:val="0"/>
      <w:divBdr>
        <w:top w:val="none" w:sz="0" w:space="0" w:color="auto"/>
        <w:left w:val="none" w:sz="0" w:space="0" w:color="auto"/>
        <w:bottom w:val="none" w:sz="0" w:space="0" w:color="auto"/>
        <w:right w:val="none" w:sz="0" w:space="0" w:color="auto"/>
      </w:divBdr>
    </w:div>
    <w:div w:id="323124117">
      <w:bodyDiv w:val="1"/>
      <w:marLeft w:val="0"/>
      <w:marRight w:val="0"/>
      <w:marTop w:val="0"/>
      <w:marBottom w:val="0"/>
      <w:divBdr>
        <w:top w:val="none" w:sz="0" w:space="0" w:color="auto"/>
        <w:left w:val="none" w:sz="0" w:space="0" w:color="auto"/>
        <w:bottom w:val="none" w:sz="0" w:space="0" w:color="auto"/>
        <w:right w:val="none" w:sz="0" w:space="0" w:color="auto"/>
      </w:divBdr>
      <w:divsChild>
        <w:div w:id="148835389">
          <w:marLeft w:val="360"/>
          <w:marRight w:val="0"/>
          <w:marTop w:val="200"/>
          <w:marBottom w:val="0"/>
          <w:divBdr>
            <w:top w:val="none" w:sz="0" w:space="0" w:color="auto"/>
            <w:left w:val="none" w:sz="0" w:space="0" w:color="auto"/>
            <w:bottom w:val="none" w:sz="0" w:space="0" w:color="auto"/>
            <w:right w:val="none" w:sz="0" w:space="0" w:color="auto"/>
          </w:divBdr>
        </w:div>
        <w:div w:id="104423569">
          <w:marLeft w:val="360"/>
          <w:marRight w:val="0"/>
          <w:marTop w:val="200"/>
          <w:marBottom w:val="0"/>
          <w:divBdr>
            <w:top w:val="none" w:sz="0" w:space="0" w:color="auto"/>
            <w:left w:val="none" w:sz="0" w:space="0" w:color="auto"/>
            <w:bottom w:val="none" w:sz="0" w:space="0" w:color="auto"/>
            <w:right w:val="none" w:sz="0" w:space="0" w:color="auto"/>
          </w:divBdr>
        </w:div>
        <w:div w:id="163011924">
          <w:marLeft w:val="360"/>
          <w:marRight w:val="0"/>
          <w:marTop w:val="200"/>
          <w:marBottom w:val="0"/>
          <w:divBdr>
            <w:top w:val="none" w:sz="0" w:space="0" w:color="auto"/>
            <w:left w:val="none" w:sz="0" w:space="0" w:color="auto"/>
            <w:bottom w:val="none" w:sz="0" w:space="0" w:color="auto"/>
            <w:right w:val="none" w:sz="0" w:space="0" w:color="auto"/>
          </w:divBdr>
        </w:div>
      </w:divsChild>
    </w:div>
    <w:div w:id="335573888">
      <w:bodyDiv w:val="1"/>
      <w:marLeft w:val="0"/>
      <w:marRight w:val="0"/>
      <w:marTop w:val="0"/>
      <w:marBottom w:val="0"/>
      <w:divBdr>
        <w:top w:val="none" w:sz="0" w:space="0" w:color="auto"/>
        <w:left w:val="none" w:sz="0" w:space="0" w:color="auto"/>
        <w:bottom w:val="none" w:sz="0" w:space="0" w:color="auto"/>
        <w:right w:val="none" w:sz="0" w:space="0" w:color="auto"/>
      </w:divBdr>
    </w:div>
    <w:div w:id="341929908">
      <w:bodyDiv w:val="1"/>
      <w:marLeft w:val="0"/>
      <w:marRight w:val="0"/>
      <w:marTop w:val="0"/>
      <w:marBottom w:val="0"/>
      <w:divBdr>
        <w:top w:val="none" w:sz="0" w:space="0" w:color="auto"/>
        <w:left w:val="none" w:sz="0" w:space="0" w:color="auto"/>
        <w:bottom w:val="none" w:sz="0" w:space="0" w:color="auto"/>
        <w:right w:val="none" w:sz="0" w:space="0" w:color="auto"/>
      </w:divBdr>
      <w:divsChild>
        <w:div w:id="1949971976">
          <w:marLeft w:val="360"/>
          <w:marRight w:val="0"/>
          <w:marTop w:val="200"/>
          <w:marBottom w:val="0"/>
          <w:divBdr>
            <w:top w:val="none" w:sz="0" w:space="0" w:color="auto"/>
            <w:left w:val="none" w:sz="0" w:space="0" w:color="auto"/>
            <w:bottom w:val="none" w:sz="0" w:space="0" w:color="auto"/>
            <w:right w:val="none" w:sz="0" w:space="0" w:color="auto"/>
          </w:divBdr>
        </w:div>
        <w:div w:id="1880894644">
          <w:marLeft w:val="360"/>
          <w:marRight w:val="0"/>
          <w:marTop w:val="200"/>
          <w:marBottom w:val="0"/>
          <w:divBdr>
            <w:top w:val="none" w:sz="0" w:space="0" w:color="auto"/>
            <w:left w:val="none" w:sz="0" w:space="0" w:color="auto"/>
            <w:bottom w:val="none" w:sz="0" w:space="0" w:color="auto"/>
            <w:right w:val="none" w:sz="0" w:space="0" w:color="auto"/>
          </w:divBdr>
        </w:div>
        <w:div w:id="1755862194">
          <w:marLeft w:val="360"/>
          <w:marRight w:val="0"/>
          <w:marTop w:val="200"/>
          <w:marBottom w:val="0"/>
          <w:divBdr>
            <w:top w:val="none" w:sz="0" w:space="0" w:color="auto"/>
            <w:left w:val="none" w:sz="0" w:space="0" w:color="auto"/>
            <w:bottom w:val="none" w:sz="0" w:space="0" w:color="auto"/>
            <w:right w:val="none" w:sz="0" w:space="0" w:color="auto"/>
          </w:divBdr>
        </w:div>
        <w:div w:id="1260216024">
          <w:marLeft w:val="360"/>
          <w:marRight w:val="0"/>
          <w:marTop w:val="200"/>
          <w:marBottom w:val="0"/>
          <w:divBdr>
            <w:top w:val="none" w:sz="0" w:space="0" w:color="auto"/>
            <w:left w:val="none" w:sz="0" w:space="0" w:color="auto"/>
            <w:bottom w:val="none" w:sz="0" w:space="0" w:color="auto"/>
            <w:right w:val="none" w:sz="0" w:space="0" w:color="auto"/>
          </w:divBdr>
        </w:div>
        <w:div w:id="636758089">
          <w:marLeft w:val="360"/>
          <w:marRight w:val="0"/>
          <w:marTop w:val="200"/>
          <w:marBottom w:val="0"/>
          <w:divBdr>
            <w:top w:val="none" w:sz="0" w:space="0" w:color="auto"/>
            <w:left w:val="none" w:sz="0" w:space="0" w:color="auto"/>
            <w:bottom w:val="none" w:sz="0" w:space="0" w:color="auto"/>
            <w:right w:val="none" w:sz="0" w:space="0" w:color="auto"/>
          </w:divBdr>
        </w:div>
        <w:div w:id="463275873">
          <w:marLeft w:val="360"/>
          <w:marRight w:val="0"/>
          <w:marTop w:val="200"/>
          <w:marBottom w:val="0"/>
          <w:divBdr>
            <w:top w:val="none" w:sz="0" w:space="0" w:color="auto"/>
            <w:left w:val="none" w:sz="0" w:space="0" w:color="auto"/>
            <w:bottom w:val="none" w:sz="0" w:space="0" w:color="auto"/>
            <w:right w:val="none" w:sz="0" w:space="0" w:color="auto"/>
          </w:divBdr>
        </w:div>
      </w:divsChild>
    </w:div>
    <w:div w:id="354159154">
      <w:bodyDiv w:val="1"/>
      <w:marLeft w:val="0"/>
      <w:marRight w:val="0"/>
      <w:marTop w:val="0"/>
      <w:marBottom w:val="0"/>
      <w:divBdr>
        <w:top w:val="none" w:sz="0" w:space="0" w:color="auto"/>
        <w:left w:val="none" w:sz="0" w:space="0" w:color="auto"/>
        <w:bottom w:val="none" w:sz="0" w:space="0" w:color="auto"/>
        <w:right w:val="none" w:sz="0" w:space="0" w:color="auto"/>
      </w:divBdr>
      <w:divsChild>
        <w:div w:id="85808450">
          <w:marLeft w:val="360"/>
          <w:marRight w:val="0"/>
          <w:marTop w:val="200"/>
          <w:marBottom w:val="0"/>
          <w:divBdr>
            <w:top w:val="none" w:sz="0" w:space="0" w:color="auto"/>
            <w:left w:val="none" w:sz="0" w:space="0" w:color="auto"/>
            <w:bottom w:val="none" w:sz="0" w:space="0" w:color="auto"/>
            <w:right w:val="none" w:sz="0" w:space="0" w:color="auto"/>
          </w:divBdr>
        </w:div>
        <w:div w:id="180120922">
          <w:marLeft w:val="360"/>
          <w:marRight w:val="0"/>
          <w:marTop w:val="200"/>
          <w:marBottom w:val="0"/>
          <w:divBdr>
            <w:top w:val="none" w:sz="0" w:space="0" w:color="auto"/>
            <w:left w:val="none" w:sz="0" w:space="0" w:color="auto"/>
            <w:bottom w:val="none" w:sz="0" w:space="0" w:color="auto"/>
            <w:right w:val="none" w:sz="0" w:space="0" w:color="auto"/>
          </w:divBdr>
        </w:div>
        <w:div w:id="994721437">
          <w:marLeft w:val="360"/>
          <w:marRight w:val="0"/>
          <w:marTop w:val="200"/>
          <w:marBottom w:val="0"/>
          <w:divBdr>
            <w:top w:val="none" w:sz="0" w:space="0" w:color="auto"/>
            <w:left w:val="none" w:sz="0" w:space="0" w:color="auto"/>
            <w:bottom w:val="none" w:sz="0" w:space="0" w:color="auto"/>
            <w:right w:val="none" w:sz="0" w:space="0" w:color="auto"/>
          </w:divBdr>
        </w:div>
      </w:divsChild>
    </w:div>
    <w:div w:id="374158751">
      <w:bodyDiv w:val="1"/>
      <w:marLeft w:val="0"/>
      <w:marRight w:val="0"/>
      <w:marTop w:val="0"/>
      <w:marBottom w:val="0"/>
      <w:divBdr>
        <w:top w:val="none" w:sz="0" w:space="0" w:color="auto"/>
        <w:left w:val="none" w:sz="0" w:space="0" w:color="auto"/>
        <w:bottom w:val="none" w:sz="0" w:space="0" w:color="auto"/>
        <w:right w:val="none" w:sz="0" w:space="0" w:color="auto"/>
      </w:divBdr>
      <w:divsChild>
        <w:div w:id="521162711">
          <w:marLeft w:val="360"/>
          <w:marRight w:val="0"/>
          <w:marTop w:val="200"/>
          <w:marBottom w:val="0"/>
          <w:divBdr>
            <w:top w:val="none" w:sz="0" w:space="0" w:color="auto"/>
            <w:left w:val="none" w:sz="0" w:space="0" w:color="auto"/>
            <w:bottom w:val="none" w:sz="0" w:space="0" w:color="auto"/>
            <w:right w:val="none" w:sz="0" w:space="0" w:color="auto"/>
          </w:divBdr>
        </w:div>
      </w:divsChild>
    </w:div>
    <w:div w:id="515005490">
      <w:bodyDiv w:val="1"/>
      <w:marLeft w:val="0"/>
      <w:marRight w:val="0"/>
      <w:marTop w:val="0"/>
      <w:marBottom w:val="0"/>
      <w:divBdr>
        <w:top w:val="none" w:sz="0" w:space="0" w:color="auto"/>
        <w:left w:val="none" w:sz="0" w:space="0" w:color="auto"/>
        <w:bottom w:val="none" w:sz="0" w:space="0" w:color="auto"/>
        <w:right w:val="none" w:sz="0" w:space="0" w:color="auto"/>
      </w:divBdr>
    </w:div>
    <w:div w:id="536696545">
      <w:bodyDiv w:val="1"/>
      <w:marLeft w:val="0"/>
      <w:marRight w:val="0"/>
      <w:marTop w:val="0"/>
      <w:marBottom w:val="0"/>
      <w:divBdr>
        <w:top w:val="none" w:sz="0" w:space="0" w:color="auto"/>
        <w:left w:val="none" w:sz="0" w:space="0" w:color="auto"/>
        <w:bottom w:val="none" w:sz="0" w:space="0" w:color="auto"/>
        <w:right w:val="none" w:sz="0" w:space="0" w:color="auto"/>
      </w:divBdr>
      <w:divsChild>
        <w:div w:id="492189237">
          <w:marLeft w:val="360"/>
          <w:marRight w:val="0"/>
          <w:marTop w:val="200"/>
          <w:marBottom w:val="0"/>
          <w:divBdr>
            <w:top w:val="none" w:sz="0" w:space="0" w:color="auto"/>
            <w:left w:val="none" w:sz="0" w:space="0" w:color="auto"/>
            <w:bottom w:val="none" w:sz="0" w:space="0" w:color="auto"/>
            <w:right w:val="none" w:sz="0" w:space="0" w:color="auto"/>
          </w:divBdr>
        </w:div>
      </w:divsChild>
    </w:div>
    <w:div w:id="550389000">
      <w:bodyDiv w:val="1"/>
      <w:marLeft w:val="0"/>
      <w:marRight w:val="0"/>
      <w:marTop w:val="0"/>
      <w:marBottom w:val="0"/>
      <w:divBdr>
        <w:top w:val="none" w:sz="0" w:space="0" w:color="auto"/>
        <w:left w:val="none" w:sz="0" w:space="0" w:color="auto"/>
        <w:bottom w:val="none" w:sz="0" w:space="0" w:color="auto"/>
        <w:right w:val="none" w:sz="0" w:space="0" w:color="auto"/>
      </w:divBdr>
      <w:divsChild>
        <w:div w:id="1855339087">
          <w:marLeft w:val="360"/>
          <w:marRight w:val="0"/>
          <w:marTop w:val="200"/>
          <w:marBottom w:val="0"/>
          <w:divBdr>
            <w:top w:val="none" w:sz="0" w:space="0" w:color="auto"/>
            <w:left w:val="none" w:sz="0" w:space="0" w:color="auto"/>
            <w:bottom w:val="none" w:sz="0" w:space="0" w:color="auto"/>
            <w:right w:val="none" w:sz="0" w:space="0" w:color="auto"/>
          </w:divBdr>
        </w:div>
        <w:div w:id="1616447104">
          <w:marLeft w:val="360"/>
          <w:marRight w:val="0"/>
          <w:marTop w:val="200"/>
          <w:marBottom w:val="0"/>
          <w:divBdr>
            <w:top w:val="none" w:sz="0" w:space="0" w:color="auto"/>
            <w:left w:val="none" w:sz="0" w:space="0" w:color="auto"/>
            <w:bottom w:val="none" w:sz="0" w:space="0" w:color="auto"/>
            <w:right w:val="none" w:sz="0" w:space="0" w:color="auto"/>
          </w:divBdr>
        </w:div>
        <w:div w:id="1950234099">
          <w:marLeft w:val="360"/>
          <w:marRight w:val="0"/>
          <w:marTop w:val="200"/>
          <w:marBottom w:val="0"/>
          <w:divBdr>
            <w:top w:val="none" w:sz="0" w:space="0" w:color="auto"/>
            <w:left w:val="none" w:sz="0" w:space="0" w:color="auto"/>
            <w:bottom w:val="none" w:sz="0" w:space="0" w:color="auto"/>
            <w:right w:val="none" w:sz="0" w:space="0" w:color="auto"/>
          </w:divBdr>
        </w:div>
        <w:div w:id="1356422405">
          <w:marLeft w:val="360"/>
          <w:marRight w:val="0"/>
          <w:marTop w:val="200"/>
          <w:marBottom w:val="0"/>
          <w:divBdr>
            <w:top w:val="none" w:sz="0" w:space="0" w:color="auto"/>
            <w:left w:val="none" w:sz="0" w:space="0" w:color="auto"/>
            <w:bottom w:val="none" w:sz="0" w:space="0" w:color="auto"/>
            <w:right w:val="none" w:sz="0" w:space="0" w:color="auto"/>
          </w:divBdr>
        </w:div>
      </w:divsChild>
    </w:div>
    <w:div w:id="555239275">
      <w:bodyDiv w:val="1"/>
      <w:marLeft w:val="0"/>
      <w:marRight w:val="0"/>
      <w:marTop w:val="0"/>
      <w:marBottom w:val="0"/>
      <w:divBdr>
        <w:top w:val="none" w:sz="0" w:space="0" w:color="auto"/>
        <w:left w:val="none" w:sz="0" w:space="0" w:color="auto"/>
        <w:bottom w:val="none" w:sz="0" w:space="0" w:color="auto"/>
        <w:right w:val="none" w:sz="0" w:space="0" w:color="auto"/>
      </w:divBdr>
      <w:divsChild>
        <w:div w:id="1545943401">
          <w:marLeft w:val="360"/>
          <w:marRight w:val="0"/>
          <w:marTop w:val="200"/>
          <w:marBottom w:val="0"/>
          <w:divBdr>
            <w:top w:val="none" w:sz="0" w:space="0" w:color="auto"/>
            <w:left w:val="none" w:sz="0" w:space="0" w:color="auto"/>
            <w:bottom w:val="none" w:sz="0" w:space="0" w:color="auto"/>
            <w:right w:val="none" w:sz="0" w:space="0" w:color="auto"/>
          </w:divBdr>
        </w:div>
        <w:div w:id="938761053">
          <w:marLeft w:val="360"/>
          <w:marRight w:val="0"/>
          <w:marTop w:val="200"/>
          <w:marBottom w:val="0"/>
          <w:divBdr>
            <w:top w:val="none" w:sz="0" w:space="0" w:color="auto"/>
            <w:left w:val="none" w:sz="0" w:space="0" w:color="auto"/>
            <w:bottom w:val="none" w:sz="0" w:space="0" w:color="auto"/>
            <w:right w:val="none" w:sz="0" w:space="0" w:color="auto"/>
          </w:divBdr>
        </w:div>
      </w:divsChild>
    </w:div>
    <w:div w:id="567228746">
      <w:bodyDiv w:val="1"/>
      <w:marLeft w:val="0"/>
      <w:marRight w:val="0"/>
      <w:marTop w:val="0"/>
      <w:marBottom w:val="0"/>
      <w:divBdr>
        <w:top w:val="none" w:sz="0" w:space="0" w:color="auto"/>
        <w:left w:val="none" w:sz="0" w:space="0" w:color="auto"/>
        <w:bottom w:val="none" w:sz="0" w:space="0" w:color="auto"/>
        <w:right w:val="none" w:sz="0" w:space="0" w:color="auto"/>
      </w:divBdr>
      <w:divsChild>
        <w:div w:id="25913492">
          <w:marLeft w:val="360"/>
          <w:marRight w:val="0"/>
          <w:marTop w:val="200"/>
          <w:marBottom w:val="0"/>
          <w:divBdr>
            <w:top w:val="none" w:sz="0" w:space="0" w:color="auto"/>
            <w:left w:val="none" w:sz="0" w:space="0" w:color="auto"/>
            <w:bottom w:val="none" w:sz="0" w:space="0" w:color="auto"/>
            <w:right w:val="none" w:sz="0" w:space="0" w:color="auto"/>
          </w:divBdr>
        </w:div>
      </w:divsChild>
    </w:div>
    <w:div w:id="600843795">
      <w:bodyDiv w:val="1"/>
      <w:marLeft w:val="0"/>
      <w:marRight w:val="0"/>
      <w:marTop w:val="0"/>
      <w:marBottom w:val="0"/>
      <w:divBdr>
        <w:top w:val="none" w:sz="0" w:space="0" w:color="auto"/>
        <w:left w:val="none" w:sz="0" w:space="0" w:color="auto"/>
        <w:bottom w:val="none" w:sz="0" w:space="0" w:color="auto"/>
        <w:right w:val="none" w:sz="0" w:space="0" w:color="auto"/>
      </w:divBdr>
      <w:divsChild>
        <w:div w:id="1071927756">
          <w:marLeft w:val="360"/>
          <w:marRight w:val="0"/>
          <w:marTop w:val="200"/>
          <w:marBottom w:val="0"/>
          <w:divBdr>
            <w:top w:val="none" w:sz="0" w:space="0" w:color="auto"/>
            <w:left w:val="none" w:sz="0" w:space="0" w:color="auto"/>
            <w:bottom w:val="none" w:sz="0" w:space="0" w:color="auto"/>
            <w:right w:val="none" w:sz="0" w:space="0" w:color="auto"/>
          </w:divBdr>
        </w:div>
        <w:div w:id="808667999">
          <w:marLeft w:val="360"/>
          <w:marRight w:val="0"/>
          <w:marTop w:val="200"/>
          <w:marBottom w:val="0"/>
          <w:divBdr>
            <w:top w:val="none" w:sz="0" w:space="0" w:color="auto"/>
            <w:left w:val="none" w:sz="0" w:space="0" w:color="auto"/>
            <w:bottom w:val="none" w:sz="0" w:space="0" w:color="auto"/>
            <w:right w:val="none" w:sz="0" w:space="0" w:color="auto"/>
          </w:divBdr>
        </w:div>
        <w:div w:id="51538655">
          <w:marLeft w:val="360"/>
          <w:marRight w:val="0"/>
          <w:marTop w:val="200"/>
          <w:marBottom w:val="0"/>
          <w:divBdr>
            <w:top w:val="none" w:sz="0" w:space="0" w:color="auto"/>
            <w:left w:val="none" w:sz="0" w:space="0" w:color="auto"/>
            <w:bottom w:val="none" w:sz="0" w:space="0" w:color="auto"/>
            <w:right w:val="none" w:sz="0" w:space="0" w:color="auto"/>
          </w:divBdr>
        </w:div>
        <w:div w:id="93018699">
          <w:marLeft w:val="360"/>
          <w:marRight w:val="0"/>
          <w:marTop w:val="200"/>
          <w:marBottom w:val="0"/>
          <w:divBdr>
            <w:top w:val="none" w:sz="0" w:space="0" w:color="auto"/>
            <w:left w:val="none" w:sz="0" w:space="0" w:color="auto"/>
            <w:bottom w:val="none" w:sz="0" w:space="0" w:color="auto"/>
            <w:right w:val="none" w:sz="0" w:space="0" w:color="auto"/>
          </w:divBdr>
        </w:div>
      </w:divsChild>
    </w:div>
    <w:div w:id="642081013">
      <w:bodyDiv w:val="1"/>
      <w:marLeft w:val="0"/>
      <w:marRight w:val="0"/>
      <w:marTop w:val="0"/>
      <w:marBottom w:val="0"/>
      <w:divBdr>
        <w:top w:val="none" w:sz="0" w:space="0" w:color="auto"/>
        <w:left w:val="none" w:sz="0" w:space="0" w:color="auto"/>
        <w:bottom w:val="none" w:sz="0" w:space="0" w:color="auto"/>
        <w:right w:val="none" w:sz="0" w:space="0" w:color="auto"/>
      </w:divBdr>
      <w:divsChild>
        <w:div w:id="1914847852">
          <w:marLeft w:val="360"/>
          <w:marRight w:val="0"/>
          <w:marTop w:val="200"/>
          <w:marBottom w:val="0"/>
          <w:divBdr>
            <w:top w:val="none" w:sz="0" w:space="0" w:color="auto"/>
            <w:left w:val="none" w:sz="0" w:space="0" w:color="auto"/>
            <w:bottom w:val="none" w:sz="0" w:space="0" w:color="auto"/>
            <w:right w:val="none" w:sz="0" w:space="0" w:color="auto"/>
          </w:divBdr>
        </w:div>
        <w:div w:id="1574663492">
          <w:marLeft w:val="360"/>
          <w:marRight w:val="0"/>
          <w:marTop w:val="200"/>
          <w:marBottom w:val="0"/>
          <w:divBdr>
            <w:top w:val="none" w:sz="0" w:space="0" w:color="auto"/>
            <w:left w:val="none" w:sz="0" w:space="0" w:color="auto"/>
            <w:bottom w:val="none" w:sz="0" w:space="0" w:color="auto"/>
            <w:right w:val="none" w:sz="0" w:space="0" w:color="auto"/>
          </w:divBdr>
        </w:div>
        <w:div w:id="2055691955">
          <w:marLeft w:val="360"/>
          <w:marRight w:val="0"/>
          <w:marTop w:val="200"/>
          <w:marBottom w:val="0"/>
          <w:divBdr>
            <w:top w:val="none" w:sz="0" w:space="0" w:color="auto"/>
            <w:left w:val="none" w:sz="0" w:space="0" w:color="auto"/>
            <w:bottom w:val="none" w:sz="0" w:space="0" w:color="auto"/>
            <w:right w:val="none" w:sz="0" w:space="0" w:color="auto"/>
          </w:divBdr>
        </w:div>
      </w:divsChild>
    </w:div>
    <w:div w:id="673845942">
      <w:bodyDiv w:val="1"/>
      <w:marLeft w:val="0"/>
      <w:marRight w:val="0"/>
      <w:marTop w:val="0"/>
      <w:marBottom w:val="0"/>
      <w:divBdr>
        <w:top w:val="none" w:sz="0" w:space="0" w:color="auto"/>
        <w:left w:val="none" w:sz="0" w:space="0" w:color="auto"/>
        <w:bottom w:val="none" w:sz="0" w:space="0" w:color="auto"/>
        <w:right w:val="none" w:sz="0" w:space="0" w:color="auto"/>
      </w:divBdr>
      <w:divsChild>
        <w:div w:id="1398161678">
          <w:marLeft w:val="360"/>
          <w:marRight w:val="0"/>
          <w:marTop w:val="200"/>
          <w:marBottom w:val="0"/>
          <w:divBdr>
            <w:top w:val="none" w:sz="0" w:space="0" w:color="auto"/>
            <w:left w:val="none" w:sz="0" w:space="0" w:color="auto"/>
            <w:bottom w:val="none" w:sz="0" w:space="0" w:color="auto"/>
            <w:right w:val="none" w:sz="0" w:space="0" w:color="auto"/>
          </w:divBdr>
        </w:div>
        <w:div w:id="1193615904">
          <w:marLeft w:val="360"/>
          <w:marRight w:val="0"/>
          <w:marTop w:val="200"/>
          <w:marBottom w:val="0"/>
          <w:divBdr>
            <w:top w:val="none" w:sz="0" w:space="0" w:color="auto"/>
            <w:left w:val="none" w:sz="0" w:space="0" w:color="auto"/>
            <w:bottom w:val="none" w:sz="0" w:space="0" w:color="auto"/>
            <w:right w:val="none" w:sz="0" w:space="0" w:color="auto"/>
          </w:divBdr>
        </w:div>
      </w:divsChild>
    </w:div>
    <w:div w:id="711006403">
      <w:bodyDiv w:val="1"/>
      <w:marLeft w:val="0"/>
      <w:marRight w:val="0"/>
      <w:marTop w:val="0"/>
      <w:marBottom w:val="0"/>
      <w:divBdr>
        <w:top w:val="none" w:sz="0" w:space="0" w:color="auto"/>
        <w:left w:val="none" w:sz="0" w:space="0" w:color="auto"/>
        <w:bottom w:val="none" w:sz="0" w:space="0" w:color="auto"/>
        <w:right w:val="none" w:sz="0" w:space="0" w:color="auto"/>
      </w:divBdr>
      <w:divsChild>
        <w:div w:id="1006058442">
          <w:marLeft w:val="806"/>
          <w:marRight w:val="0"/>
          <w:marTop w:val="200"/>
          <w:marBottom w:val="0"/>
          <w:divBdr>
            <w:top w:val="none" w:sz="0" w:space="0" w:color="auto"/>
            <w:left w:val="none" w:sz="0" w:space="0" w:color="auto"/>
            <w:bottom w:val="none" w:sz="0" w:space="0" w:color="auto"/>
            <w:right w:val="none" w:sz="0" w:space="0" w:color="auto"/>
          </w:divBdr>
        </w:div>
        <w:div w:id="1990092924">
          <w:marLeft w:val="806"/>
          <w:marRight w:val="0"/>
          <w:marTop w:val="200"/>
          <w:marBottom w:val="0"/>
          <w:divBdr>
            <w:top w:val="none" w:sz="0" w:space="0" w:color="auto"/>
            <w:left w:val="none" w:sz="0" w:space="0" w:color="auto"/>
            <w:bottom w:val="none" w:sz="0" w:space="0" w:color="auto"/>
            <w:right w:val="none" w:sz="0" w:space="0" w:color="auto"/>
          </w:divBdr>
        </w:div>
        <w:div w:id="629436253">
          <w:marLeft w:val="806"/>
          <w:marRight w:val="0"/>
          <w:marTop w:val="200"/>
          <w:marBottom w:val="0"/>
          <w:divBdr>
            <w:top w:val="none" w:sz="0" w:space="0" w:color="auto"/>
            <w:left w:val="none" w:sz="0" w:space="0" w:color="auto"/>
            <w:bottom w:val="none" w:sz="0" w:space="0" w:color="auto"/>
            <w:right w:val="none" w:sz="0" w:space="0" w:color="auto"/>
          </w:divBdr>
        </w:div>
        <w:div w:id="768543589">
          <w:marLeft w:val="806"/>
          <w:marRight w:val="0"/>
          <w:marTop w:val="200"/>
          <w:marBottom w:val="0"/>
          <w:divBdr>
            <w:top w:val="none" w:sz="0" w:space="0" w:color="auto"/>
            <w:left w:val="none" w:sz="0" w:space="0" w:color="auto"/>
            <w:bottom w:val="none" w:sz="0" w:space="0" w:color="auto"/>
            <w:right w:val="none" w:sz="0" w:space="0" w:color="auto"/>
          </w:divBdr>
        </w:div>
      </w:divsChild>
    </w:div>
    <w:div w:id="749305578">
      <w:bodyDiv w:val="1"/>
      <w:marLeft w:val="0"/>
      <w:marRight w:val="0"/>
      <w:marTop w:val="0"/>
      <w:marBottom w:val="0"/>
      <w:divBdr>
        <w:top w:val="none" w:sz="0" w:space="0" w:color="auto"/>
        <w:left w:val="none" w:sz="0" w:space="0" w:color="auto"/>
        <w:bottom w:val="none" w:sz="0" w:space="0" w:color="auto"/>
        <w:right w:val="none" w:sz="0" w:space="0" w:color="auto"/>
      </w:divBdr>
      <w:divsChild>
        <w:div w:id="785125073">
          <w:marLeft w:val="360"/>
          <w:marRight w:val="0"/>
          <w:marTop w:val="200"/>
          <w:marBottom w:val="0"/>
          <w:divBdr>
            <w:top w:val="none" w:sz="0" w:space="0" w:color="auto"/>
            <w:left w:val="none" w:sz="0" w:space="0" w:color="auto"/>
            <w:bottom w:val="none" w:sz="0" w:space="0" w:color="auto"/>
            <w:right w:val="none" w:sz="0" w:space="0" w:color="auto"/>
          </w:divBdr>
        </w:div>
        <w:div w:id="1734431537">
          <w:marLeft w:val="360"/>
          <w:marRight w:val="0"/>
          <w:marTop w:val="200"/>
          <w:marBottom w:val="0"/>
          <w:divBdr>
            <w:top w:val="none" w:sz="0" w:space="0" w:color="auto"/>
            <w:left w:val="none" w:sz="0" w:space="0" w:color="auto"/>
            <w:bottom w:val="none" w:sz="0" w:space="0" w:color="auto"/>
            <w:right w:val="none" w:sz="0" w:space="0" w:color="auto"/>
          </w:divBdr>
        </w:div>
        <w:div w:id="1164397721">
          <w:marLeft w:val="360"/>
          <w:marRight w:val="0"/>
          <w:marTop w:val="200"/>
          <w:marBottom w:val="0"/>
          <w:divBdr>
            <w:top w:val="none" w:sz="0" w:space="0" w:color="auto"/>
            <w:left w:val="none" w:sz="0" w:space="0" w:color="auto"/>
            <w:bottom w:val="none" w:sz="0" w:space="0" w:color="auto"/>
            <w:right w:val="none" w:sz="0" w:space="0" w:color="auto"/>
          </w:divBdr>
        </w:div>
      </w:divsChild>
    </w:div>
    <w:div w:id="768163499">
      <w:bodyDiv w:val="1"/>
      <w:marLeft w:val="0"/>
      <w:marRight w:val="0"/>
      <w:marTop w:val="0"/>
      <w:marBottom w:val="0"/>
      <w:divBdr>
        <w:top w:val="none" w:sz="0" w:space="0" w:color="auto"/>
        <w:left w:val="none" w:sz="0" w:space="0" w:color="auto"/>
        <w:bottom w:val="none" w:sz="0" w:space="0" w:color="auto"/>
        <w:right w:val="none" w:sz="0" w:space="0" w:color="auto"/>
      </w:divBdr>
      <w:divsChild>
        <w:div w:id="696196866">
          <w:marLeft w:val="360"/>
          <w:marRight w:val="0"/>
          <w:marTop w:val="200"/>
          <w:marBottom w:val="0"/>
          <w:divBdr>
            <w:top w:val="none" w:sz="0" w:space="0" w:color="auto"/>
            <w:left w:val="none" w:sz="0" w:space="0" w:color="auto"/>
            <w:bottom w:val="none" w:sz="0" w:space="0" w:color="auto"/>
            <w:right w:val="none" w:sz="0" w:space="0" w:color="auto"/>
          </w:divBdr>
        </w:div>
        <w:div w:id="1569460818">
          <w:marLeft w:val="360"/>
          <w:marRight w:val="0"/>
          <w:marTop w:val="200"/>
          <w:marBottom w:val="0"/>
          <w:divBdr>
            <w:top w:val="none" w:sz="0" w:space="0" w:color="auto"/>
            <w:left w:val="none" w:sz="0" w:space="0" w:color="auto"/>
            <w:bottom w:val="none" w:sz="0" w:space="0" w:color="auto"/>
            <w:right w:val="none" w:sz="0" w:space="0" w:color="auto"/>
          </w:divBdr>
        </w:div>
        <w:div w:id="128521736">
          <w:marLeft w:val="360"/>
          <w:marRight w:val="0"/>
          <w:marTop w:val="200"/>
          <w:marBottom w:val="0"/>
          <w:divBdr>
            <w:top w:val="none" w:sz="0" w:space="0" w:color="auto"/>
            <w:left w:val="none" w:sz="0" w:space="0" w:color="auto"/>
            <w:bottom w:val="none" w:sz="0" w:space="0" w:color="auto"/>
            <w:right w:val="none" w:sz="0" w:space="0" w:color="auto"/>
          </w:divBdr>
        </w:div>
      </w:divsChild>
    </w:div>
    <w:div w:id="786198932">
      <w:bodyDiv w:val="1"/>
      <w:marLeft w:val="0"/>
      <w:marRight w:val="0"/>
      <w:marTop w:val="0"/>
      <w:marBottom w:val="0"/>
      <w:divBdr>
        <w:top w:val="none" w:sz="0" w:space="0" w:color="auto"/>
        <w:left w:val="none" w:sz="0" w:space="0" w:color="auto"/>
        <w:bottom w:val="none" w:sz="0" w:space="0" w:color="auto"/>
        <w:right w:val="none" w:sz="0" w:space="0" w:color="auto"/>
      </w:divBdr>
      <w:divsChild>
        <w:div w:id="1101144982">
          <w:marLeft w:val="360"/>
          <w:marRight w:val="0"/>
          <w:marTop w:val="200"/>
          <w:marBottom w:val="0"/>
          <w:divBdr>
            <w:top w:val="none" w:sz="0" w:space="0" w:color="auto"/>
            <w:left w:val="none" w:sz="0" w:space="0" w:color="auto"/>
            <w:bottom w:val="none" w:sz="0" w:space="0" w:color="auto"/>
            <w:right w:val="none" w:sz="0" w:space="0" w:color="auto"/>
          </w:divBdr>
        </w:div>
        <w:div w:id="2069956861">
          <w:marLeft w:val="360"/>
          <w:marRight w:val="0"/>
          <w:marTop w:val="200"/>
          <w:marBottom w:val="0"/>
          <w:divBdr>
            <w:top w:val="none" w:sz="0" w:space="0" w:color="auto"/>
            <w:left w:val="none" w:sz="0" w:space="0" w:color="auto"/>
            <w:bottom w:val="none" w:sz="0" w:space="0" w:color="auto"/>
            <w:right w:val="none" w:sz="0" w:space="0" w:color="auto"/>
          </w:divBdr>
        </w:div>
        <w:div w:id="401223621">
          <w:marLeft w:val="360"/>
          <w:marRight w:val="0"/>
          <w:marTop w:val="200"/>
          <w:marBottom w:val="0"/>
          <w:divBdr>
            <w:top w:val="none" w:sz="0" w:space="0" w:color="auto"/>
            <w:left w:val="none" w:sz="0" w:space="0" w:color="auto"/>
            <w:bottom w:val="none" w:sz="0" w:space="0" w:color="auto"/>
            <w:right w:val="none" w:sz="0" w:space="0" w:color="auto"/>
          </w:divBdr>
        </w:div>
        <w:div w:id="1955938623">
          <w:marLeft w:val="360"/>
          <w:marRight w:val="0"/>
          <w:marTop w:val="200"/>
          <w:marBottom w:val="0"/>
          <w:divBdr>
            <w:top w:val="none" w:sz="0" w:space="0" w:color="auto"/>
            <w:left w:val="none" w:sz="0" w:space="0" w:color="auto"/>
            <w:bottom w:val="none" w:sz="0" w:space="0" w:color="auto"/>
            <w:right w:val="none" w:sz="0" w:space="0" w:color="auto"/>
          </w:divBdr>
        </w:div>
      </w:divsChild>
    </w:div>
    <w:div w:id="811866793">
      <w:bodyDiv w:val="1"/>
      <w:marLeft w:val="0"/>
      <w:marRight w:val="0"/>
      <w:marTop w:val="0"/>
      <w:marBottom w:val="0"/>
      <w:divBdr>
        <w:top w:val="none" w:sz="0" w:space="0" w:color="auto"/>
        <w:left w:val="none" w:sz="0" w:space="0" w:color="auto"/>
        <w:bottom w:val="none" w:sz="0" w:space="0" w:color="auto"/>
        <w:right w:val="none" w:sz="0" w:space="0" w:color="auto"/>
      </w:divBdr>
      <w:divsChild>
        <w:div w:id="549077159">
          <w:marLeft w:val="360"/>
          <w:marRight w:val="0"/>
          <w:marTop w:val="200"/>
          <w:marBottom w:val="0"/>
          <w:divBdr>
            <w:top w:val="none" w:sz="0" w:space="0" w:color="auto"/>
            <w:left w:val="none" w:sz="0" w:space="0" w:color="auto"/>
            <w:bottom w:val="none" w:sz="0" w:space="0" w:color="auto"/>
            <w:right w:val="none" w:sz="0" w:space="0" w:color="auto"/>
          </w:divBdr>
        </w:div>
        <w:div w:id="986906924">
          <w:marLeft w:val="360"/>
          <w:marRight w:val="0"/>
          <w:marTop w:val="200"/>
          <w:marBottom w:val="0"/>
          <w:divBdr>
            <w:top w:val="none" w:sz="0" w:space="0" w:color="auto"/>
            <w:left w:val="none" w:sz="0" w:space="0" w:color="auto"/>
            <w:bottom w:val="none" w:sz="0" w:space="0" w:color="auto"/>
            <w:right w:val="none" w:sz="0" w:space="0" w:color="auto"/>
          </w:divBdr>
        </w:div>
        <w:div w:id="141776911">
          <w:marLeft w:val="360"/>
          <w:marRight w:val="0"/>
          <w:marTop w:val="200"/>
          <w:marBottom w:val="0"/>
          <w:divBdr>
            <w:top w:val="none" w:sz="0" w:space="0" w:color="auto"/>
            <w:left w:val="none" w:sz="0" w:space="0" w:color="auto"/>
            <w:bottom w:val="none" w:sz="0" w:space="0" w:color="auto"/>
            <w:right w:val="none" w:sz="0" w:space="0" w:color="auto"/>
          </w:divBdr>
        </w:div>
        <w:div w:id="612251840">
          <w:marLeft w:val="360"/>
          <w:marRight w:val="0"/>
          <w:marTop w:val="200"/>
          <w:marBottom w:val="0"/>
          <w:divBdr>
            <w:top w:val="none" w:sz="0" w:space="0" w:color="auto"/>
            <w:left w:val="none" w:sz="0" w:space="0" w:color="auto"/>
            <w:bottom w:val="none" w:sz="0" w:space="0" w:color="auto"/>
            <w:right w:val="none" w:sz="0" w:space="0" w:color="auto"/>
          </w:divBdr>
        </w:div>
        <w:div w:id="803229166">
          <w:marLeft w:val="360"/>
          <w:marRight w:val="0"/>
          <w:marTop w:val="200"/>
          <w:marBottom w:val="0"/>
          <w:divBdr>
            <w:top w:val="none" w:sz="0" w:space="0" w:color="auto"/>
            <w:left w:val="none" w:sz="0" w:space="0" w:color="auto"/>
            <w:bottom w:val="none" w:sz="0" w:space="0" w:color="auto"/>
            <w:right w:val="none" w:sz="0" w:space="0" w:color="auto"/>
          </w:divBdr>
        </w:div>
      </w:divsChild>
    </w:div>
    <w:div w:id="856432907">
      <w:bodyDiv w:val="1"/>
      <w:marLeft w:val="0"/>
      <w:marRight w:val="0"/>
      <w:marTop w:val="0"/>
      <w:marBottom w:val="0"/>
      <w:divBdr>
        <w:top w:val="none" w:sz="0" w:space="0" w:color="auto"/>
        <w:left w:val="none" w:sz="0" w:space="0" w:color="auto"/>
        <w:bottom w:val="none" w:sz="0" w:space="0" w:color="auto"/>
        <w:right w:val="none" w:sz="0" w:space="0" w:color="auto"/>
      </w:divBdr>
      <w:divsChild>
        <w:div w:id="1747923556">
          <w:marLeft w:val="360"/>
          <w:marRight w:val="0"/>
          <w:marTop w:val="200"/>
          <w:marBottom w:val="0"/>
          <w:divBdr>
            <w:top w:val="none" w:sz="0" w:space="0" w:color="auto"/>
            <w:left w:val="none" w:sz="0" w:space="0" w:color="auto"/>
            <w:bottom w:val="none" w:sz="0" w:space="0" w:color="auto"/>
            <w:right w:val="none" w:sz="0" w:space="0" w:color="auto"/>
          </w:divBdr>
        </w:div>
        <w:div w:id="1632059174">
          <w:marLeft w:val="360"/>
          <w:marRight w:val="0"/>
          <w:marTop w:val="200"/>
          <w:marBottom w:val="0"/>
          <w:divBdr>
            <w:top w:val="none" w:sz="0" w:space="0" w:color="auto"/>
            <w:left w:val="none" w:sz="0" w:space="0" w:color="auto"/>
            <w:bottom w:val="none" w:sz="0" w:space="0" w:color="auto"/>
            <w:right w:val="none" w:sz="0" w:space="0" w:color="auto"/>
          </w:divBdr>
        </w:div>
      </w:divsChild>
    </w:div>
    <w:div w:id="907617878">
      <w:bodyDiv w:val="1"/>
      <w:marLeft w:val="0"/>
      <w:marRight w:val="0"/>
      <w:marTop w:val="0"/>
      <w:marBottom w:val="0"/>
      <w:divBdr>
        <w:top w:val="none" w:sz="0" w:space="0" w:color="auto"/>
        <w:left w:val="none" w:sz="0" w:space="0" w:color="auto"/>
        <w:bottom w:val="none" w:sz="0" w:space="0" w:color="auto"/>
        <w:right w:val="none" w:sz="0" w:space="0" w:color="auto"/>
      </w:divBdr>
    </w:div>
    <w:div w:id="1017848066">
      <w:bodyDiv w:val="1"/>
      <w:marLeft w:val="0"/>
      <w:marRight w:val="0"/>
      <w:marTop w:val="0"/>
      <w:marBottom w:val="0"/>
      <w:divBdr>
        <w:top w:val="none" w:sz="0" w:space="0" w:color="auto"/>
        <w:left w:val="none" w:sz="0" w:space="0" w:color="auto"/>
        <w:bottom w:val="none" w:sz="0" w:space="0" w:color="auto"/>
        <w:right w:val="none" w:sz="0" w:space="0" w:color="auto"/>
      </w:divBdr>
      <w:divsChild>
        <w:div w:id="310596845">
          <w:marLeft w:val="360"/>
          <w:marRight w:val="0"/>
          <w:marTop w:val="200"/>
          <w:marBottom w:val="0"/>
          <w:divBdr>
            <w:top w:val="none" w:sz="0" w:space="0" w:color="auto"/>
            <w:left w:val="none" w:sz="0" w:space="0" w:color="auto"/>
            <w:bottom w:val="none" w:sz="0" w:space="0" w:color="auto"/>
            <w:right w:val="none" w:sz="0" w:space="0" w:color="auto"/>
          </w:divBdr>
        </w:div>
        <w:div w:id="1302272184">
          <w:marLeft w:val="360"/>
          <w:marRight w:val="0"/>
          <w:marTop w:val="200"/>
          <w:marBottom w:val="0"/>
          <w:divBdr>
            <w:top w:val="none" w:sz="0" w:space="0" w:color="auto"/>
            <w:left w:val="none" w:sz="0" w:space="0" w:color="auto"/>
            <w:bottom w:val="none" w:sz="0" w:space="0" w:color="auto"/>
            <w:right w:val="none" w:sz="0" w:space="0" w:color="auto"/>
          </w:divBdr>
        </w:div>
        <w:div w:id="1561819318">
          <w:marLeft w:val="360"/>
          <w:marRight w:val="0"/>
          <w:marTop w:val="200"/>
          <w:marBottom w:val="0"/>
          <w:divBdr>
            <w:top w:val="none" w:sz="0" w:space="0" w:color="auto"/>
            <w:left w:val="none" w:sz="0" w:space="0" w:color="auto"/>
            <w:bottom w:val="none" w:sz="0" w:space="0" w:color="auto"/>
            <w:right w:val="none" w:sz="0" w:space="0" w:color="auto"/>
          </w:divBdr>
        </w:div>
        <w:div w:id="859127273">
          <w:marLeft w:val="360"/>
          <w:marRight w:val="0"/>
          <w:marTop w:val="200"/>
          <w:marBottom w:val="0"/>
          <w:divBdr>
            <w:top w:val="none" w:sz="0" w:space="0" w:color="auto"/>
            <w:left w:val="none" w:sz="0" w:space="0" w:color="auto"/>
            <w:bottom w:val="none" w:sz="0" w:space="0" w:color="auto"/>
            <w:right w:val="none" w:sz="0" w:space="0" w:color="auto"/>
          </w:divBdr>
        </w:div>
        <w:div w:id="298417326">
          <w:marLeft w:val="360"/>
          <w:marRight w:val="0"/>
          <w:marTop w:val="200"/>
          <w:marBottom w:val="0"/>
          <w:divBdr>
            <w:top w:val="none" w:sz="0" w:space="0" w:color="auto"/>
            <w:left w:val="none" w:sz="0" w:space="0" w:color="auto"/>
            <w:bottom w:val="none" w:sz="0" w:space="0" w:color="auto"/>
            <w:right w:val="none" w:sz="0" w:space="0" w:color="auto"/>
          </w:divBdr>
        </w:div>
      </w:divsChild>
    </w:div>
    <w:div w:id="1103383584">
      <w:bodyDiv w:val="1"/>
      <w:marLeft w:val="0"/>
      <w:marRight w:val="0"/>
      <w:marTop w:val="0"/>
      <w:marBottom w:val="0"/>
      <w:divBdr>
        <w:top w:val="none" w:sz="0" w:space="0" w:color="auto"/>
        <w:left w:val="none" w:sz="0" w:space="0" w:color="auto"/>
        <w:bottom w:val="none" w:sz="0" w:space="0" w:color="auto"/>
        <w:right w:val="none" w:sz="0" w:space="0" w:color="auto"/>
      </w:divBdr>
      <w:divsChild>
        <w:div w:id="1592737562">
          <w:marLeft w:val="360"/>
          <w:marRight w:val="0"/>
          <w:marTop w:val="200"/>
          <w:marBottom w:val="0"/>
          <w:divBdr>
            <w:top w:val="none" w:sz="0" w:space="0" w:color="auto"/>
            <w:left w:val="none" w:sz="0" w:space="0" w:color="auto"/>
            <w:bottom w:val="none" w:sz="0" w:space="0" w:color="auto"/>
            <w:right w:val="none" w:sz="0" w:space="0" w:color="auto"/>
          </w:divBdr>
        </w:div>
        <w:div w:id="386994452">
          <w:marLeft w:val="360"/>
          <w:marRight w:val="0"/>
          <w:marTop w:val="200"/>
          <w:marBottom w:val="0"/>
          <w:divBdr>
            <w:top w:val="none" w:sz="0" w:space="0" w:color="auto"/>
            <w:left w:val="none" w:sz="0" w:space="0" w:color="auto"/>
            <w:bottom w:val="none" w:sz="0" w:space="0" w:color="auto"/>
            <w:right w:val="none" w:sz="0" w:space="0" w:color="auto"/>
          </w:divBdr>
        </w:div>
      </w:divsChild>
    </w:div>
    <w:div w:id="1109204946">
      <w:bodyDiv w:val="1"/>
      <w:marLeft w:val="0"/>
      <w:marRight w:val="0"/>
      <w:marTop w:val="0"/>
      <w:marBottom w:val="0"/>
      <w:divBdr>
        <w:top w:val="none" w:sz="0" w:space="0" w:color="auto"/>
        <w:left w:val="none" w:sz="0" w:space="0" w:color="auto"/>
        <w:bottom w:val="none" w:sz="0" w:space="0" w:color="auto"/>
        <w:right w:val="none" w:sz="0" w:space="0" w:color="auto"/>
      </w:divBdr>
      <w:divsChild>
        <w:div w:id="1418206734">
          <w:marLeft w:val="360"/>
          <w:marRight w:val="0"/>
          <w:marTop w:val="200"/>
          <w:marBottom w:val="0"/>
          <w:divBdr>
            <w:top w:val="none" w:sz="0" w:space="0" w:color="auto"/>
            <w:left w:val="none" w:sz="0" w:space="0" w:color="auto"/>
            <w:bottom w:val="none" w:sz="0" w:space="0" w:color="auto"/>
            <w:right w:val="none" w:sz="0" w:space="0" w:color="auto"/>
          </w:divBdr>
        </w:div>
        <w:div w:id="1824732152">
          <w:marLeft w:val="360"/>
          <w:marRight w:val="0"/>
          <w:marTop w:val="200"/>
          <w:marBottom w:val="0"/>
          <w:divBdr>
            <w:top w:val="none" w:sz="0" w:space="0" w:color="auto"/>
            <w:left w:val="none" w:sz="0" w:space="0" w:color="auto"/>
            <w:bottom w:val="none" w:sz="0" w:space="0" w:color="auto"/>
            <w:right w:val="none" w:sz="0" w:space="0" w:color="auto"/>
          </w:divBdr>
        </w:div>
        <w:div w:id="1221019228">
          <w:marLeft w:val="360"/>
          <w:marRight w:val="0"/>
          <w:marTop w:val="200"/>
          <w:marBottom w:val="0"/>
          <w:divBdr>
            <w:top w:val="none" w:sz="0" w:space="0" w:color="auto"/>
            <w:left w:val="none" w:sz="0" w:space="0" w:color="auto"/>
            <w:bottom w:val="none" w:sz="0" w:space="0" w:color="auto"/>
            <w:right w:val="none" w:sz="0" w:space="0" w:color="auto"/>
          </w:divBdr>
        </w:div>
      </w:divsChild>
    </w:div>
    <w:div w:id="1110970079">
      <w:bodyDiv w:val="1"/>
      <w:marLeft w:val="0"/>
      <w:marRight w:val="0"/>
      <w:marTop w:val="0"/>
      <w:marBottom w:val="0"/>
      <w:divBdr>
        <w:top w:val="none" w:sz="0" w:space="0" w:color="auto"/>
        <w:left w:val="none" w:sz="0" w:space="0" w:color="auto"/>
        <w:bottom w:val="none" w:sz="0" w:space="0" w:color="auto"/>
        <w:right w:val="none" w:sz="0" w:space="0" w:color="auto"/>
      </w:divBdr>
      <w:divsChild>
        <w:div w:id="1386643301">
          <w:marLeft w:val="360"/>
          <w:marRight w:val="0"/>
          <w:marTop w:val="200"/>
          <w:marBottom w:val="0"/>
          <w:divBdr>
            <w:top w:val="none" w:sz="0" w:space="0" w:color="auto"/>
            <w:left w:val="none" w:sz="0" w:space="0" w:color="auto"/>
            <w:bottom w:val="none" w:sz="0" w:space="0" w:color="auto"/>
            <w:right w:val="none" w:sz="0" w:space="0" w:color="auto"/>
          </w:divBdr>
        </w:div>
        <w:div w:id="1792479752">
          <w:marLeft w:val="360"/>
          <w:marRight w:val="0"/>
          <w:marTop w:val="200"/>
          <w:marBottom w:val="0"/>
          <w:divBdr>
            <w:top w:val="none" w:sz="0" w:space="0" w:color="auto"/>
            <w:left w:val="none" w:sz="0" w:space="0" w:color="auto"/>
            <w:bottom w:val="none" w:sz="0" w:space="0" w:color="auto"/>
            <w:right w:val="none" w:sz="0" w:space="0" w:color="auto"/>
          </w:divBdr>
        </w:div>
        <w:div w:id="1488282584">
          <w:marLeft w:val="360"/>
          <w:marRight w:val="0"/>
          <w:marTop w:val="200"/>
          <w:marBottom w:val="0"/>
          <w:divBdr>
            <w:top w:val="none" w:sz="0" w:space="0" w:color="auto"/>
            <w:left w:val="none" w:sz="0" w:space="0" w:color="auto"/>
            <w:bottom w:val="none" w:sz="0" w:space="0" w:color="auto"/>
            <w:right w:val="none" w:sz="0" w:space="0" w:color="auto"/>
          </w:divBdr>
        </w:div>
        <w:div w:id="1861235414">
          <w:marLeft w:val="360"/>
          <w:marRight w:val="0"/>
          <w:marTop w:val="200"/>
          <w:marBottom w:val="0"/>
          <w:divBdr>
            <w:top w:val="none" w:sz="0" w:space="0" w:color="auto"/>
            <w:left w:val="none" w:sz="0" w:space="0" w:color="auto"/>
            <w:bottom w:val="none" w:sz="0" w:space="0" w:color="auto"/>
            <w:right w:val="none" w:sz="0" w:space="0" w:color="auto"/>
          </w:divBdr>
        </w:div>
      </w:divsChild>
    </w:div>
    <w:div w:id="1120612644">
      <w:bodyDiv w:val="1"/>
      <w:marLeft w:val="0"/>
      <w:marRight w:val="0"/>
      <w:marTop w:val="0"/>
      <w:marBottom w:val="0"/>
      <w:divBdr>
        <w:top w:val="none" w:sz="0" w:space="0" w:color="auto"/>
        <w:left w:val="none" w:sz="0" w:space="0" w:color="auto"/>
        <w:bottom w:val="none" w:sz="0" w:space="0" w:color="auto"/>
        <w:right w:val="none" w:sz="0" w:space="0" w:color="auto"/>
      </w:divBdr>
      <w:divsChild>
        <w:div w:id="1066729785">
          <w:marLeft w:val="360"/>
          <w:marRight w:val="0"/>
          <w:marTop w:val="200"/>
          <w:marBottom w:val="0"/>
          <w:divBdr>
            <w:top w:val="none" w:sz="0" w:space="0" w:color="auto"/>
            <w:left w:val="none" w:sz="0" w:space="0" w:color="auto"/>
            <w:bottom w:val="none" w:sz="0" w:space="0" w:color="auto"/>
            <w:right w:val="none" w:sz="0" w:space="0" w:color="auto"/>
          </w:divBdr>
        </w:div>
        <w:div w:id="1523712632">
          <w:marLeft w:val="360"/>
          <w:marRight w:val="0"/>
          <w:marTop w:val="200"/>
          <w:marBottom w:val="0"/>
          <w:divBdr>
            <w:top w:val="none" w:sz="0" w:space="0" w:color="auto"/>
            <w:left w:val="none" w:sz="0" w:space="0" w:color="auto"/>
            <w:bottom w:val="none" w:sz="0" w:space="0" w:color="auto"/>
            <w:right w:val="none" w:sz="0" w:space="0" w:color="auto"/>
          </w:divBdr>
        </w:div>
      </w:divsChild>
    </w:div>
    <w:div w:id="1133210703">
      <w:bodyDiv w:val="1"/>
      <w:marLeft w:val="0"/>
      <w:marRight w:val="0"/>
      <w:marTop w:val="0"/>
      <w:marBottom w:val="0"/>
      <w:divBdr>
        <w:top w:val="none" w:sz="0" w:space="0" w:color="auto"/>
        <w:left w:val="none" w:sz="0" w:space="0" w:color="auto"/>
        <w:bottom w:val="none" w:sz="0" w:space="0" w:color="auto"/>
        <w:right w:val="none" w:sz="0" w:space="0" w:color="auto"/>
      </w:divBdr>
      <w:divsChild>
        <w:div w:id="772632978">
          <w:marLeft w:val="360"/>
          <w:marRight w:val="0"/>
          <w:marTop w:val="200"/>
          <w:marBottom w:val="0"/>
          <w:divBdr>
            <w:top w:val="none" w:sz="0" w:space="0" w:color="auto"/>
            <w:left w:val="none" w:sz="0" w:space="0" w:color="auto"/>
            <w:bottom w:val="none" w:sz="0" w:space="0" w:color="auto"/>
            <w:right w:val="none" w:sz="0" w:space="0" w:color="auto"/>
          </w:divBdr>
        </w:div>
        <w:div w:id="288315877">
          <w:marLeft w:val="360"/>
          <w:marRight w:val="0"/>
          <w:marTop w:val="200"/>
          <w:marBottom w:val="0"/>
          <w:divBdr>
            <w:top w:val="none" w:sz="0" w:space="0" w:color="auto"/>
            <w:left w:val="none" w:sz="0" w:space="0" w:color="auto"/>
            <w:bottom w:val="none" w:sz="0" w:space="0" w:color="auto"/>
            <w:right w:val="none" w:sz="0" w:space="0" w:color="auto"/>
          </w:divBdr>
        </w:div>
      </w:divsChild>
    </w:div>
    <w:div w:id="1135678423">
      <w:bodyDiv w:val="1"/>
      <w:marLeft w:val="0"/>
      <w:marRight w:val="0"/>
      <w:marTop w:val="0"/>
      <w:marBottom w:val="0"/>
      <w:divBdr>
        <w:top w:val="none" w:sz="0" w:space="0" w:color="auto"/>
        <w:left w:val="none" w:sz="0" w:space="0" w:color="auto"/>
        <w:bottom w:val="none" w:sz="0" w:space="0" w:color="auto"/>
        <w:right w:val="none" w:sz="0" w:space="0" w:color="auto"/>
      </w:divBdr>
      <w:divsChild>
        <w:div w:id="55782614">
          <w:marLeft w:val="360"/>
          <w:marRight w:val="0"/>
          <w:marTop w:val="200"/>
          <w:marBottom w:val="0"/>
          <w:divBdr>
            <w:top w:val="none" w:sz="0" w:space="0" w:color="auto"/>
            <w:left w:val="none" w:sz="0" w:space="0" w:color="auto"/>
            <w:bottom w:val="none" w:sz="0" w:space="0" w:color="auto"/>
            <w:right w:val="none" w:sz="0" w:space="0" w:color="auto"/>
          </w:divBdr>
        </w:div>
        <w:div w:id="560211207">
          <w:marLeft w:val="360"/>
          <w:marRight w:val="0"/>
          <w:marTop w:val="200"/>
          <w:marBottom w:val="0"/>
          <w:divBdr>
            <w:top w:val="none" w:sz="0" w:space="0" w:color="auto"/>
            <w:left w:val="none" w:sz="0" w:space="0" w:color="auto"/>
            <w:bottom w:val="none" w:sz="0" w:space="0" w:color="auto"/>
            <w:right w:val="none" w:sz="0" w:space="0" w:color="auto"/>
          </w:divBdr>
        </w:div>
        <w:div w:id="691537830">
          <w:marLeft w:val="360"/>
          <w:marRight w:val="0"/>
          <w:marTop w:val="200"/>
          <w:marBottom w:val="0"/>
          <w:divBdr>
            <w:top w:val="none" w:sz="0" w:space="0" w:color="auto"/>
            <w:left w:val="none" w:sz="0" w:space="0" w:color="auto"/>
            <w:bottom w:val="none" w:sz="0" w:space="0" w:color="auto"/>
            <w:right w:val="none" w:sz="0" w:space="0" w:color="auto"/>
          </w:divBdr>
        </w:div>
        <w:div w:id="534655435">
          <w:marLeft w:val="360"/>
          <w:marRight w:val="0"/>
          <w:marTop w:val="200"/>
          <w:marBottom w:val="0"/>
          <w:divBdr>
            <w:top w:val="none" w:sz="0" w:space="0" w:color="auto"/>
            <w:left w:val="none" w:sz="0" w:space="0" w:color="auto"/>
            <w:bottom w:val="none" w:sz="0" w:space="0" w:color="auto"/>
            <w:right w:val="none" w:sz="0" w:space="0" w:color="auto"/>
          </w:divBdr>
        </w:div>
      </w:divsChild>
    </w:div>
    <w:div w:id="1140073127">
      <w:bodyDiv w:val="1"/>
      <w:marLeft w:val="0"/>
      <w:marRight w:val="0"/>
      <w:marTop w:val="0"/>
      <w:marBottom w:val="0"/>
      <w:divBdr>
        <w:top w:val="none" w:sz="0" w:space="0" w:color="auto"/>
        <w:left w:val="none" w:sz="0" w:space="0" w:color="auto"/>
        <w:bottom w:val="none" w:sz="0" w:space="0" w:color="auto"/>
        <w:right w:val="none" w:sz="0" w:space="0" w:color="auto"/>
      </w:divBdr>
    </w:div>
    <w:div w:id="1173958770">
      <w:bodyDiv w:val="1"/>
      <w:marLeft w:val="0"/>
      <w:marRight w:val="0"/>
      <w:marTop w:val="0"/>
      <w:marBottom w:val="0"/>
      <w:divBdr>
        <w:top w:val="none" w:sz="0" w:space="0" w:color="auto"/>
        <w:left w:val="none" w:sz="0" w:space="0" w:color="auto"/>
        <w:bottom w:val="none" w:sz="0" w:space="0" w:color="auto"/>
        <w:right w:val="none" w:sz="0" w:space="0" w:color="auto"/>
      </w:divBdr>
      <w:divsChild>
        <w:div w:id="497119253">
          <w:marLeft w:val="360"/>
          <w:marRight w:val="0"/>
          <w:marTop w:val="200"/>
          <w:marBottom w:val="0"/>
          <w:divBdr>
            <w:top w:val="none" w:sz="0" w:space="0" w:color="auto"/>
            <w:left w:val="none" w:sz="0" w:space="0" w:color="auto"/>
            <w:bottom w:val="none" w:sz="0" w:space="0" w:color="auto"/>
            <w:right w:val="none" w:sz="0" w:space="0" w:color="auto"/>
          </w:divBdr>
        </w:div>
        <w:div w:id="676468623">
          <w:marLeft w:val="360"/>
          <w:marRight w:val="0"/>
          <w:marTop w:val="200"/>
          <w:marBottom w:val="0"/>
          <w:divBdr>
            <w:top w:val="none" w:sz="0" w:space="0" w:color="auto"/>
            <w:left w:val="none" w:sz="0" w:space="0" w:color="auto"/>
            <w:bottom w:val="none" w:sz="0" w:space="0" w:color="auto"/>
            <w:right w:val="none" w:sz="0" w:space="0" w:color="auto"/>
          </w:divBdr>
        </w:div>
      </w:divsChild>
    </w:div>
    <w:div w:id="1215583674">
      <w:bodyDiv w:val="1"/>
      <w:marLeft w:val="0"/>
      <w:marRight w:val="0"/>
      <w:marTop w:val="0"/>
      <w:marBottom w:val="0"/>
      <w:divBdr>
        <w:top w:val="none" w:sz="0" w:space="0" w:color="auto"/>
        <w:left w:val="none" w:sz="0" w:space="0" w:color="auto"/>
        <w:bottom w:val="none" w:sz="0" w:space="0" w:color="auto"/>
        <w:right w:val="none" w:sz="0" w:space="0" w:color="auto"/>
      </w:divBdr>
      <w:divsChild>
        <w:div w:id="419834845">
          <w:marLeft w:val="360"/>
          <w:marRight w:val="0"/>
          <w:marTop w:val="200"/>
          <w:marBottom w:val="0"/>
          <w:divBdr>
            <w:top w:val="none" w:sz="0" w:space="0" w:color="auto"/>
            <w:left w:val="none" w:sz="0" w:space="0" w:color="auto"/>
            <w:bottom w:val="none" w:sz="0" w:space="0" w:color="auto"/>
            <w:right w:val="none" w:sz="0" w:space="0" w:color="auto"/>
          </w:divBdr>
        </w:div>
      </w:divsChild>
    </w:div>
    <w:div w:id="1264150064">
      <w:bodyDiv w:val="1"/>
      <w:marLeft w:val="0"/>
      <w:marRight w:val="0"/>
      <w:marTop w:val="0"/>
      <w:marBottom w:val="0"/>
      <w:divBdr>
        <w:top w:val="none" w:sz="0" w:space="0" w:color="auto"/>
        <w:left w:val="none" w:sz="0" w:space="0" w:color="auto"/>
        <w:bottom w:val="none" w:sz="0" w:space="0" w:color="auto"/>
        <w:right w:val="none" w:sz="0" w:space="0" w:color="auto"/>
      </w:divBdr>
    </w:div>
    <w:div w:id="1275477522">
      <w:bodyDiv w:val="1"/>
      <w:marLeft w:val="0"/>
      <w:marRight w:val="0"/>
      <w:marTop w:val="0"/>
      <w:marBottom w:val="0"/>
      <w:divBdr>
        <w:top w:val="none" w:sz="0" w:space="0" w:color="auto"/>
        <w:left w:val="none" w:sz="0" w:space="0" w:color="auto"/>
        <w:bottom w:val="none" w:sz="0" w:space="0" w:color="auto"/>
        <w:right w:val="none" w:sz="0" w:space="0" w:color="auto"/>
      </w:divBdr>
      <w:divsChild>
        <w:div w:id="600797106">
          <w:marLeft w:val="360"/>
          <w:marRight w:val="0"/>
          <w:marTop w:val="200"/>
          <w:marBottom w:val="0"/>
          <w:divBdr>
            <w:top w:val="none" w:sz="0" w:space="0" w:color="auto"/>
            <w:left w:val="none" w:sz="0" w:space="0" w:color="auto"/>
            <w:bottom w:val="none" w:sz="0" w:space="0" w:color="auto"/>
            <w:right w:val="none" w:sz="0" w:space="0" w:color="auto"/>
          </w:divBdr>
        </w:div>
        <w:div w:id="714892827">
          <w:marLeft w:val="360"/>
          <w:marRight w:val="0"/>
          <w:marTop w:val="200"/>
          <w:marBottom w:val="0"/>
          <w:divBdr>
            <w:top w:val="none" w:sz="0" w:space="0" w:color="auto"/>
            <w:left w:val="none" w:sz="0" w:space="0" w:color="auto"/>
            <w:bottom w:val="none" w:sz="0" w:space="0" w:color="auto"/>
            <w:right w:val="none" w:sz="0" w:space="0" w:color="auto"/>
          </w:divBdr>
        </w:div>
        <w:div w:id="1438867910">
          <w:marLeft w:val="360"/>
          <w:marRight w:val="0"/>
          <w:marTop w:val="200"/>
          <w:marBottom w:val="0"/>
          <w:divBdr>
            <w:top w:val="none" w:sz="0" w:space="0" w:color="auto"/>
            <w:left w:val="none" w:sz="0" w:space="0" w:color="auto"/>
            <w:bottom w:val="none" w:sz="0" w:space="0" w:color="auto"/>
            <w:right w:val="none" w:sz="0" w:space="0" w:color="auto"/>
          </w:divBdr>
        </w:div>
        <w:div w:id="1545675584">
          <w:marLeft w:val="360"/>
          <w:marRight w:val="0"/>
          <w:marTop w:val="200"/>
          <w:marBottom w:val="0"/>
          <w:divBdr>
            <w:top w:val="none" w:sz="0" w:space="0" w:color="auto"/>
            <w:left w:val="none" w:sz="0" w:space="0" w:color="auto"/>
            <w:bottom w:val="none" w:sz="0" w:space="0" w:color="auto"/>
            <w:right w:val="none" w:sz="0" w:space="0" w:color="auto"/>
          </w:divBdr>
        </w:div>
      </w:divsChild>
    </w:div>
    <w:div w:id="1291933109">
      <w:bodyDiv w:val="1"/>
      <w:marLeft w:val="0"/>
      <w:marRight w:val="0"/>
      <w:marTop w:val="0"/>
      <w:marBottom w:val="0"/>
      <w:divBdr>
        <w:top w:val="none" w:sz="0" w:space="0" w:color="auto"/>
        <w:left w:val="none" w:sz="0" w:space="0" w:color="auto"/>
        <w:bottom w:val="none" w:sz="0" w:space="0" w:color="auto"/>
        <w:right w:val="none" w:sz="0" w:space="0" w:color="auto"/>
      </w:divBdr>
      <w:divsChild>
        <w:div w:id="817648297">
          <w:marLeft w:val="360"/>
          <w:marRight w:val="0"/>
          <w:marTop w:val="200"/>
          <w:marBottom w:val="0"/>
          <w:divBdr>
            <w:top w:val="none" w:sz="0" w:space="0" w:color="auto"/>
            <w:left w:val="none" w:sz="0" w:space="0" w:color="auto"/>
            <w:bottom w:val="none" w:sz="0" w:space="0" w:color="auto"/>
            <w:right w:val="none" w:sz="0" w:space="0" w:color="auto"/>
          </w:divBdr>
        </w:div>
        <w:div w:id="112791959">
          <w:marLeft w:val="360"/>
          <w:marRight w:val="0"/>
          <w:marTop w:val="200"/>
          <w:marBottom w:val="0"/>
          <w:divBdr>
            <w:top w:val="none" w:sz="0" w:space="0" w:color="auto"/>
            <w:left w:val="none" w:sz="0" w:space="0" w:color="auto"/>
            <w:bottom w:val="none" w:sz="0" w:space="0" w:color="auto"/>
            <w:right w:val="none" w:sz="0" w:space="0" w:color="auto"/>
          </w:divBdr>
        </w:div>
      </w:divsChild>
    </w:div>
    <w:div w:id="1312752620">
      <w:bodyDiv w:val="1"/>
      <w:marLeft w:val="0"/>
      <w:marRight w:val="0"/>
      <w:marTop w:val="0"/>
      <w:marBottom w:val="0"/>
      <w:divBdr>
        <w:top w:val="none" w:sz="0" w:space="0" w:color="auto"/>
        <w:left w:val="none" w:sz="0" w:space="0" w:color="auto"/>
        <w:bottom w:val="none" w:sz="0" w:space="0" w:color="auto"/>
        <w:right w:val="none" w:sz="0" w:space="0" w:color="auto"/>
      </w:divBdr>
      <w:divsChild>
        <w:div w:id="887644070">
          <w:marLeft w:val="360"/>
          <w:marRight w:val="0"/>
          <w:marTop w:val="200"/>
          <w:marBottom w:val="0"/>
          <w:divBdr>
            <w:top w:val="none" w:sz="0" w:space="0" w:color="auto"/>
            <w:left w:val="none" w:sz="0" w:space="0" w:color="auto"/>
            <w:bottom w:val="none" w:sz="0" w:space="0" w:color="auto"/>
            <w:right w:val="none" w:sz="0" w:space="0" w:color="auto"/>
          </w:divBdr>
        </w:div>
        <w:div w:id="1143616578">
          <w:marLeft w:val="360"/>
          <w:marRight w:val="0"/>
          <w:marTop w:val="200"/>
          <w:marBottom w:val="0"/>
          <w:divBdr>
            <w:top w:val="none" w:sz="0" w:space="0" w:color="auto"/>
            <w:left w:val="none" w:sz="0" w:space="0" w:color="auto"/>
            <w:bottom w:val="none" w:sz="0" w:space="0" w:color="auto"/>
            <w:right w:val="none" w:sz="0" w:space="0" w:color="auto"/>
          </w:divBdr>
        </w:div>
      </w:divsChild>
    </w:div>
    <w:div w:id="1480852264">
      <w:bodyDiv w:val="1"/>
      <w:marLeft w:val="0"/>
      <w:marRight w:val="0"/>
      <w:marTop w:val="0"/>
      <w:marBottom w:val="0"/>
      <w:divBdr>
        <w:top w:val="none" w:sz="0" w:space="0" w:color="auto"/>
        <w:left w:val="none" w:sz="0" w:space="0" w:color="auto"/>
        <w:bottom w:val="none" w:sz="0" w:space="0" w:color="auto"/>
        <w:right w:val="none" w:sz="0" w:space="0" w:color="auto"/>
      </w:divBdr>
    </w:div>
    <w:div w:id="1485967530">
      <w:bodyDiv w:val="1"/>
      <w:marLeft w:val="0"/>
      <w:marRight w:val="0"/>
      <w:marTop w:val="0"/>
      <w:marBottom w:val="0"/>
      <w:divBdr>
        <w:top w:val="none" w:sz="0" w:space="0" w:color="auto"/>
        <w:left w:val="none" w:sz="0" w:space="0" w:color="auto"/>
        <w:bottom w:val="none" w:sz="0" w:space="0" w:color="auto"/>
        <w:right w:val="none" w:sz="0" w:space="0" w:color="auto"/>
      </w:divBdr>
    </w:div>
    <w:div w:id="1548226291">
      <w:bodyDiv w:val="1"/>
      <w:marLeft w:val="0"/>
      <w:marRight w:val="0"/>
      <w:marTop w:val="0"/>
      <w:marBottom w:val="0"/>
      <w:divBdr>
        <w:top w:val="none" w:sz="0" w:space="0" w:color="auto"/>
        <w:left w:val="none" w:sz="0" w:space="0" w:color="auto"/>
        <w:bottom w:val="none" w:sz="0" w:space="0" w:color="auto"/>
        <w:right w:val="none" w:sz="0" w:space="0" w:color="auto"/>
      </w:divBdr>
      <w:divsChild>
        <w:div w:id="1435636476">
          <w:marLeft w:val="360"/>
          <w:marRight w:val="0"/>
          <w:marTop w:val="200"/>
          <w:marBottom w:val="0"/>
          <w:divBdr>
            <w:top w:val="none" w:sz="0" w:space="0" w:color="auto"/>
            <w:left w:val="none" w:sz="0" w:space="0" w:color="auto"/>
            <w:bottom w:val="none" w:sz="0" w:space="0" w:color="auto"/>
            <w:right w:val="none" w:sz="0" w:space="0" w:color="auto"/>
          </w:divBdr>
        </w:div>
      </w:divsChild>
    </w:div>
    <w:div w:id="1596934772">
      <w:bodyDiv w:val="1"/>
      <w:marLeft w:val="0"/>
      <w:marRight w:val="0"/>
      <w:marTop w:val="0"/>
      <w:marBottom w:val="0"/>
      <w:divBdr>
        <w:top w:val="none" w:sz="0" w:space="0" w:color="auto"/>
        <w:left w:val="none" w:sz="0" w:space="0" w:color="auto"/>
        <w:bottom w:val="none" w:sz="0" w:space="0" w:color="auto"/>
        <w:right w:val="none" w:sz="0" w:space="0" w:color="auto"/>
      </w:divBdr>
      <w:divsChild>
        <w:div w:id="1012146382">
          <w:marLeft w:val="360"/>
          <w:marRight w:val="0"/>
          <w:marTop w:val="200"/>
          <w:marBottom w:val="0"/>
          <w:divBdr>
            <w:top w:val="none" w:sz="0" w:space="0" w:color="auto"/>
            <w:left w:val="none" w:sz="0" w:space="0" w:color="auto"/>
            <w:bottom w:val="none" w:sz="0" w:space="0" w:color="auto"/>
            <w:right w:val="none" w:sz="0" w:space="0" w:color="auto"/>
          </w:divBdr>
        </w:div>
        <w:div w:id="307250180">
          <w:marLeft w:val="360"/>
          <w:marRight w:val="0"/>
          <w:marTop w:val="200"/>
          <w:marBottom w:val="0"/>
          <w:divBdr>
            <w:top w:val="none" w:sz="0" w:space="0" w:color="auto"/>
            <w:left w:val="none" w:sz="0" w:space="0" w:color="auto"/>
            <w:bottom w:val="none" w:sz="0" w:space="0" w:color="auto"/>
            <w:right w:val="none" w:sz="0" w:space="0" w:color="auto"/>
          </w:divBdr>
        </w:div>
      </w:divsChild>
    </w:div>
    <w:div w:id="1615214784">
      <w:bodyDiv w:val="1"/>
      <w:marLeft w:val="0"/>
      <w:marRight w:val="0"/>
      <w:marTop w:val="0"/>
      <w:marBottom w:val="0"/>
      <w:divBdr>
        <w:top w:val="none" w:sz="0" w:space="0" w:color="auto"/>
        <w:left w:val="none" w:sz="0" w:space="0" w:color="auto"/>
        <w:bottom w:val="none" w:sz="0" w:space="0" w:color="auto"/>
        <w:right w:val="none" w:sz="0" w:space="0" w:color="auto"/>
      </w:divBdr>
      <w:divsChild>
        <w:div w:id="2045473156">
          <w:marLeft w:val="360"/>
          <w:marRight w:val="0"/>
          <w:marTop w:val="200"/>
          <w:marBottom w:val="0"/>
          <w:divBdr>
            <w:top w:val="none" w:sz="0" w:space="0" w:color="auto"/>
            <w:left w:val="none" w:sz="0" w:space="0" w:color="auto"/>
            <w:bottom w:val="none" w:sz="0" w:space="0" w:color="auto"/>
            <w:right w:val="none" w:sz="0" w:space="0" w:color="auto"/>
          </w:divBdr>
        </w:div>
        <w:div w:id="975456435">
          <w:marLeft w:val="360"/>
          <w:marRight w:val="0"/>
          <w:marTop w:val="200"/>
          <w:marBottom w:val="0"/>
          <w:divBdr>
            <w:top w:val="none" w:sz="0" w:space="0" w:color="auto"/>
            <w:left w:val="none" w:sz="0" w:space="0" w:color="auto"/>
            <w:bottom w:val="none" w:sz="0" w:space="0" w:color="auto"/>
            <w:right w:val="none" w:sz="0" w:space="0" w:color="auto"/>
          </w:divBdr>
        </w:div>
        <w:div w:id="333805535">
          <w:marLeft w:val="360"/>
          <w:marRight w:val="0"/>
          <w:marTop w:val="200"/>
          <w:marBottom w:val="0"/>
          <w:divBdr>
            <w:top w:val="none" w:sz="0" w:space="0" w:color="auto"/>
            <w:left w:val="none" w:sz="0" w:space="0" w:color="auto"/>
            <w:bottom w:val="none" w:sz="0" w:space="0" w:color="auto"/>
            <w:right w:val="none" w:sz="0" w:space="0" w:color="auto"/>
          </w:divBdr>
        </w:div>
      </w:divsChild>
    </w:div>
    <w:div w:id="1665743390">
      <w:bodyDiv w:val="1"/>
      <w:marLeft w:val="0"/>
      <w:marRight w:val="0"/>
      <w:marTop w:val="0"/>
      <w:marBottom w:val="0"/>
      <w:divBdr>
        <w:top w:val="none" w:sz="0" w:space="0" w:color="auto"/>
        <w:left w:val="none" w:sz="0" w:space="0" w:color="auto"/>
        <w:bottom w:val="none" w:sz="0" w:space="0" w:color="auto"/>
        <w:right w:val="none" w:sz="0" w:space="0" w:color="auto"/>
      </w:divBdr>
      <w:divsChild>
        <w:div w:id="708454045">
          <w:marLeft w:val="1526"/>
          <w:marRight w:val="0"/>
          <w:marTop w:val="100"/>
          <w:marBottom w:val="0"/>
          <w:divBdr>
            <w:top w:val="none" w:sz="0" w:space="0" w:color="auto"/>
            <w:left w:val="none" w:sz="0" w:space="0" w:color="auto"/>
            <w:bottom w:val="none" w:sz="0" w:space="0" w:color="auto"/>
            <w:right w:val="none" w:sz="0" w:space="0" w:color="auto"/>
          </w:divBdr>
        </w:div>
        <w:div w:id="1753701127">
          <w:marLeft w:val="1526"/>
          <w:marRight w:val="0"/>
          <w:marTop w:val="100"/>
          <w:marBottom w:val="0"/>
          <w:divBdr>
            <w:top w:val="none" w:sz="0" w:space="0" w:color="auto"/>
            <w:left w:val="none" w:sz="0" w:space="0" w:color="auto"/>
            <w:bottom w:val="none" w:sz="0" w:space="0" w:color="auto"/>
            <w:right w:val="none" w:sz="0" w:space="0" w:color="auto"/>
          </w:divBdr>
        </w:div>
        <w:div w:id="2095469299">
          <w:marLeft w:val="1526"/>
          <w:marRight w:val="0"/>
          <w:marTop w:val="100"/>
          <w:marBottom w:val="0"/>
          <w:divBdr>
            <w:top w:val="none" w:sz="0" w:space="0" w:color="auto"/>
            <w:left w:val="none" w:sz="0" w:space="0" w:color="auto"/>
            <w:bottom w:val="none" w:sz="0" w:space="0" w:color="auto"/>
            <w:right w:val="none" w:sz="0" w:space="0" w:color="auto"/>
          </w:divBdr>
        </w:div>
      </w:divsChild>
    </w:div>
    <w:div w:id="1680037722">
      <w:bodyDiv w:val="1"/>
      <w:marLeft w:val="0"/>
      <w:marRight w:val="0"/>
      <w:marTop w:val="0"/>
      <w:marBottom w:val="0"/>
      <w:divBdr>
        <w:top w:val="none" w:sz="0" w:space="0" w:color="auto"/>
        <w:left w:val="none" w:sz="0" w:space="0" w:color="auto"/>
        <w:bottom w:val="none" w:sz="0" w:space="0" w:color="auto"/>
        <w:right w:val="none" w:sz="0" w:space="0" w:color="auto"/>
      </w:divBdr>
    </w:div>
    <w:div w:id="1799254611">
      <w:bodyDiv w:val="1"/>
      <w:marLeft w:val="0"/>
      <w:marRight w:val="0"/>
      <w:marTop w:val="0"/>
      <w:marBottom w:val="0"/>
      <w:divBdr>
        <w:top w:val="none" w:sz="0" w:space="0" w:color="auto"/>
        <w:left w:val="none" w:sz="0" w:space="0" w:color="auto"/>
        <w:bottom w:val="none" w:sz="0" w:space="0" w:color="auto"/>
        <w:right w:val="none" w:sz="0" w:space="0" w:color="auto"/>
      </w:divBdr>
      <w:divsChild>
        <w:div w:id="1166822796">
          <w:marLeft w:val="360"/>
          <w:marRight w:val="0"/>
          <w:marTop w:val="200"/>
          <w:marBottom w:val="0"/>
          <w:divBdr>
            <w:top w:val="none" w:sz="0" w:space="0" w:color="auto"/>
            <w:left w:val="none" w:sz="0" w:space="0" w:color="auto"/>
            <w:bottom w:val="none" w:sz="0" w:space="0" w:color="auto"/>
            <w:right w:val="none" w:sz="0" w:space="0" w:color="auto"/>
          </w:divBdr>
        </w:div>
        <w:div w:id="1811050756">
          <w:marLeft w:val="360"/>
          <w:marRight w:val="0"/>
          <w:marTop w:val="200"/>
          <w:marBottom w:val="0"/>
          <w:divBdr>
            <w:top w:val="none" w:sz="0" w:space="0" w:color="auto"/>
            <w:left w:val="none" w:sz="0" w:space="0" w:color="auto"/>
            <w:bottom w:val="none" w:sz="0" w:space="0" w:color="auto"/>
            <w:right w:val="none" w:sz="0" w:space="0" w:color="auto"/>
          </w:divBdr>
        </w:div>
        <w:div w:id="1348943505">
          <w:marLeft w:val="360"/>
          <w:marRight w:val="0"/>
          <w:marTop w:val="200"/>
          <w:marBottom w:val="0"/>
          <w:divBdr>
            <w:top w:val="none" w:sz="0" w:space="0" w:color="auto"/>
            <w:left w:val="none" w:sz="0" w:space="0" w:color="auto"/>
            <w:bottom w:val="none" w:sz="0" w:space="0" w:color="auto"/>
            <w:right w:val="none" w:sz="0" w:space="0" w:color="auto"/>
          </w:divBdr>
        </w:div>
        <w:div w:id="1230111091">
          <w:marLeft w:val="360"/>
          <w:marRight w:val="0"/>
          <w:marTop w:val="200"/>
          <w:marBottom w:val="0"/>
          <w:divBdr>
            <w:top w:val="none" w:sz="0" w:space="0" w:color="auto"/>
            <w:left w:val="none" w:sz="0" w:space="0" w:color="auto"/>
            <w:bottom w:val="none" w:sz="0" w:space="0" w:color="auto"/>
            <w:right w:val="none" w:sz="0" w:space="0" w:color="auto"/>
          </w:divBdr>
        </w:div>
        <w:div w:id="747115356">
          <w:marLeft w:val="360"/>
          <w:marRight w:val="0"/>
          <w:marTop w:val="200"/>
          <w:marBottom w:val="0"/>
          <w:divBdr>
            <w:top w:val="none" w:sz="0" w:space="0" w:color="auto"/>
            <w:left w:val="none" w:sz="0" w:space="0" w:color="auto"/>
            <w:bottom w:val="none" w:sz="0" w:space="0" w:color="auto"/>
            <w:right w:val="none" w:sz="0" w:space="0" w:color="auto"/>
          </w:divBdr>
        </w:div>
        <w:div w:id="47800402">
          <w:marLeft w:val="360"/>
          <w:marRight w:val="0"/>
          <w:marTop w:val="200"/>
          <w:marBottom w:val="0"/>
          <w:divBdr>
            <w:top w:val="none" w:sz="0" w:space="0" w:color="auto"/>
            <w:left w:val="none" w:sz="0" w:space="0" w:color="auto"/>
            <w:bottom w:val="none" w:sz="0" w:space="0" w:color="auto"/>
            <w:right w:val="none" w:sz="0" w:space="0" w:color="auto"/>
          </w:divBdr>
        </w:div>
        <w:div w:id="2068217200">
          <w:marLeft w:val="360"/>
          <w:marRight w:val="0"/>
          <w:marTop w:val="200"/>
          <w:marBottom w:val="0"/>
          <w:divBdr>
            <w:top w:val="none" w:sz="0" w:space="0" w:color="auto"/>
            <w:left w:val="none" w:sz="0" w:space="0" w:color="auto"/>
            <w:bottom w:val="none" w:sz="0" w:space="0" w:color="auto"/>
            <w:right w:val="none" w:sz="0" w:space="0" w:color="auto"/>
          </w:divBdr>
        </w:div>
      </w:divsChild>
    </w:div>
    <w:div w:id="1832527501">
      <w:bodyDiv w:val="1"/>
      <w:marLeft w:val="0"/>
      <w:marRight w:val="0"/>
      <w:marTop w:val="0"/>
      <w:marBottom w:val="0"/>
      <w:divBdr>
        <w:top w:val="none" w:sz="0" w:space="0" w:color="auto"/>
        <w:left w:val="none" w:sz="0" w:space="0" w:color="auto"/>
        <w:bottom w:val="none" w:sz="0" w:space="0" w:color="auto"/>
        <w:right w:val="none" w:sz="0" w:space="0" w:color="auto"/>
      </w:divBdr>
    </w:div>
    <w:div w:id="1838766016">
      <w:bodyDiv w:val="1"/>
      <w:marLeft w:val="0"/>
      <w:marRight w:val="0"/>
      <w:marTop w:val="0"/>
      <w:marBottom w:val="0"/>
      <w:divBdr>
        <w:top w:val="none" w:sz="0" w:space="0" w:color="auto"/>
        <w:left w:val="none" w:sz="0" w:space="0" w:color="auto"/>
        <w:bottom w:val="none" w:sz="0" w:space="0" w:color="auto"/>
        <w:right w:val="none" w:sz="0" w:space="0" w:color="auto"/>
      </w:divBdr>
      <w:divsChild>
        <w:div w:id="2036956016">
          <w:marLeft w:val="360"/>
          <w:marRight w:val="0"/>
          <w:marTop w:val="200"/>
          <w:marBottom w:val="0"/>
          <w:divBdr>
            <w:top w:val="none" w:sz="0" w:space="0" w:color="auto"/>
            <w:left w:val="none" w:sz="0" w:space="0" w:color="auto"/>
            <w:bottom w:val="none" w:sz="0" w:space="0" w:color="auto"/>
            <w:right w:val="none" w:sz="0" w:space="0" w:color="auto"/>
          </w:divBdr>
        </w:div>
        <w:div w:id="1463115201">
          <w:marLeft w:val="360"/>
          <w:marRight w:val="0"/>
          <w:marTop w:val="200"/>
          <w:marBottom w:val="0"/>
          <w:divBdr>
            <w:top w:val="none" w:sz="0" w:space="0" w:color="auto"/>
            <w:left w:val="none" w:sz="0" w:space="0" w:color="auto"/>
            <w:bottom w:val="none" w:sz="0" w:space="0" w:color="auto"/>
            <w:right w:val="none" w:sz="0" w:space="0" w:color="auto"/>
          </w:divBdr>
        </w:div>
        <w:div w:id="882862201">
          <w:marLeft w:val="360"/>
          <w:marRight w:val="0"/>
          <w:marTop w:val="200"/>
          <w:marBottom w:val="0"/>
          <w:divBdr>
            <w:top w:val="none" w:sz="0" w:space="0" w:color="auto"/>
            <w:left w:val="none" w:sz="0" w:space="0" w:color="auto"/>
            <w:bottom w:val="none" w:sz="0" w:space="0" w:color="auto"/>
            <w:right w:val="none" w:sz="0" w:space="0" w:color="auto"/>
          </w:divBdr>
        </w:div>
        <w:div w:id="1326129712">
          <w:marLeft w:val="360"/>
          <w:marRight w:val="0"/>
          <w:marTop w:val="200"/>
          <w:marBottom w:val="0"/>
          <w:divBdr>
            <w:top w:val="none" w:sz="0" w:space="0" w:color="auto"/>
            <w:left w:val="none" w:sz="0" w:space="0" w:color="auto"/>
            <w:bottom w:val="none" w:sz="0" w:space="0" w:color="auto"/>
            <w:right w:val="none" w:sz="0" w:space="0" w:color="auto"/>
          </w:divBdr>
        </w:div>
        <w:div w:id="829449552">
          <w:marLeft w:val="360"/>
          <w:marRight w:val="0"/>
          <w:marTop w:val="200"/>
          <w:marBottom w:val="0"/>
          <w:divBdr>
            <w:top w:val="none" w:sz="0" w:space="0" w:color="auto"/>
            <w:left w:val="none" w:sz="0" w:space="0" w:color="auto"/>
            <w:bottom w:val="none" w:sz="0" w:space="0" w:color="auto"/>
            <w:right w:val="none" w:sz="0" w:space="0" w:color="auto"/>
          </w:divBdr>
        </w:div>
        <w:div w:id="119032067">
          <w:marLeft w:val="360"/>
          <w:marRight w:val="0"/>
          <w:marTop w:val="200"/>
          <w:marBottom w:val="0"/>
          <w:divBdr>
            <w:top w:val="none" w:sz="0" w:space="0" w:color="auto"/>
            <w:left w:val="none" w:sz="0" w:space="0" w:color="auto"/>
            <w:bottom w:val="none" w:sz="0" w:space="0" w:color="auto"/>
            <w:right w:val="none" w:sz="0" w:space="0" w:color="auto"/>
          </w:divBdr>
        </w:div>
        <w:div w:id="187330551">
          <w:marLeft w:val="360"/>
          <w:marRight w:val="0"/>
          <w:marTop w:val="200"/>
          <w:marBottom w:val="0"/>
          <w:divBdr>
            <w:top w:val="none" w:sz="0" w:space="0" w:color="auto"/>
            <w:left w:val="none" w:sz="0" w:space="0" w:color="auto"/>
            <w:bottom w:val="none" w:sz="0" w:space="0" w:color="auto"/>
            <w:right w:val="none" w:sz="0" w:space="0" w:color="auto"/>
          </w:divBdr>
        </w:div>
      </w:divsChild>
    </w:div>
    <w:div w:id="1992128508">
      <w:bodyDiv w:val="1"/>
      <w:marLeft w:val="0"/>
      <w:marRight w:val="0"/>
      <w:marTop w:val="0"/>
      <w:marBottom w:val="0"/>
      <w:divBdr>
        <w:top w:val="none" w:sz="0" w:space="0" w:color="auto"/>
        <w:left w:val="none" w:sz="0" w:space="0" w:color="auto"/>
        <w:bottom w:val="none" w:sz="0" w:space="0" w:color="auto"/>
        <w:right w:val="none" w:sz="0" w:space="0" w:color="auto"/>
      </w:divBdr>
    </w:div>
    <w:div w:id="2012488640">
      <w:bodyDiv w:val="1"/>
      <w:marLeft w:val="0"/>
      <w:marRight w:val="0"/>
      <w:marTop w:val="0"/>
      <w:marBottom w:val="0"/>
      <w:divBdr>
        <w:top w:val="none" w:sz="0" w:space="0" w:color="auto"/>
        <w:left w:val="none" w:sz="0" w:space="0" w:color="auto"/>
        <w:bottom w:val="none" w:sz="0" w:space="0" w:color="auto"/>
        <w:right w:val="none" w:sz="0" w:space="0" w:color="auto"/>
      </w:divBdr>
    </w:div>
    <w:div w:id="2046518816">
      <w:bodyDiv w:val="1"/>
      <w:marLeft w:val="0"/>
      <w:marRight w:val="0"/>
      <w:marTop w:val="0"/>
      <w:marBottom w:val="0"/>
      <w:divBdr>
        <w:top w:val="none" w:sz="0" w:space="0" w:color="auto"/>
        <w:left w:val="none" w:sz="0" w:space="0" w:color="auto"/>
        <w:bottom w:val="none" w:sz="0" w:space="0" w:color="auto"/>
        <w:right w:val="none" w:sz="0" w:space="0" w:color="auto"/>
      </w:divBdr>
      <w:divsChild>
        <w:div w:id="1000734973">
          <w:marLeft w:val="360"/>
          <w:marRight w:val="0"/>
          <w:marTop w:val="200"/>
          <w:marBottom w:val="0"/>
          <w:divBdr>
            <w:top w:val="none" w:sz="0" w:space="0" w:color="auto"/>
            <w:left w:val="none" w:sz="0" w:space="0" w:color="auto"/>
            <w:bottom w:val="none" w:sz="0" w:space="0" w:color="auto"/>
            <w:right w:val="none" w:sz="0" w:space="0" w:color="auto"/>
          </w:divBdr>
        </w:div>
        <w:div w:id="1144588653">
          <w:marLeft w:val="360"/>
          <w:marRight w:val="0"/>
          <w:marTop w:val="200"/>
          <w:marBottom w:val="0"/>
          <w:divBdr>
            <w:top w:val="none" w:sz="0" w:space="0" w:color="auto"/>
            <w:left w:val="none" w:sz="0" w:space="0" w:color="auto"/>
            <w:bottom w:val="none" w:sz="0" w:space="0" w:color="auto"/>
            <w:right w:val="none" w:sz="0" w:space="0" w:color="auto"/>
          </w:divBdr>
        </w:div>
        <w:div w:id="67583797">
          <w:marLeft w:val="360"/>
          <w:marRight w:val="0"/>
          <w:marTop w:val="200"/>
          <w:marBottom w:val="0"/>
          <w:divBdr>
            <w:top w:val="none" w:sz="0" w:space="0" w:color="auto"/>
            <w:left w:val="none" w:sz="0" w:space="0" w:color="auto"/>
            <w:bottom w:val="none" w:sz="0" w:space="0" w:color="auto"/>
            <w:right w:val="none" w:sz="0" w:space="0" w:color="auto"/>
          </w:divBdr>
        </w:div>
      </w:divsChild>
    </w:div>
    <w:div w:id="2075160272">
      <w:bodyDiv w:val="1"/>
      <w:marLeft w:val="0"/>
      <w:marRight w:val="0"/>
      <w:marTop w:val="0"/>
      <w:marBottom w:val="0"/>
      <w:divBdr>
        <w:top w:val="none" w:sz="0" w:space="0" w:color="auto"/>
        <w:left w:val="none" w:sz="0" w:space="0" w:color="auto"/>
        <w:bottom w:val="none" w:sz="0" w:space="0" w:color="auto"/>
        <w:right w:val="none" w:sz="0" w:space="0" w:color="auto"/>
      </w:divBdr>
    </w:div>
    <w:div w:id="2077122133">
      <w:bodyDiv w:val="1"/>
      <w:marLeft w:val="0"/>
      <w:marRight w:val="0"/>
      <w:marTop w:val="0"/>
      <w:marBottom w:val="0"/>
      <w:divBdr>
        <w:top w:val="none" w:sz="0" w:space="0" w:color="auto"/>
        <w:left w:val="none" w:sz="0" w:space="0" w:color="auto"/>
        <w:bottom w:val="none" w:sz="0" w:space="0" w:color="auto"/>
        <w:right w:val="none" w:sz="0" w:space="0" w:color="auto"/>
      </w:divBdr>
      <w:divsChild>
        <w:div w:id="1458181360">
          <w:marLeft w:val="360"/>
          <w:marRight w:val="0"/>
          <w:marTop w:val="200"/>
          <w:marBottom w:val="0"/>
          <w:divBdr>
            <w:top w:val="none" w:sz="0" w:space="0" w:color="auto"/>
            <w:left w:val="none" w:sz="0" w:space="0" w:color="auto"/>
            <w:bottom w:val="none" w:sz="0" w:space="0" w:color="auto"/>
            <w:right w:val="none" w:sz="0" w:space="0" w:color="auto"/>
          </w:divBdr>
        </w:div>
        <w:div w:id="115611076">
          <w:marLeft w:val="360"/>
          <w:marRight w:val="0"/>
          <w:marTop w:val="200"/>
          <w:marBottom w:val="0"/>
          <w:divBdr>
            <w:top w:val="none" w:sz="0" w:space="0" w:color="auto"/>
            <w:left w:val="none" w:sz="0" w:space="0" w:color="auto"/>
            <w:bottom w:val="none" w:sz="0" w:space="0" w:color="auto"/>
            <w:right w:val="none" w:sz="0" w:space="0" w:color="auto"/>
          </w:divBdr>
        </w:div>
      </w:divsChild>
    </w:div>
    <w:div w:id="2093772283">
      <w:bodyDiv w:val="1"/>
      <w:marLeft w:val="0"/>
      <w:marRight w:val="0"/>
      <w:marTop w:val="0"/>
      <w:marBottom w:val="0"/>
      <w:divBdr>
        <w:top w:val="none" w:sz="0" w:space="0" w:color="auto"/>
        <w:left w:val="none" w:sz="0" w:space="0" w:color="auto"/>
        <w:bottom w:val="none" w:sz="0" w:space="0" w:color="auto"/>
        <w:right w:val="none" w:sz="0" w:space="0" w:color="auto"/>
      </w:divBdr>
      <w:divsChild>
        <w:div w:id="629240810">
          <w:marLeft w:val="806"/>
          <w:marRight w:val="0"/>
          <w:marTop w:val="200"/>
          <w:marBottom w:val="0"/>
          <w:divBdr>
            <w:top w:val="none" w:sz="0" w:space="0" w:color="auto"/>
            <w:left w:val="none" w:sz="0" w:space="0" w:color="auto"/>
            <w:bottom w:val="none" w:sz="0" w:space="0" w:color="auto"/>
            <w:right w:val="none" w:sz="0" w:space="0" w:color="auto"/>
          </w:divBdr>
        </w:div>
        <w:div w:id="22483271">
          <w:marLeft w:val="806"/>
          <w:marRight w:val="0"/>
          <w:marTop w:val="200"/>
          <w:marBottom w:val="0"/>
          <w:divBdr>
            <w:top w:val="none" w:sz="0" w:space="0" w:color="auto"/>
            <w:left w:val="none" w:sz="0" w:space="0" w:color="auto"/>
            <w:bottom w:val="none" w:sz="0" w:space="0" w:color="auto"/>
            <w:right w:val="none" w:sz="0" w:space="0" w:color="auto"/>
          </w:divBdr>
        </w:div>
        <w:div w:id="535390421">
          <w:marLeft w:val="806"/>
          <w:marRight w:val="0"/>
          <w:marTop w:val="200"/>
          <w:marBottom w:val="0"/>
          <w:divBdr>
            <w:top w:val="none" w:sz="0" w:space="0" w:color="auto"/>
            <w:left w:val="none" w:sz="0" w:space="0" w:color="auto"/>
            <w:bottom w:val="none" w:sz="0" w:space="0" w:color="auto"/>
            <w:right w:val="none" w:sz="0" w:space="0" w:color="auto"/>
          </w:divBdr>
        </w:div>
        <w:div w:id="992367104">
          <w:marLeft w:val="806"/>
          <w:marRight w:val="0"/>
          <w:marTop w:val="200"/>
          <w:marBottom w:val="0"/>
          <w:divBdr>
            <w:top w:val="none" w:sz="0" w:space="0" w:color="auto"/>
            <w:left w:val="none" w:sz="0" w:space="0" w:color="auto"/>
            <w:bottom w:val="none" w:sz="0" w:space="0" w:color="auto"/>
            <w:right w:val="none" w:sz="0" w:space="0" w:color="auto"/>
          </w:divBdr>
        </w:div>
      </w:divsChild>
    </w:div>
    <w:div w:id="2095468596">
      <w:bodyDiv w:val="1"/>
      <w:marLeft w:val="0"/>
      <w:marRight w:val="0"/>
      <w:marTop w:val="0"/>
      <w:marBottom w:val="0"/>
      <w:divBdr>
        <w:top w:val="none" w:sz="0" w:space="0" w:color="auto"/>
        <w:left w:val="none" w:sz="0" w:space="0" w:color="auto"/>
        <w:bottom w:val="none" w:sz="0" w:space="0" w:color="auto"/>
        <w:right w:val="none" w:sz="0" w:space="0" w:color="auto"/>
      </w:divBdr>
      <w:divsChild>
        <w:div w:id="174804312">
          <w:marLeft w:val="360"/>
          <w:marRight w:val="0"/>
          <w:marTop w:val="200"/>
          <w:marBottom w:val="0"/>
          <w:divBdr>
            <w:top w:val="none" w:sz="0" w:space="0" w:color="auto"/>
            <w:left w:val="none" w:sz="0" w:space="0" w:color="auto"/>
            <w:bottom w:val="none" w:sz="0" w:space="0" w:color="auto"/>
            <w:right w:val="none" w:sz="0" w:space="0" w:color="auto"/>
          </w:divBdr>
        </w:div>
        <w:div w:id="942539782">
          <w:marLeft w:val="360"/>
          <w:marRight w:val="0"/>
          <w:marTop w:val="200"/>
          <w:marBottom w:val="0"/>
          <w:divBdr>
            <w:top w:val="none" w:sz="0" w:space="0" w:color="auto"/>
            <w:left w:val="none" w:sz="0" w:space="0" w:color="auto"/>
            <w:bottom w:val="none" w:sz="0" w:space="0" w:color="auto"/>
            <w:right w:val="none" w:sz="0" w:space="0" w:color="auto"/>
          </w:divBdr>
        </w:div>
        <w:div w:id="1245724049">
          <w:marLeft w:val="360"/>
          <w:marRight w:val="0"/>
          <w:marTop w:val="200"/>
          <w:marBottom w:val="0"/>
          <w:divBdr>
            <w:top w:val="none" w:sz="0" w:space="0" w:color="auto"/>
            <w:left w:val="none" w:sz="0" w:space="0" w:color="auto"/>
            <w:bottom w:val="none" w:sz="0" w:space="0" w:color="auto"/>
            <w:right w:val="none" w:sz="0" w:space="0" w:color="auto"/>
          </w:divBdr>
        </w:div>
        <w:div w:id="359358784">
          <w:marLeft w:val="360"/>
          <w:marRight w:val="0"/>
          <w:marTop w:val="200"/>
          <w:marBottom w:val="0"/>
          <w:divBdr>
            <w:top w:val="none" w:sz="0" w:space="0" w:color="auto"/>
            <w:left w:val="none" w:sz="0" w:space="0" w:color="auto"/>
            <w:bottom w:val="none" w:sz="0" w:space="0" w:color="auto"/>
            <w:right w:val="none" w:sz="0" w:space="0" w:color="auto"/>
          </w:divBdr>
        </w:div>
        <w:div w:id="15045102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BC9F7-1803-4032-9D39-2BBF9BD2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6886</TotalTime>
  <Pages>11</Pages>
  <Words>4411</Words>
  <Characters>25148</Characters>
  <Application>Microsoft Office Word</Application>
  <DocSecurity>0</DocSecurity>
  <Lines>209</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以灰 以灰</dc:creator>
  <cp:keywords/>
  <dc:description/>
  <cp:lastModifiedBy>以灰 以灰</cp:lastModifiedBy>
  <cp:revision>119</cp:revision>
  <dcterms:created xsi:type="dcterms:W3CDTF">2025-02-11T14:44:00Z</dcterms:created>
  <dcterms:modified xsi:type="dcterms:W3CDTF">2025-04-30T17:21:00Z</dcterms:modified>
</cp:coreProperties>
</file>