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7E140" w14:textId="77777777" w:rsidR="00DF4DD8" w:rsidRDefault="00EC65DE">
      <w:pPr>
        <w:tabs>
          <w:tab w:val="left" w:pos="567"/>
        </w:tabs>
        <w:spacing w:line="240" w:lineRule="auto"/>
        <w:jc w:val="center"/>
        <w:rPr>
          <w:b/>
          <w:sz w:val="16"/>
          <w:szCs w:val="16"/>
        </w:rPr>
      </w:pPr>
      <w:bookmarkStart w:id="0" w:name="_heading=h.30j0zll"/>
      <w:bookmarkEnd w:id="0"/>
      <w:r>
        <w:rPr>
          <w:b/>
          <w:sz w:val="16"/>
          <w:szCs w:val="16"/>
          <w:highlight w:val="white"/>
        </w:rPr>
        <w:t>SERVICES AGREEMENT</w:t>
      </w:r>
    </w:p>
    <w:p w14:paraId="4FD91B82" w14:textId="77777777" w:rsidR="00DF4DD8" w:rsidRDefault="00DF4DD8">
      <w:pPr>
        <w:tabs>
          <w:tab w:val="left" w:pos="567"/>
        </w:tabs>
        <w:spacing w:line="240" w:lineRule="auto"/>
        <w:jc w:val="both"/>
        <w:rPr>
          <w:sz w:val="16"/>
          <w:szCs w:val="16"/>
        </w:rPr>
      </w:pPr>
    </w:p>
    <w:p w14:paraId="57011A19" w14:textId="77777777" w:rsidR="00DF4DD8" w:rsidRDefault="00EC65DE">
      <w:pPr>
        <w:spacing w:line="240" w:lineRule="auto"/>
        <w:jc w:val="both"/>
        <w:rPr>
          <w:sz w:val="16"/>
          <w:szCs w:val="16"/>
        </w:rPr>
      </w:pPr>
      <w:r>
        <w:rPr>
          <w:sz w:val="16"/>
          <w:szCs w:val="16"/>
          <w:highlight w:val="white"/>
        </w:rPr>
        <w:t xml:space="preserve">This </w:t>
      </w:r>
      <w:r>
        <w:rPr>
          <w:b/>
          <w:sz w:val="16"/>
          <w:szCs w:val="16"/>
          <w:highlight w:val="white"/>
        </w:rPr>
        <w:t>Services Agreement</w:t>
      </w:r>
      <w:r>
        <w:rPr>
          <w:sz w:val="16"/>
          <w:szCs w:val="16"/>
          <w:highlight w:val="white"/>
        </w:rPr>
        <w:t xml:space="preserve"> </w:t>
      </w:r>
      <w:r>
        <w:rPr>
          <w:sz w:val="16"/>
          <w:szCs w:val="16"/>
        </w:rPr>
        <w:t>(this “Agreement”) is made on ___________________, by and between:</w:t>
      </w:r>
    </w:p>
    <w:p w14:paraId="6053230C" w14:textId="77777777" w:rsidR="00DF4DD8" w:rsidRDefault="00DF4DD8">
      <w:pPr>
        <w:spacing w:line="240" w:lineRule="auto"/>
        <w:jc w:val="both"/>
        <w:rPr>
          <w:sz w:val="16"/>
          <w:szCs w:val="16"/>
        </w:rPr>
      </w:pPr>
    </w:p>
    <w:p w14:paraId="707467C3" w14:textId="77777777" w:rsidR="00DF4DD8" w:rsidRDefault="00EC65DE">
      <w:pPr>
        <w:spacing w:line="240" w:lineRule="auto"/>
        <w:ind w:left="613" w:right="944"/>
        <w:jc w:val="both"/>
        <w:rPr>
          <w:sz w:val="16"/>
          <w:szCs w:val="16"/>
        </w:rPr>
      </w:pPr>
      <w:proofErr w:type="spellStart"/>
      <w:r>
        <w:rPr>
          <w:b/>
          <w:sz w:val="16"/>
          <w:szCs w:val="16"/>
        </w:rPr>
        <w:t>Xendit</w:t>
      </w:r>
      <w:proofErr w:type="spellEnd"/>
      <w:r>
        <w:rPr>
          <w:b/>
          <w:sz w:val="16"/>
          <w:szCs w:val="16"/>
        </w:rPr>
        <w:t xml:space="preserve"> Philippines, Inc</w:t>
      </w:r>
      <w:r>
        <w:rPr>
          <w:sz w:val="16"/>
          <w:szCs w:val="16"/>
        </w:rPr>
        <w:t>., a corporation duly organized and existing in accordance with laws of the Republic of the Philippines, with principal place of business at 22F North Penthouse Unit, Marajo Tower, 312 26th St. cor. 4th Ave., Brgy. Fort Bonifacio, Taguig City 1634, Philippines, represented herein by its General Manager, Christian Xavier F. Reyes, hereinafter referred to as (the “First Party”);</w:t>
      </w:r>
    </w:p>
    <w:p w14:paraId="3CBD8CF7" w14:textId="77777777" w:rsidR="00DF4DD8" w:rsidRDefault="00DF4DD8">
      <w:pPr>
        <w:spacing w:line="240" w:lineRule="auto"/>
        <w:ind w:left="613" w:right="944"/>
        <w:jc w:val="both"/>
        <w:rPr>
          <w:sz w:val="16"/>
          <w:szCs w:val="16"/>
        </w:rPr>
      </w:pPr>
    </w:p>
    <w:p w14:paraId="4ED5B393" w14:textId="77777777" w:rsidR="00DF4DD8" w:rsidRDefault="00EC65DE">
      <w:pPr>
        <w:spacing w:line="240" w:lineRule="auto"/>
        <w:ind w:left="613" w:right="944"/>
        <w:jc w:val="center"/>
        <w:rPr>
          <w:sz w:val="16"/>
          <w:szCs w:val="16"/>
        </w:rPr>
      </w:pPr>
      <w:r>
        <w:rPr>
          <w:sz w:val="16"/>
          <w:szCs w:val="16"/>
        </w:rPr>
        <w:t>and</w:t>
      </w:r>
    </w:p>
    <w:p w14:paraId="7756F20E" w14:textId="77777777" w:rsidR="00DF4DD8" w:rsidRDefault="00DF4DD8">
      <w:pPr>
        <w:spacing w:line="240" w:lineRule="auto"/>
        <w:ind w:left="613" w:right="944"/>
        <w:jc w:val="center"/>
        <w:rPr>
          <w:sz w:val="16"/>
          <w:szCs w:val="16"/>
        </w:rPr>
      </w:pPr>
    </w:p>
    <w:p w14:paraId="5D90F341" w14:textId="56C9BD0C" w:rsidR="00DF4DD8" w:rsidRDefault="00EC65DE">
      <w:pPr>
        <w:spacing w:line="240" w:lineRule="auto"/>
        <w:ind w:left="613" w:right="944"/>
        <w:jc w:val="both"/>
        <w:rPr>
          <w:sz w:val="16"/>
          <w:szCs w:val="16"/>
        </w:rPr>
      </w:pPr>
      <w:r>
        <w:rPr>
          <w:b/>
          <w:sz w:val="16"/>
          <w:szCs w:val="16"/>
        </w:rPr>
        <w:t>[</w:t>
      </w:r>
      <w:r w:rsidR="004057CE">
        <w:rPr>
          <w:b/>
          <w:sz w:val="16"/>
          <w:szCs w:val="16"/>
        </w:rPr>
        <w:t>Counterpart Resource Multipurpose Cooperative</w:t>
      </w:r>
      <w:r>
        <w:rPr>
          <w:b/>
          <w:sz w:val="16"/>
          <w:szCs w:val="16"/>
        </w:rPr>
        <w:t>]</w:t>
      </w:r>
      <w:r>
        <w:rPr>
          <w:sz w:val="16"/>
          <w:szCs w:val="16"/>
        </w:rPr>
        <w:t xml:space="preserve">, a </w:t>
      </w:r>
      <w:r>
        <w:rPr>
          <w:sz w:val="16"/>
          <w:szCs w:val="16"/>
          <w:highlight w:val="yellow"/>
        </w:rPr>
        <w:t>corporation</w:t>
      </w:r>
      <w:r>
        <w:rPr>
          <w:sz w:val="16"/>
          <w:szCs w:val="16"/>
        </w:rPr>
        <w:t xml:space="preserve"> duly organized and existing in accordance with laws of the Republic of the Philippines with principal place of business at [</w:t>
      </w:r>
      <w:r w:rsidR="004057CE">
        <w:rPr>
          <w:sz w:val="16"/>
          <w:szCs w:val="16"/>
        </w:rPr>
        <w:t>2001 Unit 1 Eden Townhomes, Brgy.866 Sta. Ana, Manila</w:t>
      </w:r>
      <w:r>
        <w:rPr>
          <w:sz w:val="16"/>
          <w:szCs w:val="16"/>
        </w:rPr>
        <w:t>], represented herein by its [</w:t>
      </w:r>
      <w:r w:rsidR="004057CE">
        <w:rPr>
          <w:sz w:val="16"/>
          <w:szCs w:val="16"/>
        </w:rPr>
        <w:t>Chairperson</w:t>
      </w:r>
      <w:r>
        <w:rPr>
          <w:sz w:val="16"/>
          <w:szCs w:val="16"/>
        </w:rPr>
        <w:t>], [</w:t>
      </w:r>
      <w:r w:rsidR="004057CE">
        <w:rPr>
          <w:sz w:val="16"/>
          <w:szCs w:val="16"/>
        </w:rPr>
        <w:t>Mr. Rogelio M. Lansang</w:t>
      </w:r>
      <w:r>
        <w:rPr>
          <w:sz w:val="16"/>
          <w:szCs w:val="16"/>
        </w:rPr>
        <w:t>], hereinafter referred to as  (the “Second Party”).</w:t>
      </w:r>
    </w:p>
    <w:p w14:paraId="1CD0DB4F" w14:textId="77777777" w:rsidR="00DF4DD8" w:rsidRDefault="00DF4DD8">
      <w:pPr>
        <w:spacing w:line="240" w:lineRule="auto"/>
        <w:jc w:val="both"/>
        <w:rPr>
          <w:sz w:val="16"/>
          <w:szCs w:val="16"/>
        </w:rPr>
      </w:pPr>
    </w:p>
    <w:p w14:paraId="137A1F3F" w14:textId="77777777" w:rsidR="00DF4DD8" w:rsidRDefault="00EC65DE">
      <w:pPr>
        <w:spacing w:line="240" w:lineRule="auto"/>
        <w:jc w:val="both"/>
        <w:rPr>
          <w:sz w:val="16"/>
          <w:szCs w:val="16"/>
        </w:rPr>
      </w:pPr>
      <w:r>
        <w:rPr>
          <w:sz w:val="16"/>
          <w:szCs w:val="16"/>
        </w:rPr>
        <w:t>The First Party and Second Party are herein collectively referred to as the “Parties”, and individually as a “Party”.</w:t>
      </w:r>
    </w:p>
    <w:p w14:paraId="4F0D7A8B" w14:textId="77777777" w:rsidR="00DF4DD8" w:rsidRDefault="00DF4DD8">
      <w:pPr>
        <w:spacing w:line="240" w:lineRule="auto"/>
        <w:jc w:val="both"/>
        <w:rPr>
          <w:sz w:val="16"/>
          <w:szCs w:val="16"/>
        </w:rPr>
      </w:pPr>
    </w:p>
    <w:p w14:paraId="53230B59" w14:textId="77777777" w:rsidR="00DF4DD8" w:rsidRDefault="00EC65DE">
      <w:pPr>
        <w:spacing w:line="240" w:lineRule="auto"/>
        <w:jc w:val="both"/>
        <w:rPr>
          <w:sz w:val="16"/>
          <w:szCs w:val="16"/>
        </w:rPr>
      </w:pPr>
      <w:r>
        <w:rPr>
          <w:sz w:val="16"/>
          <w:szCs w:val="16"/>
        </w:rPr>
        <w:t>WHEREAS:</w:t>
      </w:r>
    </w:p>
    <w:p w14:paraId="027741E8" w14:textId="77777777" w:rsidR="00DF4DD8" w:rsidRDefault="00DF4DD8">
      <w:pPr>
        <w:spacing w:line="240" w:lineRule="auto"/>
        <w:jc w:val="both"/>
        <w:rPr>
          <w:sz w:val="16"/>
          <w:szCs w:val="16"/>
        </w:rPr>
      </w:pPr>
    </w:p>
    <w:p w14:paraId="34281C53" w14:textId="77777777" w:rsidR="00DF4DD8" w:rsidRDefault="00EC65DE">
      <w:pPr>
        <w:numPr>
          <w:ilvl w:val="0"/>
          <w:numId w:val="15"/>
        </w:numPr>
        <w:spacing w:line="240" w:lineRule="auto"/>
        <w:jc w:val="both"/>
        <w:rPr>
          <w:sz w:val="16"/>
          <w:szCs w:val="16"/>
        </w:rPr>
      </w:pPr>
      <w:r>
        <w:rPr>
          <w:sz w:val="16"/>
          <w:szCs w:val="16"/>
        </w:rPr>
        <w:t>The First Party is an Operator of Payment Systems (OPS) registered with the Bangko Sentral ng Pilipinas (BSP), operating a payment gateway that supports the provision of, among others</w:t>
      </w:r>
      <w:proofErr w:type="gramStart"/>
      <w:r>
        <w:rPr>
          <w:sz w:val="16"/>
          <w:szCs w:val="16"/>
        </w:rPr>
        <w:t>, ,</w:t>
      </w:r>
      <w:proofErr w:type="gramEnd"/>
      <w:r>
        <w:rPr>
          <w:sz w:val="16"/>
          <w:szCs w:val="16"/>
        </w:rPr>
        <w:t xml:space="preserve"> invoicing services, debit and credit card processing services, and payment collection services;</w:t>
      </w:r>
    </w:p>
    <w:p w14:paraId="01D37B18" w14:textId="77777777" w:rsidR="00DF4DD8" w:rsidRDefault="00DF4DD8">
      <w:pPr>
        <w:spacing w:line="240" w:lineRule="auto"/>
        <w:ind w:left="720"/>
        <w:jc w:val="both"/>
        <w:rPr>
          <w:sz w:val="16"/>
          <w:szCs w:val="16"/>
        </w:rPr>
      </w:pPr>
    </w:p>
    <w:p w14:paraId="2925F128" w14:textId="77777777" w:rsidR="00DF4DD8" w:rsidRDefault="00EC65DE">
      <w:pPr>
        <w:numPr>
          <w:ilvl w:val="0"/>
          <w:numId w:val="15"/>
        </w:numPr>
        <w:spacing w:line="240" w:lineRule="auto"/>
        <w:jc w:val="both"/>
        <w:rPr>
          <w:sz w:val="16"/>
          <w:szCs w:val="16"/>
        </w:rPr>
      </w:pPr>
      <w:r>
        <w:rPr>
          <w:sz w:val="16"/>
          <w:szCs w:val="16"/>
        </w:rPr>
        <w:t xml:space="preserve">The Second Party, its business which is specified in Number 3 of Schedule 1 </w:t>
      </w:r>
      <w:proofErr w:type="gramStart"/>
      <w:r>
        <w:rPr>
          <w:sz w:val="16"/>
          <w:szCs w:val="16"/>
        </w:rPr>
        <w:t>of  this</w:t>
      </w:r>
      <w:proofErr w:type="gramEnd"/>
      <w:r>
        <w:rPr>
          <w:sz w:val="16"/>
          <w:szCs w:val="16"/>
        </w:rPr>
        <w:t xml:space="preserve"> Agreement intends to engage the services, as specified in Schedule 2, as may vary from time to time in accordance with this Agreement and the Conditions, (the “Services”), of the First Party; and</w:t>
      </w:r>
    </w:p>
    <w:p w14:paraId="2FA1502B" w14:textId="77777777" w:rsidR="00DF4DD8" w:rsidRDefault="00DF4DD8">
      <w:pPr>
        <w:spacing w:line="240" w:lineRule="auto"/>
        <w:ind w:left="720"/>
        <w:rPr>
          <w:sz w:val="16"/>
          <w:szCs w:val="16"/>
        </w:rPr>
      </w:pPr>
    </w:p>
    <w:p w14:paraId="5A8D5AC9" w14:textId="77777777" w:rsidR="00DF4DD8" w:rsidRDefault="00EC65DE">
      <w:pPr>
        <w:numPr>
          <w:ilvl w:val="0"/>
          <w:numId w:val="15"/>
        </w:numPr>
        <w:spacing w:line="240" w:lineRule="auto"/>
        <w:jc w:val="both"/>
        <w:rPr>
          <w:sz w:val="16"/>
          <w:szCs w:val="16"/>
        </w:rPr>
      </w:pPr>
      <w:r>
        <w:rPr>
          <w:sz w:val="16"/>
          <w:szCs w:val="16"/>
        </w:rPr>
        <w:t>The Parties intend to enter into this Agreement pursuant to which the First Party will provide to the Second Party the Services, subject to the terms and conditions contained in this Agreement.</w:t>
      </w:r>
    </w:p>
    <w:p w14:paraId="7BE0B0B3" w14:textId="77777777" w:rsidR="00DF4DD8" w:rsidRDefault="00DF4DD8">
      <w:pPr>
        <w:spacing w:line="240" w:lineRule="auto"/>
        <w:jc w:val="both"/>
        <w:rPr>
          <w:sz w:val="16"/>
          <w:szCs w:val="16"/>
        </w:rPr>
      </w:pPr>
    </w:p>
    <w:p w14:paraId="75E7C181" w14:textId="77777777" w:rsidR="00DF4DD8" w:rsidRDefault="00EC65DE">
      <w:pPr>
        <w:spacing w:line="240" w:lineRule="auto"/>
        <w:rPr>
          <w:sz w:val="16"/>
          <w:szCs w:val="16"/>
        </w:rPr>
      </w:pPr>
      <w:r>
        <w:rPr>
          <w:sz w:val="16"/>
          <w:szCs w:val="16"/>
        </w:rPr>
        <w:t>NOW IT IS HEREBY AGREED as follows:</w:t>
      </w:r>
    </w:p>
    <w:p w14:paraId="56F76314" w14:textId="77777777" w:rsidR="00DF4DD8" w:rsidRDefault="00DF4DD8">
      <w:pPr>
        <w:spacing w:line="240" w:lineRule="auto"/>
        <w:rPr>
          <w:sz w:val="16"/>
          <w:szCs w:val="16"/>
        </w:rPr>
      </w:pPr>
    </w:p>
    <w:p w14:paraId="6BA0E1C9" w14:textId="77777777" w:rsidR="00DF4DD8" w:rsidRDefault="00EC65DE">
      <w:pPr>
        <w:numPr>
          <w:ilvl w:val="0"/>
          <w:numId w:val="22"/>
        </w:numPr>
        <w:spacing w:line="240" w:lineRule="auto"/>
        <w:ind w:left="720" w:hanging="688"/>
        <w:rPr>
          <w:sz w:val="16"/>
          <w:szCs w:val="16"/>
        </w:rPr>
      </w:pPr>
      <w:r>
        <w:rPr>
          <w:sz w:val="16"/>
          <w:szCs w:val="16"/>
        </w:rPr>
        <w:t>INTERPRETATION</w:t>
      </w:r>
    </w:p>
    <w:p w14:paraId="1602CEF6" w14:textId="77777777" w:rsidR="00DF4DD8" w:rsidRDefault="00DF4DD8">
      <w:pPr>
        <w:spacing w:line="240" w:lineRule="auto"/>
        <w:ind w:left="32"/>
        <w:rPr>
          <w:sz w:val="16"/>
          <w:szCs w:val="16"/>
        </w:rPr>
      </w:pPr>
    </w:p>
    <w:p w14:paraId="04CA7F46" w14:textId="77777777" w:rsidR="00DF4DD8" w:rsidRDefault="00EC65DE">
      <w:pPr>
        <w:numPr>
          <w:ilvl w:val="0"/>
          <w:numId w:val="12"/>
        </w:numPr>
        <w:spacing w:line="240" w:lineRule="auto"/>
        <w:ind w:hanging="720"/>
        <w:jc w:val="both"/>
        <w:rPr>
          <w:sz w:val="16"/>
          <w:szCs w:val="16"/>
        </w:rPr>
      </w:pPr>
      <w:r>
        <w:rPr>
          <w:sz w:val="16"/>
          <w:szCs w:val="16"/>
        </w:rPr>
        <w:t>Definitions: For the purposes of this Agreement and the Schedules attached hereto, and except where the context requires otherwise:</w:t>
      </w:r>
    </w:p>
    <w:p w14:paraId="678153FA" w14:textId="77777777" w:rsidR="00DF4DD8" w:rsidRDefault="00DF4DD8">
      <w:pPr>
        <w:spacing w:line="240" w:lineRule="auto"/>
        <w:ind w:left="599" w:hanging="720"/>
        <w:rPr>
          <w:sz w:val="16"/>
          <w:szCs w:val="16"/>
        </w:rPr>
      </w:pPr>
    </w:p>
    <w:p w14:paraId="677F9CD2" w14:textId="77777777" w:rsidR="00DF4DD8" w:rsidRDefault="00EC65DE">
      <w:pPr>
        <w:spacing w:line="240" w:lineRule="auto"/>
        <w:ind w:left="720"/>
        <w:jc w:val="both"/>
        <w:rPr>
          <w:sz w:val="16"/>
          <w:szCs w:val="16"/>
        </w:rPr>
      </w:pPr>
      <w:r>
        <w:rPr>
          <w:sz w:val="16"/>
          <w:szCs w:val="16"/>
        </w:rPr>
        <w:t>“</w:t>
      </w:r>
      <w:r>
        <w:rPr>
          <w:sz w:val="16"/>
          <w:szCs w:val="16"/>
          <w:u w:val="single"/>
        </w:rPr>
        <w:t>Conditions</w:t>
      </w:r>
      <w:r>
        <w:rPr>
          <w:sz w:val="16"/>
          <w:szCs w:val="16"/>
        </w:rPr>
        <w:t>” means the terms and conditions that apply to the Second Party’s use of the Services, as set out in the First Party’s Terms and Conditions webpage (https://www.xendit.co/en-ph/terms-and-conditions/) (the “</w:t>
      </w:r>
      <w:r>
        <w:rPr>
          <w:sz w:val="16"/>
          <w:szCs w:val="16"/>
          <w:u w:val="single"/>
        </w:rPr>
        <w:t>Terms and Conditions</w:t>
      </w:r>
      <w:r>
        <w:rPr>
          <w:sz w:val="16"/>
          <w:szCs w:val="16"/>
        </w:rPr>
        <w:t xml:space="preserve">”), and any reference to a particularly numbered Condition shall be construed accordingly. </w:t>
      </w:r>
    </w:p>
    <w:p w14:paraId="25B01FEC" w14:textId="77777777" w:rsidR="00DF4DD8" w:rsidRDefault="00DF4DD8">
      <w:pPr>
        <w:spacing w:line="240" w:lineRule="auto"/>
        <w:ind w:left="720" w:hanging="720"/>
        <w:rPr>
          <w:sz w:val="16"/>
          <w:szCs w:val="16"/>
        </w:rPr>
      </w:pPr>
    </w:p>
    <w:p w14:paraId="70C56F55" w14:textId="77777777" w:rsidR="00DF4DD8" w:rsidRDefault="00EC65DE">
      <w:pPr>
        <w:spacing w:line="240" w:lineRule="auto"/>
        <w:ind w:left="720"/>
        <w:jc w:val="both"/>
        <w:rPr>
          <w:sz w:val="16"/>
          <w:szCs w:val="16"/>
        </w:rPr>
      </w:pPr>
      <w:r>
        <w:rPr>
          <w:sz w:val="16"/>
          <w:szCs w:val="16"/>
        </w:rPr>
        <w:t>“</w:t>
      </w:r>
      <w:r>
        <w:rPr>
          <w:sz w:val="16"/>
          <w:szCs w:val="16"/>
          <w:u w:val="single"/>
        </w:rPr>
        <w:t>Client”</w:t>
      </w:r>
      <w:r>
        <w:rPr>
          <w:sz w:val="16"/>
          <w:szCs w:val="16"/>
        </w:rPr>
        <w:t xml:space="preserve"> means a consumer or party that has already agreed and executed a service agreement in order to use the services of the First Party on the basis of the Second Party's reference and in accordance to Schedule 2 herein. </w:t>
      </w:r>
    </w:p>
    <w:p w14:paraId="614CFE79" w14:textId="77777777" w:rsidR="00DF4DD8" w:rsidRDefault="00DF4DD8">
      <w:pPr>
        <w:spacing w:line="240" w:lineRule="auto"/>
        <w:ind w:left="720"/>
        <w:jc w:val="both"/>
        <w:rPr>
          <w:sz w:val="16"/>
          <w:szCs w:val="16"/>
        </w:rPr>
      </w:pPr>
    </w:p>
    <w:p w14:paraId="61CB45B1" w14:textId="77777777" w:rsidR="00DF4DD8" w:rsidRDefault="00EC65DE">
      <w:pPr>
        <w:spacing w:line="240" w:lineRule="auto"/>
        <w:ind w:left="720"/>
        <w:jc w:val="both"/>
        <w:rPr>
          <w:sz w:val="16"/>
          <w:szCs w:val="16"/>
        </w:rPr>
      </w:pPr>
      <w:r>
        <w:rPr>
          <w:sz w:val="16"/>
          <w:szCs w:val="16"/>
        </w:rPr>
        <w:t>“</w:t>
      </w:r>
      <w:r>
        <w:rPr>
          <w:sz w:val="16"/>
          <w:szCs w:val="16"/>
          <w:u w:val="single"/>
        </w:rPr>
        <w:t>Instant Messaging Service</w:t>
      </w:r>
      <w:r>
        <w:rPr>
          <w:sz w:val="16"/>
          <w:szCs w:val="16"/>
        </w:rPr>
        <w:t xml:space="preserve">” means </w:t>
      </w:r>
      <w:proofErr w:type="spellStart"/>
      <w:r>
        <w:rPr>
          <w:sz w:val="16"/>
          <w:szCs w:val="16"/>
        </w:rPr>
        <w:t>Whatsapp</w:t>
      </w:r>
      <w:proofErr w:type="spellEnd"/>
      <w:r>
        <w:rPr>
          <w:sz w:val="16"/>
          <w:szCs w:val="16"/>
        </w:rPr>
        <w:t xml:space="preserve"> Messenger, the instant messaging service application created, owned and maintained by </w:t>
      </w:r>
      <w:proofErr w:type="spellStart"/>
      <w:r>
        <w:rPr>
          <w:sz w:val="16"/>
          <w:szCs w:val="16"/>
        </w:rPr>
        <w:t>Whatsapp</w:t>
      </w:r>
      <w:proofErr w:type="spellEnd"/>
      <w:r>
        <w:rPr>
          <w:sz w:val="16"/>
          <w:szCs w:val="16"/>
        </w:rPr>
        <w:t xml:space="preserve"> Inc., and/or any other instant messaging service agreed between the Parties.</w:t>
      </w:r>
    </w:p>
    <w:p w14:paraId="4E3D7A0E" w14:textId="77777777" w:rsidR="00DF4DD8" w:rsidRDefault="00DF4DD8">
      <w:pPr>
        <w:spacing w:line="240" w:lineRule="auto"/>
        <w:ind w:left="720" w:hanging="720"/>
        <w:rPr>
          <w:sz w:val="16"/>
          <w:szCs w:val="16"/>
        </w:rPr>
      </w:pPr>
    </w:p>
    <w:p w14:paraId="2780545D" w14:textId="77777777" w:rsidR="00DF4DD8" w:rsidRDefault="00EC65DE">
      <w:pPr>
        <w:spacing w:line="240" w:lineRule="auto"/>
        <w:ind w:left="720"/>
        <w:jc w:val="both"/>
        <w:rPr>
          <w:sz w:val="16"/>
          <w:szCs w:val="16"/>
        </w:rPr>
      </w:pPr>
      <w:r>
        <w:rPr>
          <w:sz w:val="16"/>
          <w:szCs w:val="16"/>
        </w:rPr>
        <w:t>“</w:t>
      </w:r>
      <w:r>
        <w:rPr>
          <w:sz w:val="16"/>
          <w:szCs w:val="16"/>
          <w:u w:val="single"/>
        </w:rPr>
        <w:t>Intellectual Property</w:t>
      </w:r>
      <w:r>
        <w:rPr>
          <w:sz w:val="16"/>
          <w:szCs w:val="16"/>
        </w:rPr>
        <w:t>” means all (</w:t>
      </w:r>
      <w:proofErr w:type="spellStart"/>
      <w:r>
        <w:rPr>
          <w:sz w:val="16"/>
          <w:szCs w:val="16"/>
        </w:rPr>
        <w:t>i</w:t>
      </w:r>
      <w:proofErr w:type="spellEnd"/>
      <w:r>
        <w:rPr>
          <w:sz w:val="16"/>
          <w:szCs w:val="16"/>
        </w:rPr>
        <w:t>) copyrights (including, without limitation, the right to reproduce, distribute copies of, display and perform the copyrighted work and to prepare derivative works), copyright registrations and applications, trademark rights (including, without limitation, registrations and applications), patent rights, trade names, mask-work rights, trade secrets, moral rights, author’s rights, privacy rights, publicity rights, algorithms, rights in packaging, goodwill and other proprietary rights, and all renewals and extensions thereof, regardless of whether any of such rights arise under the laws of any state, country or jurisdiction; (ii) intangible legal rights or interests evidenced by or embodied in any idea, design, concept, technique, invention, discovery, enhancement or improvement, regardless of patentability, but including patents, patent applications, trade secrets, and know-how; and (iii) all derivatives of any of the foregoing.</w:t>
      </w:r>
    </w:p>
    <w:p w14:paraId="01312F22" w14:textId="77777777" w:rsidR="00DF4DD8" w:rsidRDefault="00DF4DD8">
      <w:pPr>
        <w:spacing w:line="240" w:lineRule="auto"/>
        <w:ind w:left="720"/>
        <w:jc w:val="both"/>
        <w:rPr>
          <w:sz w:val="16"/>
          <w:szCs w:val="16"/>
        </w:rPr>
      </w:pPr>
    </w:p>
    <w:p w14:paraId="56E9D96E" w14:textId="77777777" w:rsidR="00DF4DD8" w:rsidRDefault="00EC65DE">
      <w:pPr>
        <w:spacing w:line="240" w:lineRule="auto"/>
        <w:ind w:left="720"/>
        <w:jc w:val="both"/>
        <w:rPr>
          <w:sz w:val="16"/>
          <w:szCs w:val="16"/>
        </w:rPr>
      </w:pPr>
      <w:r>
        <w:rPr>
          <w:sz w:val="16"/>
          <w:szCs w:val="16"/>
          <w:u w:val="single"/>
        </w:rPr>
        <w:t>“Losses</w:t>
      </w:r>
      <w:r>
        <w:rPr>
          <w:sz w:val="16"/>
          <w:szCs w:val="16"/>
        </w:rPr>
        <w:t xml:space="preserve">” means any losses, damages, liability, costs and expenses (including reasonable fees and expenses of legal and other advisers, court costs and other dispute resolution costs) suffered or incurred by a party. </w:t>
      </w:r>
    </w:p>
    <w:p w14:paraId="64474600" w14:textId="77777777" w:rsidR="00DF4DD8" w:rsidRDefault="00DF4DD8">
      <w:pPr>
        <w:spacing w:line="240" w:lineRule="auto"/>
        <w:ind w:left="720"/>
        <w:jc w:val="both"/>
        <w:rPr>
          <w:sz w:val="16"/>
          <w:szCs w:val="16"/>
        </w:rPr>
      </w:pPr>
    </w:p>
    <w:p w14:paraId="1D5548AA" w14:textId="77777777" w:rsidR="00DF4DD8" w:rsidRDefault="00EC65DE">
      <w:pPr>
        <w:ind w:left="720"/>
        <w:jc w:val="both"/>
        <w:rPr>
          <w:sz w:val="16"/>
          <w:szCs w:val="16"/>
        </w:rPr>
      </w:pPr>
      <w:r>
        <w:rPr>
          <w:sz w:val="16"/>
          <w:szCs w:val="16"/>
          <w:u w:val="single"/>
        </w:rPr>
        <w:t>“Services” mean the c</w:t>
      </w:r>
      <w:r>
        <w:rPr>
          <w:sz w:val="16"/>
          <w:szCs w:val="16"/>
        </w:rPr>
        <w:t>ollection services through which the First Party enables the Second Party to receive inbound payment(s) from an end-user or customer of the Second Party, by way of Cards Processing Services, which include:</w:t>
      </w:r>
    </w:p>
    <w:p w14:paraId="6BD1735A" w14:textId="77777777" w:rsidR="00DF4DD8" w:rsidRDefault="00EC65DE">
      <w:pPr>
        <w:ind w:left="1440"/>
        <w:jc w:val="both"/>
        <w:rPr>
          <w:sz w:val="16"/>
          <w:szCs w:val="16"/>
        </w:rPr>
      </w:pPr>
      <w:r>
        <w:rPr>
          <w:sz w:val="16"/>
          <w:szCs w:val="16"/>
        </w:rPr>
        <w:t xml:space="preserve"> </w:t>
      </w:r>
    </w:p>
    <w:p w14:paraId="5D433C7A" w14:textId="77777777" w:rsidR="00DF4DD8" w:rsidRDefault="00EC65DE">
      <w:pPr>
        <w:ind w:left="1800" w:hanging="360"/>
        <w:jc w:val="both"/>
        <w:rPr>
          <w:sz w:val="16"/>
          <w:szCs w:val="16"/>
        </w:rPr>
      </w:pPr>
      <w:r>
        <w:rPr>
          <w:sz w:val="16"/>
          <w:szCs w:val="16"/>
        </w:rPr>
        <w:t xml:space="preserve">(a) </w:t>
      </w:r>
      <w:r>
        <w:rPr>
          <w:sz w:val="16"/>
          <w:szCs w:val="16"/>
        </w:rPr>
        <w:tab/>
        <w:t>processing services, which enable the Second Party to accept credit cards and debit cards as modes of payment on a website or mobile platform and to receive inbound payments from cardholders through such modes of payment, and which include a bank-sponsored merchant account, fraud protection tools, recurring billing functionality, payment card storage, white glove customer support, and other necessary software, APIs and services and technology as described in applicable services documentation; and</w:t>
      </w:r>
    </w:p>
    <w:p w14:paraId="77740D07" w14:textId="77777777" w:rsidR="00DF4DD8" w:rsidRDefault="00EC65DE">
      <w:pPr>
        <w:ind w:left="1800" w:hanging="360"/>
        <w:jc w:val="both"/>
        <w:rPr>
          <w:sz w:val="16"/>
          <w:szCs w:val="16"/>
        </w:rPr>
      </w:pPr>
      <w:r>
        <w:rPr>
          <w:sz w:val="16"/>
          <w:szCs w:val="16"/>
        </w:rPr>
        <w:t xml:space="preserve"> </w:t>
      </w:r>
    </w:p>
    <w:p w14:paraId="3A24B749" w14:textId="77777777" w:rsidR="00DF4DD8" w:rsidRDefault="00EC65DE">
      <w:pPr>
        <w:ind w:left="1800" w:hanging="360"/>
        <w:jc w:val="both"/>
        <w:rPr>
          <w:sz w:val="16"/>
          <w:szCs w:val="16"/>
          <w:highlight w:val="yellow"/>
        </w:rPr>
      </w:pPr>
      <w:r>
        <w:rPr>
          <w:sz w:val="16"/>
          <w:szCs w:val="16"/>
        </w:rPr>
        <w:t xml:space="preserve">(b) </w:t>
      </w:r>
      <w:r>
        <w:rPr>
          <w:sz w:val="16"/>
          <w:szCs w:val="16"/>
        </w:rPr>
        <w:tab/>
        <w:t>gateway services, which equip the Second Party with the software and connectivity required to allow real-time secure data transmission for the processing of credit and debit card payments on a website or mobile platform.</w:t>
      </w:r>
    </w:p>
    <w:p w14:paraId="2D983B05" w14:textId="77777777" w:rsidR="00DF4DD8" w:rsidRDefault="00EC65DE">
      <w:pPr>
        <w:numPr>
          <w:ilvl w:val="0"/>
          <w:numId w:val="12"/>
        </w:numPr>
        <w:spacing w:line="240" w:lineRule="auto"/>
        <w:ind w:hanging="720"/>
        <w:jc w:val="both"/>
        <w:rPr>
          <w:sz w:val="16"/>
          <w:szCs w:val="16"/>
        </w:rPr>
      </w:pPr>
      <w:r>
        <w:rPr>
          <w:sz w:val="16"/>
          <w:szCs w:val="16"/>
        </w:rPr>
        <w:lastRenderedPageBreak/>
        <w:t>Interpretation: References to Clauses and Schedules are to be construed as references to the Clauses of, and Schedules to this Agreement, unless otherwise indicated, and terms such as “hereof,” “herein,” “hereunder” and other similar compounds of the word “here” shall mean and refer to this entire Agreement rather than any particular part of the same. Certain capitalized terms used but not otherwise defined herein shall have the respective meanings ascribed to them.</w:t>
      </w:r>
    </w:p>
    <w:p w14:paraId="441CFDF1" w14:textId="77777777" w:rsidR="00DF4DD8" w:rsidRDefault="00DF4DD8">
      <w:pPr>
        <w:spacing w:line="240" w:lineRule="auto"/>
        <w:rPr>
          <w:sz w:val="16"/>
          <w:szCs w:val="16"/>
        </w:rPr>
      </w:pPr>
    </w:p>
    <w:p w14:paraId="2746D933" w14:textId="77777777" w:rsidR="00DF4DD8" w:rsidRDefault="00EC65DE">
      <w:pPr>
        <w:numPr>
          <w:ilvl w:val="0"/>
          <w:numId w:val="24"/>
        </w:numPr>
        <w:spacing w:line="240" w:lineRule="auto"/>
        <w:rPr>
          <w:sz w:val="16"/>
          <w:szCs w:val="16"/>
        </w:rPr>
      </w:pPr>
      <w:r>
        <w:rPr>
          <w:sz w:val="16"/>
          <w:szCs w:val="16"/>
        </w:rPr>
        <w:t>SERVICES</w:t>
      </w:r>
    </w:p>
    <w:p w14:paraId="64073A6A" w14:textId="77777777" w:rsidR="00DF4DD8" w:rsidRDefault="00DF4DD8">
      <w:pPr>
        <w:spacing w:line="240" w:lineRule="auto"/>
        <w:rPr>
          <w:sz w:val="16"/>
          <w:szCs w:val="16"/>
        </w:rPr>
      </w:pPr>
    </w:p>
    <w:p w14:paraId="0458D9E4" w14:textId="77777777" w:rsidR="00DF4DD8" w:rsidRDefault="00EC65DE">
      <w:pPr>
        <w:numPr>
          <w:ilvl w:val="0"/>
          <w:numId w:val="10"/>
        </w:numPr>
        <w:spacing w:line="240" w:lineRule="auto"/>
        <w:ind w:hanging="720"/>
        <w:jc w:val="both"/>
        <w:rPr>
          <w:sz w:val="16"/>
          <w:szCs w:val="16"/>
        </w:rPr>
      </w:pPr>
      <w:r>
        <w:rPr>
          <w:sz w:val="16"/>
          <w:szCs w:val="16"/>
        </w:rPr>
        <w:t xml:space="preserve">The First Party shall provide to the Second Party the Services at the rates set forth in the Fee Schedule, subject always to the terms and conditions set out in this Agreement (including the Conditions, as amended, modified and supplemented from time to time). </w:t>
      </w:r>
    </w:p>
    <w:p w14:paraId="5FABAA16" w14:textId="77777777" w:rsidR="00DF4DD8" w:rsidRDefault="00DF4DD8">
      <w:pPr>
        <w:spacing w:line="240" w:lineRule="auto"/>
        <w:ind w:left="720"/>
        <w:jc w:val="both"/>
        <w:rPr>
          <w:sz w:val="16"/>
          <w:szCs w:val="16"/>
        </w:rPr>
      </w:pPr>
    </w:p>
    <w:p w14:paraId="57A8F8EA" w14:textId="77777777" w:rsidR="00DF4DD8" w:rsidRDefault="00EC65DE">
      <w:pPr>
        <w:numPr>
          <w:ilvl w:val="0"/>
          <w:numId w:val="10"/>
        </w:numPr>
        <w:spacing w:line="240" w:lineRule="auto"/>
        <w:ind w:hanging="720"/>
        <w:jc w:val="both"/>
        <w:rPr>
          <w:sz w:val="16"/>
          <w:szCs w:val="16"/>
        </w:rPr>
      </w:pPr>
      <w:r>
        <w:rPr>
          <w:sz w:val="16"/>
          <w:szCs w:val="16"/>
        </w:rPr>
        <w:t>After the Effective Date, the Second Party may add or upgrade such Services on such pricing terms as may be agreed in writing between the Parties from time to time.</w:t>
      </w:r>
    </w:p>
    <w:p w14:paraId="08620A91" w14:textId="77777777" w:rsidR="00DF4DD8" w:rsidRDefault="00DF4DD8">
      <w:pPr>
        <w:pBdr>
          <w:top w:val="none" w:sz="4" w:space="0" w:color="000000"/>
          <w:left w:val="none" w:sz="4" w:space="0" w:color="000000"/>
          <w:bottom w:val="none" w:sz="4" w:space="0" w:color="000000"/>
          <w:right w:val="none" w:sz="4" w:space="0" w:color="000000"/>
          <w:between w:val="none" w:sz="4" w:space="0" w:color="000000"/>
        </w:pBdr>
        <w:ind w:left="720"/>
        <w:rPr>
          <w:color w:val="000000"/>
          <w:sz w:val="16"/>
          <w:szCs w:val="16"/>
        </w:rPr>
      </w:pPr>
    </w:p>
    <w:p w14:paraId="343C232F" w14:textId="77777777" w:rsidR="00DF4DD8" w:rsidRDefault="00EC65DE">
      <w:pPr>
        <w:numPr>
          <w:ilvl w:val="1"/>
          <w:numId w:val="2"/>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 xml:space="preserve">By entering into this Agreement, the Second Party acknowledges and accepts all Conditions, which shall be incorporated herein by this reference. For the avoidance of doubt, this Agreement shall be read subject always to the Conditions and in the event of conflict, the Conditions shall prevail.   </w:t>
      </w:r>
    </w:p>
    <w:p w14:paraId="021E98FF" w14:textId="77777777" w:rsidR="00DF4DD8" w:rsidRDefault="00DF4DD8">
      <w:pPr>
        <w:spacing w:line="240" w:lineRule="auto"/>
        <w:ind w:left="720"/>
        <w:jc w:val="both"/>
        <w:rPr>
          <w:sz w:val="16"/>
          <w:szCs w:val="16"/>
        </w:rPr>
      </w:pPr>
    </w:p>
    <w:p w14:paraId="6AE016B9" w14:textId="77777777" w:rsidR="00DF4DD8" w:rsidRDefault="00EC65DE">
      <w:pPr>
        <w:numPr>
          <w:ilvl w:val="1"/>
          <w:numId w:val="2"/>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The First Party shall have absolute discretion to amend, modify or supplement the Conditions at any time by posting a revised version of its terms and conditions on its website. The Conditions that have been amended, modified or supplemented in accordance with this Clause shall supersede and replace all previous versions on the First Party’s website as the full and final terms and conditions.</w:t>
      </w:r>
    </w:p>
    <w:p w14:paraId="31D497DE" w14:textId="77777777" w:rsidR="00DF4DD8" w:rsidRDefault="00DF4DD8">
      <w:pPr>
        <w:pBdr>
          <w:top w:val="none" w:sz="4" w:space="0" w:color="000000"/>
          <w:left w:val="none" w:sz="4" w:space="0" w:color="000000"/>
          <w:bottom w:val="none" w:sz="4" w:space="0" w:color="000000"/>
          <w:right w:val="none" w:sz="4" w:space="0" w:color="000000"/>
          <w:between w:val="none" w:sz="4" w:space="0" w:color="000000"/>
        </w:pBdr>
        <w:ind w:left="720"/>
        <w:rPr>
          <w:color w:val="000000"/>
          <w:sz w:val="16"/>
          <w:szCs w:val="16"/>
        </w:rPr>
      </w:pPr>
    </w:p>
    <w:p w14:paraId="43D2F631" w14:textId="77777777" w:rsidR="00DF4DD8" w:rsidRDefault="00EC65DE">
      <w:pPr>
        <w:numPr>
          <w:ilvl w:val="1"/>
          <w:numId w:val="2"/>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The Second Party hereby consents to the sharing and/or disclosure of information as regards the Services, the payment transactions, the Subscription, and/or this Agreement as may be necessary for purposes of implementing the Services.  Sharing or disclosure of information about the Second Party by the First Party for purposes of the Services, the Subscription, the payment transactions, and this Agreement shall not constitute a violation of any of the above laws or the confidentiality provisions herein.</w:t>
      </w:r>
    </w:p>
    <w:p w14:paraId="0F3B87C7" w14:textId="77777777" w:rsidR="00DF4DD8" w:rsidRDefault="00DF4DD8">
      <w:pPr>
        <w:pBdr>
          <w:top w:val="none" w:sz="4" w:space="0" w:color="000000"/>
          <w:left w:val="none" w:sz="4" w:space="0" w:color="000000"/>
          <w:bottom w:val="none" w:sz="4" w:space="0" w:color="000000"/>
          <w:right w:val="none" w:sz="4" w:space="0" w:color="000000"/>
          <w:between w:val="none" w:sz="4" w:space="0" w:color="000000"/>
        </w:pBdr>
        <w:spacing w:line="240" w:lineRule="auto"/>
        <w:ind w:left="720"/>
        <w:jc w:val="both"/>
        <w:rPr>
          <w:color w:val="000000"/>
          <w:sz w:val="16"/>
          <w:szCs w:val="16"/>
        </w:rPr>
      </w:pPr>
    </w:p>
    <w:p w14:paraId="79D485D3" w14:textId="77777777" w:rsidR="00DF4DD8" w:rsidRDefault="00EC65DE">
      <w:pPr>
        <w:numPr>
          <w:ilvl w:val="1"/>
          <w:numId w:val="2"/>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The Second Party acknowledges and consents to the disclosure and submission by the First Party of a copy of the pertinent service agreement between the Second Party and the First Party for the provision of related services, such as but not limited to the payment collection services, cards acquiring service, etc.  The Second Party shall hold the First Party and the recipient free and harmless from any and all claims, suits, and damages that may arise out of the disclosure and submission of a copy of said agreement specified in this Section.</w:t>
      </w:r>
    </w:p>
    <w:p w14:paraId="691EFA1E" w14:textId="77777777" w:rsidR="00DF4DD8" w:rsidRDefault="00DF4DD8">
      <w:pPr>
        <w:spacing w:line="240" w:lineRule="auto"/>
        <w:rPr>
          <w:sz w:val="16"/>
          <w:szCs w:val="16"/>
        </w:rPr>
      </w:pPr>
    </w:p>
    <w:p w14:paraId="646E4483" w14:textId="77777777" w:rsidR="00DF4DD8" w:rsidRDefault="00EC65DE">
      <w:pPr>
        <w:numPr>
          <w:ilvl w:val="0"/>
          <w:numId w:val="24"/>
        </w:numPr>
        <w:pBdr>
          <w:top w:val="none" w:sz="4" w:space="0" w:color="000000"/>
          <w:left w:val="none" w:sz="4" w:space="0" w:color="000000"/>
          <w:bottom w:val="none" w:sz="4" w:space="0" w:color="000000"/>
          <w:right w:val="none" w:sz="4" w:space="0" w:color="000000"/>
          <w:between w:val="none" w:sz="4" w:space="0" w:color="000000"/>
        </w:pBdr>
        <w:spacing w:line="240" w:lineRule="auto"/>
        <w:jc w:val="both"/>
        <w:rPr>
          <w:smallCaps/>
          <w:color w:val="000000"/>
          <w:sz w:val="16"/>
          <w:szCs w:val="16"/>
        </w:rPr>
      </w:pPr>
      <w:r>
        <w:rPr>
          <w:smallCaps/>
          <w:color w:val="000000"/>
          <w:sz w:val="16"/>
          <w:szCs w:val="16"/>
          <w:u w:val="single"/>
        </w:rPr>
        <w:t>SUBSCRIPTION</w:t>
      </w:r>
    </w:p>
    <w:p w14:paraId="754739D7" w14:textId="77777777" w:rsidR="00DF4DD8" w:rsidRDefault="00DF4DD8">
      <w:pPr>
        <w:pBdr>
          <w:top w:val="none" w:sz="4" w:space="0" w:color="000000"/>
          <w:left w:val="none" w:sz="4" w:space="0" w:color="000000"/>
          <w:bottom w:val="none" w:sz="4" w:space="0" w:color="000000"/>
          <w:right w:val="none" w:sz="4" w:space="0" w:color="000000"/>
          <w:between w:val="none" w:sz="4" w:space="0" w:color="000000"/>
        </w:pBdr>
        <w:tabs>
          <w:tab w:val="left" w:pos="-180"/>
          <w:tab w:val="left" w:pos="720"/>
        </w:tabs>
        <w:ind w:left="720"/>
        <w:jc w:val="both"/>
        <w:rPr>
          <w:color w:val="000000"/>
          <w:sz w:val="16"/>
          <w:szCs w:val="16"/>
        </w:rPr>
      </w:pPr>
    </w:p>
    <w:p w14:paraId="4882EEA8" w14:textId="77777777" w:rsidR="00DF4DD8" w:rsidRDefault="00EC65DE">
      <w:pPr>
        <w:numPr>
          <w:ilvl w:val="1"/>
          <w:numId w:val="19"/>
        </w:numPr>
        <w:pBdr>
          <w:top w:val="none" w:sz="4" w:space="0" w:color="000000"/>
          <w:left w:val="none" w:sz="4" w:space="0" w:color="000000"/>
          <w:bottom w:val="none" w:sz="4" w:space="0" w:color="000000"/>
          <w:right w:val="none" w:sz="4" w:space="0" w:color="000000"/>
          <w:between w:val="none" w:sz="4" w:space="0" w:color="000000"/>
        </w:pBdr>
        <w:tabs>
          <w:tab w:val="left" w:pos="-180"/>
        </w:tabs>
        <w:spacing w:line="240" w:lineRule="auto"/>
        <w:ind w:left="720" w:hanging="720"/>
        <w:jc w:val="both"/>
        <w:rPr>
          <w:color w:val="000000"/>
          <w:sz w:val="16"/>
          <w:szCs w:val="16"/>
          <w:highlight w:val="white"/>
        </w:rPr>
      </w:pPr>
      <w:r>
        <w:rPr>
          <w:color w:val="000000"/>
          <w:sz w:val="16"/>
          <w:szCs w:val="16"/>
        </w:rPr>
        <w:t>The Second Party acknowledges and agrees that the enrolment and set up of the Services</w:t>
      </w:r>
      <w:r>
        <w:rPr>
          <w:color w:val="000000"/>
          <w:sz w:val="16"/>
          <w:szCs w:val="16"/>
          <w:highlight w:val="white"/>
        </w:rPr>
        <w:t>, which include the following (hereafter referred to as the “Subscription”), shall be conducted by the First Party:</w:t>
      </w:r>
    </w:p>
    <w:p w14:paraId="620A7F1E" w14:textId="77777777" w:rsidR="00DF4DD8" w:rsidRDefault="00DF4DD8">
      <w:pPr>
        <w:ind w:left="1080" w:hanging="360"/>
        <w:jc w:val="both"/>
        <w:rPr>
          <w:sz w:val="16"/>
          <w:szCs w:val="16"/>
          <w:highlight w:val="white"/>
        </w:rPr>
      </w:pPr>
    </w:p>
    <w:p w14:paraId="47BB84CE" w14:textId="77777777" w:rsidR="00DF4DD8" w:rsidRDefault="00EC65DE">
      <w:pPr>
        <w:ind w:left="1080"/>
        <w:jc w:val="both"/>
        <w:rPr>
          <w:sz w:val="16"/>
          <w:szCs w:val="16"/>
          <w:highlight w:val="white"/>
        </w:rPr>
      </w:pPr>
      <w:r>
        <w:rPr>
          <w:sz w:val="16"/>
          <w:szCs w:val="16"/>
          <w:highlight w:val="white"/>
        </w:rPr>
        <w:t>ENROLMENT AND SET-UP OF SECOND PARTY FOR THE SERVICES</w:t>
      </w:r>
    </w:p>
    <w:p w14:paraId="7FE2A3AE" w14:textId="77777777" w:rsidR="00DF4DD8" w:rsidRDefault="00EC65DE">
      <w:pPr>
        <w:numPr>
          <w:ilvl w:val="0"/>
          <w:numId w:val="5"/>
        </w:numPr>
        <w:pBdr>
          <w:top w:val="none" w:sz="4" w:space="0" w:color="000000"/>
          <w:left w:val="none" w:sz="4" w:space="0" w:color="000000"/>
          <w:bottom w:val="none" w:sz="4" w:space="0" w:color="000000"/>
          <w:right w:val="none" w:sz="4" w:space="0" w:color="000000"/>
          <w:between w:val="none" w:sz="4" w:space="0" w:color="000000"/>
        </w:pBdr>
        <w:spacing w:line="240" w:lineRule="auto"/>
        <w:ind w:left="1440"/>
        <w:rPr>
          <w:color w:val="000000"/>
          <w:sz w:val="16"/>
          <w:szCs w:val="16"/>
        </w:rPr>
      </w:pPr>
      <w:r>
        <w:rPr>
          <w:color w:val="000000"/>
          <w:sz w:val="16"/>
          <w:szCs w:val="16"/>
        </w:rPr>
        <w:t>Conduct of KYC and due diligence on the Second Party</w:t>
      </w:r>
    </w:p>
    <w:p w14:paraId="34AE4A0A" w14:textId="77777777" w:rsidR="00DF4DD8" w:rsidRDefault="00EC65DE">
      <w:pPr>
        <w:numPr>
          <w:ilvl w:val="0"/>
          <w:numId w:val="5"/>
        </w:numPr>
        <w:pBdr>
          <w:top w:val="none" w:sz="4" w:space="0" w:color="000000"/>
          <w:left w:val="none" w:sz="4" w:space="0" w:color="000000"/>
          <w:bottom w:val="none" w:sz="4" w:space="0" w:color="000000"/>
          <w:right w:val="none" w:sz="4" w:space="0" w:color="000000"/>
          <w:between w:val="none" w:sz="4" w:space="0" w:color="000000"/>
        </w:pBdr>
        <w:spacing w:line="240" w:lineRule="auto"/>
        <w:ind w:left="1440"/>
        <w:rPr>
          <w:color w:val="000000"/>
          <w:sz w:val="16"/>
          <w:szCs w:val="16"/>
        </w:rPr>
      </w:pPr>
      <w:r>
        <w:rPr>
          <w:color w:val="000000"/>
          <w:sz w:val="16"/>
          <w:szCs w:val="16"/>
        </w:rPr>
        <w:t xml:space="preserve">Enrollment of the Second Party in the Services </w:t>
      </w:r>
    </w:p>
    <w:p w14:paraId="1D5B36D4" w14:textId="77777777" w:rsidR="00DF4DD8" w:rsidRDefault="00EC65DE">
      <w:pPr>
        <w:numPr>
          <w:ilvl w:val="0"/>
          <w:numId w:val="5"/>
        </w:numPr>
        <w:pBdr>
          <w:top w:val="none" w:sz="4" w:space="0" w:color="000000"/>
          <w:left w:val="none" w:sz="4" w:space="0" w:color="000000"/>
          <w:bottom w:val="none" w:sz="4" w:space="0" w:color="000000"/>
          <w:right w:val="none" w:sz="4" w:space="0" w:color="000000"/>
          <w:between w:val="none" w:sz="4" w:space="0" w:color="000000"/>
        </w:pBdr>
        <w:spacing w:line="240" w:lineRule="auto"/>
        <w:ind w:left="1440"/>
        <w:rPr>
          <w:color w:val="000000"/>
          <w:sz w:val="16"/>
          <w:szCs w:val="16"/>
        </w:rPr>
      </w:pPr>
      <w:r>
        <w:rPr>
          <w:color w:val="000000"/>
          <w:sz w:val="16"/>
          <w:szCs w:val="16"/>
        </w:rPr>
        <w:t>Integration of the Second Party’s online store for the Services</w:t>
      </w:r>
    </w:p>
    <w:p w14:paraId="4F532AA5" w14:textId="77777777" w:rsidR="00DF4DD8" w:rsidRDefault="00EC65DE">
      <w:pPr>
        <w:numPr>
          <w:ilvl w:val="0"/>
          <w:numId w:val="5"/>
        </w:numPr>
        <w:pBdr>
          <w:top w:val="none" w:sz="4" w:space="0" w:color="000000"/>
          <w:left w:val="none" w:sz="4" w:space="0" w:color="000000"/>
          <w:bottom w:val="none" w:sz="4" w:space="0" w:color="000000"/>
          <w:right w:val="none" w:sz="4" w:space="0" w:color="000000"/>
          <w:between w:val="none" w:sz="4" w:space="0" w:color="000000"/>
        </w:pBdr>
        <w:spacing w:line="240" w:lineRule="auto"/>
        <w:ind w:left="1440"/>
        <w:rPr>
          <w:color w:val="000000"/>
          <w:sz w:val="16"/>
          <w:szCs w:val="16"/>
        </w:rPr>
      </w:pPr>
      <w:r>
        <w:rPr>
          <w:color w:val="000000"/>
          <w:sz w:val="16"/>
          <w:szCs w:val="16"/>
        </w:rPr>
        <w:t>Provide Payment Link facility to the Second Party</w:t>
      </w:r>
    </w:p>
    <w:p w14:paraId="4497EEA8" w14:textId="77777777" w:rsidR="00DF4DD8" w:rsidRDefault="00DF4DD8">
      <w:pPr>
        <w:pBdr>
          <w:top w:val="none" w:sz="4" w:space="0" w:color="000000"/>
          <w:left w:val="none" w:sz="4" w:space="0" w:color="000000"/>
          <w:bottom w:val="none" w:sz="4" w:space="0" w:color="000000"/>
          <w:right w:val="none" w:sz="4" w:space="0" w:color="000000"/>
          <w:between w:val="none" w:sz="4" w:space="0" w:color="000000"/>
        </w:pBdr>
        <w:ind w:left="720"/>
        <w:jc w:val="both"/>
        <w:rPr>
          <w:color w:val="000000"/>
          <w:sz w:val="16"/>
          <w:szCs w:val="16"/>
          <w:highlight w:val="white"/>
        </w:rPr>
      </w:pPr>
    </w:p>
    <w:p w14:paraId="13AB8065" w14:textId="77777777" w:rsidR="00DF4DD8" w:rsidRDefault="00EC65DE">
      <w:pPr>
        <w:pBdr>
          <w:top w:val="none" w:sz="4" w:space="0" w:color="000000"/>
          <w:left w:val="none" w:sz="4" w:space="0" w:color="000000"/>
          <w:bottom w:val="none" w:sz="4" w:space="0" w:color="000000"/>
          <w:right w:val="none" w:sz="4" w:space="0" w:color="000000"/>
          <w:between w:val="none" w:sz="4" w:space="0" w:color="000000"/>
        </w:pBdr>
        <w:ind w:left="1440" w:hanging="360"/>
        <w:jc w:val="both"/>
        <w:rPr>
          <w:color w:val="000000"/>
          <w:sz w:val="16"/>
          <w:szCs w:val="16"/>
          <w:highlight w:val="white"/>
        </w:rPr>
      </w:pPr>
      <w:r>
        <w:rPr>
          <w:color w:val="000000"/>
          <w:sz w:val="16"/>
          <w:szCs w:val="16"/>
          <w:highlight w:val="white"/>
        </w:rPr>
        <w:t xml:space="preserve">MAINTENANCE &amp; PROCESSING OF PAYMENT TRANSACTIONS </w:t>
      </w:r>
    </w:p>
    <w:p w14:paraId="3569629B" w14:textId="77777777" w:rsidR="00DF4DD8" w:rsidRDefault="00EC65DE">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40" w:lineRule="auto"/>
        <w:ind w:left="1440"/>
        <w:rPr>
          <w:color w:val="000000"/>
          <w:sz w:val="16"/>
          <w:szCs w:val="16"/>
        </w:rPr>
      </w:pPr>
      <w:r>
        <w:rPr>
          <w:color w:val="000000"/>
          <w:sz w:val="16"/>
          <w:szCs w:val="16"/>
        </w:rPr>
        <w:t xml:space="preserve">Processing or cause the processing of payment transactions </w:t>
      </w:r>
    </w:p>
    <w:p w14:paraId="26F8ABD4" w14:textId="77777777" w:rsidR="00DF4DD8" w:rsidRDefault="00EC65DE">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40" w:lineRule="auto"/>
        <w:ind w:left="1440"/>
        <w:jc w:val="both"/>
        <w:rPr>
          <w:color w:val="000000"/>
          <w:sz w:val="16"/>
          <w:szCs w:val="16"/>
        </w:rPr>
      </w:pPr>
      <w:r>
        <w:rPr>
          <w:color w:val="000000"/>
          <w:sz w:val="16"/>
          <w:szCs w:val="16"/>
        </w:rPr>
        <w:t>Provide real-time transaction status report to the Second Party</w:t>
      </w:r>
    </w:p>
    <w:p w14:paraId="2CE49D7D" w14:textId="77777777" w:rsidR="00DF4DD8" w:rsidRDefault="00EC65DE">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40" w:lineRule="auto"/>
        <w:ind w:left="1440"/>
        <w:jc w:val="both"/>
        <w:rPr>
          <w:color w:val="000000"/>
          <w:sz w:val="16"/>
          <w:szCs w:val="16"/>
        </w:rPr>
      </w:pPr>
      <w:r>
        <w:rPr>
          <w:color w:val="000000"/>
          <w:sz w:val="16"/>
          <w:szCs w:val="16"/>
        </w:rPr>
        <w:t xml:space="preserve">Provide the facility, via the dashboard, for the Second Party to view transactions </w:t>
      </w:r>
    </w:p>
    <w:p w14:paraId="597A8419" w14:textId="77777777" w:rsidR="00DF4DD8" w:rsidRDefault="00EC65DE">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40" w:lineRule="auto"/>
        <w:ind w:left="1440"/>
        <w:jc w:val="both"/>
        <w:rPr>
          <w:color w:val="000000"/>
          <w:sz w:val="16"/>
          <w:szCs w:val="16"/>
        </w:rPr>
      </w:pPr>
      <w:r>
        <w:rPr>
          <w:color w:val="000000"/>
          <w:sz w:val="16"/>
          <w:szCs w:val="16"/>
        </w:rPr>
        <w:t xml:space="preserve">Settle and credit the payments collected to Second Party’s bank </w:t>
      </w:r>
      <w:proofErr w:type="gramStart"/>
      <w:r>
        <w:rPr>
          <w:color w:val="000000"/>
          <w:sz w:val="16"/>
          <w:szCs w:val="16"/>
        </w:rPr>
        <w:t>account  within</w:t>
      </w:r>
      <w:proofErr w:type="gramEnd"/>
      <w:r>
        <w:rPr>
          <w:color w:val="000000"/>
          <w:sz w:val="16"/>
          <w:szCs w:val="16"/>
        </w:rPr>
        <w:t xml:space="preserve"> agreed turnaround time</w:t>
      </w:r>
    </w:p>
    <w:p w14:paraId="4C2A9C0E" w14:textId="77777777" w:rsidR="00DF4DD8" w:rsidRDefault="00EC65DE">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40" w:lineRule="auto"/>
        <w:ind w:left="1440"/>
        <w:rPr>
          <w:color w:val="000000"/>
          <w:sz w:val="16"/>
          <w:szCs w:val="16"/>
        </w:rPr>
      </w:pPr>
      <w:r>
        <w:rPr>
          <w:color w:val="000000"/>
          <w:sz w:val="16"/>
          <w:szCs w:val="16"/>
        </w:rPr>
        <w:t xml:space="preserve">Handle customer service and technical support assistance </w:t>
      </w:r>
    </w:p>
    <w:p w14:paraId="19B1B149" w14:textId="77777777" w:rsidR="00DF4DD8" w:rsidRDefault="00EC65DE">
      <w:pPr>
        <w:numPr>
          <w:ilvl w:val="0"/>
          <w:numId w:val="1"/>
        </w:numPr>
        <w:spacing w:line="240" w:lineRule="auto"/>
        <w:ind w:left="1440"/>
        <w:jc w:val="both"/>
        <w:rPr>
          <w:sz w:val="16"/>
          <w:szCs w:val="16"/>
          <w:highlight w:val="white"/>
        </w:rPr>
      </w:pPr>
      <w:r>
        <w:rPr>
          <w:sz w:val="16"/>
          <w:szCs w:val="16"/>
          <w:highlight w:val="white"/>
        </w:rPr>
        <w:t>Conduct training and orientation via online, phone call or video tutorial, or other acceptable means (including but not limited to granting access to the Second Party to the First Party’s knowledge base) to the Second Party for the Services, at the Second Party’s request</w:t>
      </w:r>
    </w:p>
    <w:p w14:paraId="50EAFC15" w14:textId="77777777" w:rsidR="00DF4DD8" w:rsidRDefault="00EC65DE">
      <w:pPr>
        <w:numPr>
          <w:ilvl w:val="0"/>
          <w:numId w:val="1"/>
        </w:numPr>
        <w:spacing w:line="240" w:lineRule="auto"/>
        <w:ind w:left="1440"/>
        <w:jc w:val="both"/>
        <w:rPr>
          <w:sz w:val="16"/>
          <w:szCs w:val="16"/>
          <w:highlight w:val="white"/>
        </w:rPr>
      </w:pPr>
      <w:r>
        <w:rPr>
          <w:sz w:val="16"/>
          <w:szCs w:val="16"/>
          <w:highlight w:val="white"/>
        </w:rPr>
        <w:t>Conduct of verification and reconciliation of payment transactions</w:t>
      </w:r>
    </w:p>
    <w:p w14:paraId="61D5A52B" w14:textId="77777777" w:rsidR="00DF4DD8" w:rsidRDefault="00DF4DD8">
      <w:pPr>
        <w:ind w:left="1440"/>
        <w:jc w:val="both"/>
        <w:rPr>
          <w:sz w:val="16"/>
          <w:szCs w:val="16"/>
          <w:highlight w:val="white"/>
        </w:rPr>
      </w:pPr>
    </w:p>
    <w:p w14:paraId="5C2E3FE8" w14:textId="77777777" w:rsidR="00DF4DD8" w:rsidRDefault="00EC65DE">
      <w:pPr>
        <w:numPr>
          <w:ilvl w:val="1"/>
          <w:numId w:val="19"/>
        </w:numPr>
        <w:pBdr>
          <w:top w:val="none" w:sz="4" w:space="0" w:color="000000"/>
          <w:left w:val="none" w:sz="4" w:space="0" w:color="000000"/>
          <w:bottom w:val="none" w:sz="4" w:space="0" w:color="000000"/>
          <w:right w:val="none" w:sz="4" w:space="0" w:color="000000"/>
          <w:between w:val="none" w:sz="4" w:space="0" w:color="000000"/>
        </w:pBdr>
        <w:spacing w:line="240" w:lineRule="auto"/>
        <w:ind w:left="720" w:right="15" w:hanging="720"/>
        <w:jc w:val="both"/>
        <w:rPr>
          <w:color w:val="000000"/>
          <w:sz w:val="16"/>
          <w:szCs w:val="16"/>
        </w:rPr>
      </w:pPr>
      <w:r>
        <w:rPr>
          <w:color w:val="000000"/>
          <w:sz w:val="16"/>
          <w:szCs w:val="16"/>
        </w:rPr>
        <w:t xml:space="preserve">It is agreed that the Second Party shall be subject to review and evaluation based on ethical, commercial or legal standards, or the contractual commitments of, or for any such other reason as, the First Party may determine. </w:t>
      </w:r>
    </w:p>
    <w:p w14:paraId="75568696" w14:textId="77777777" w:rsidR="00DF4DD8" w:rsidRDefault="00DF4DD8">
      <w:pPr>
        <w:pBdr>
          <w:top w:val="none" w:sz="4" w:space="0" w:color="000000"/>
          <w:left w:val="none" w:sz="4" w:space="0" w:color="000000"/>
          <w:bottom w:val="none" w:sz="4" w:space="0" w:color="000000"/>
          <w:right w:val="none" w:sz="4" w:space="0" w:color="000000"/>
          <w:between w:val="none" w:sz="4" w:space="0" w:color="000000"/>
        </w:pBdr>
        <w:spacing w:line="240" w:lineRule="auto"/>
        <w:ind w:left="720" w:right="15"/>
        <w:jc w:val="both"/>
        <w:rPr>
          <w:color w:val="000000"/>
          <w:sz w:val="16"/>
          <w:szCs w:val="16"/>
        </w:rPr>
      </w:pPr>
    </w:p>
    <w:p w14:paraId="13762A7F" w14:textId="77777777" w:rsidR="00DF4DD8" w:rsidRDefault="00EC65DE">
      <w:pPr>
        <w:numPr>
          <w:ilvl w:val="1"/>
          <w:numId w:val="19"/>
        </w:numPr>
        <w:pBdr>
          <w:top w:val="none" w:sz="4" w:space="0" w:color="000000"/>
          <w:left w:val="none" w:sz="4" w:space="0" w:color="000000"/>
          <w:bottom w:val="none" w:sz="4" w:space="0" w:color="000000"/>
          <w:right w:val="none" w:sz="4" w:space="0" w:color="000000"/>
          <w:between w:val="none" w:sz="4" w:space="0" w:color="000000"/>
        </w:pBdr>
        <w:spacing w:line="240" w:lineRule="auto"/>
        <w:ind w:left="720" w:right="15" w:hanging="720"/>
        <w:jc w:val="both"/>
        <w:rPr>
          <w:color w:val="000000"/>
          <w:sz w:val="16"/>
          <w:szCs w:val="16"/>
        </w:rPr>
      </w:pPr>
      <w:r>
        <w:rPr>
          <w:color w:val="000000"/>
          <w:sz w:val="16"/>
          <w:szCs w:val="16"/>
        </w:rPr>
        <w:t xml:space="preserve">The Helpdesk shall be made available to address the Second Party’s transaction/s and/or payment transaction concerns. </w:t>
      </w:r>
    </w:p>
    <w:p w14:paraId="3749034F" w14:textId="77777777" w:rsidR="00DF4DD8" w:rsidRDefault="00DF4DD8">
      <w:pPr>
        <w:spacing w:line="240" w:lineRule="auto"/>
        <w:ind w:left="720"/>
        <w:jc w:val="both"/>
        <w:rPr>
          <w:sz w:val="16"/>
          <w:szCs w:val="16"/>
        </w:rPr>
      </w:pPr>
    </w:p>
    <w:p w14:paraId="0710B7E2" w14:textId="77777777" w:rsidR="00DF4DD8" w:rsidRDefault="00EC65DE">
      <w:pPr>
        <w:numPr>
          <w:ilvl w:val="0"/>
          <w:numId w:val="24"/>
        </w:numPr>
        <w:pBdr>
          <w:top w:val="none" w:sz="4" w:space="0" w:color="000000"/>
          <w:left w:val="none" w:sz="4" w:space="0" w:color="000000"/>
          <w:bottom w:val="none" w:sz="4" w:space="0" w:color="000000"/>
          <w:right w:val="none" w:sz="4" w:space="0" w:color="000000"/>
          <w:between w:val="none" w:sz="4" w:space="0" w:color="000000"/>
        </w:pBdr>
        <w:spacing w:line="240" w:lineRule="auto"/>
        <w:jc w:val="both"/>
        <w:rPr>
          <w:color w:val="000000"/>
          <w:sz w:val="16"/>
          <w:szCs w:val="16"/>
        </w:rPr>
      </w:pPr>
      <w:r>
        <w:rPr>
          <w:color w:val="000000"/>
          <w:sz w:val="16"/>
          <w:szCs w:val="16"/>
        </w:rPr>
        <w:t>FEES AND OTHER PAYMENTS</w:t>
      </w:r>
    </w:p>
    <w:p w14:paraId="276B05D6" w14:textId="77777777" w:rsidR="00DF4DD8" w:rsidRDefault="00DF4DD8">
      <w:pPr>
        <w:tabs>
          <w:tab w:val="left" w:pos="567"/>
        </w:tabs>
        <w:spacing w:line="240" w:lineRule="auto"/>
        <w:jc w:val="both"/>
        <w:rPr>
          <w:sz w:val="16"/>
          <w:szCs w:val="16"/>
        </w:rPr>
      </w:pPr>
    </w:p>
    <w:p w14:paraId="4FCBA713" w14:textId="77777777" w:rsidR="00DF4DD8" w:rsidRDefault="00EC65DE">
      <w:pPr>
        <w:numPr>
          <w:ilvl w:val="1"/>
          <w:numId w:val="20"/>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 xml:space="preserve">In consideration of the First Party providing the Services, the Second Party agrees to pay to the First Party such fees, costs, charges, expenses, liabilities, reimbursements and other payments as set out in and in accordance with the terms set out in the Price Schedule of this Agreement and the Conditions. </w:t>
      </w:r>
    </w:p>
    <w:p w14:paraId="52D576EB" w14:textId="77777777" w:rsidR="00DF4DD8" w:rsidRDefault="00DF4DD8">
      <w:pPr>
        <w:spacing w:line="240" w:lineRule="auto"/>
        <w:ind w:left="720" w:hanging="720"/>
        <w:jc w:val="both"/>
        <w:rPr>
          <w:sz w:val="16"/>
          <w:szCs w:val="16"/>
        </w:rPr>
      </w:pPr>
    </w:p>
    <w:p w14:paraId="623FE83D" w14:textId="77777777" w:rsidR="00DF4DD8" w:rsidRDefault="00EC65DE">
      <w:pPr>
        <w:numPr>
          <w:ilvl w:val="0"/>
          <w:numId w:val="23"/>
        </w:numPr>
        <w:spacing w:line="240" w:lineRule="auto"/>
        <w:jc w:val="both"/>
        <w:rPr>
          <w:sz w:val="16"/>
          <w:szCs w:val="16"/>
        </w:rPr>
      </w:pPr>
      <w:r>
        <w:rPr>
          <w:sz w:val="16"/>
          <w:szCs w:val="16"/>
        </w:rPr>
        <w:t xml:space="preserve">The fees described herein are inclusive of any Value Added Tax (VAT). If any taxes are required to be withheld from any amounts payable to the First Party or are so assessed, the Second Party acknowledges, agrees and covenants that it shall pay such taxes to the taxing authority and deliver to the First Party an official receipt for any such taxes. If as a result of a non-withholding of taxes by the Second Party, any interest or penalty is levied </w:t>
      </w:r>
      <w:r>
        <w:rPr>
          <w:sz w:val="16"/>
          <w:szCs w:val="16"/>
        </w:rPr>
        <w:lastRenderedPageBreak/>
        <w:t>on the First Party by any governmental authority, such interest and penalty shall be recovered in full by the First Party from the Second Party’s account.</w:t>
      </w:r>
    </w:p>
    <w:p w14:paraId="48BD6851" w14:textId="77777777" w:rsidR="00DF4DD8" w:rsidRDefault="00DF4DD8">
      <w:pPr>
        <w:spacing w:line="240" w:lineRule="auto"/>
        <w:ind w:left="720"/>
        <w:rPr>
          <w:sz w:val="16"/>
          <w:szCs w:val="16"/>
        </w:rPr>
      </w:pPr>
    </w:p>
    <w:p w14:paraId="2557C471" w14:textId="77777777" w:rsidR="00DF4DD8" w:rsidRDefault="00EC65DE">
      <w:pPr>
        <w:numPr>
          <w:ilvl w:val="0"/>
          <w:numId w:val="20"/>
        </w:numPr>
        <w:pBdr>
          <w:top w:val="none" w:sz="4" w:space="0" w:color="000000"/>
          <w:left w:val="none" w:sz="4" w:space="0" w:color="000000"/>
          <w:bottom w:val="none" w:sz="4" w:space="0" w:color="000000"/>
          <w:right w:val="none" w:sz="4" w:space="0" w:color="000000"/>
          <w:between w:val="none" w:sz="4" w:space="0" w:color="000000"/>
        </w:pBdr>
        <w:tabs>
          <w:tab w:val="left" w:pos="-180"/>
          <w:tab w:val="left" w:pos="360"/>
          <w:tab w:val="left" w:pos="450"/>
        </w:tabs>
        <w:jc w:val="both"/>
        <w:rPr>
          <w:color w:val="000000"/>
          <w:sz w:val="16"/>
          <w:szCs w:val="16"/>
        </w:rPr>
      </w:pPr>
      <w:r>
        <w:rPr>
          <w:color w:val="000000"/>
          <w:sz w:val="16"/>
          <w:szCs w:val="16"/>
        </w:rPr>
        <w:t xml:space="preserve"> CONFIDENTIALITY</w:t>
      </w:r>
    </w:p>
    <w:p w14:paraId="3317F4CC" w14:textId="77777777" w:rsidR="00DF4DD8" w:rsidRDefault="00DF4DD8">
      <w:pPr>
        <w:tabs>
          <w:tab w:val="left" w:pos="-180"/>
          <w:tab w:val="left" w:pos="180"/>
          <w:tab w:val="left" w:pos="450"/>
        </w:tabs>
        <w:jc w:val="both"/>
        <w:rPr>
          <w:sz w:val="16"/>
          <w:szCs w:val="16"/>
        </w:rPr>
      </w:pPr>
    </w:p>
    <w:p w14:paraId="39171678" w14:textId="77777777" w:rsidR="00DF4DD8" w:rsidRDefault="00EC65DE">
      <w:pPr>
        <w:numPr>
          <w:ilvl w:val="1"/>
          <w:numId w:val="6"/>
        </w:numPr>
        <w:pBdr>
          <w:top w:val="none" w:sz="4" w:space="0" w:color="000000"/>
          <w:left w:val="none" w:sz="4" w:space="0" w:color="000000"/>
          <w:bottom w:val="none" w:sz="4" w:space="0" w:color="000000"/>
          <w:right w:val="none" w:sz="4" w:space="0" w:color="000000"/>
          <w:between w:val="none" w:sz="4" w:space="0" w:color="000000"/>
        </w:pBdr>
        <w:tabs>
          <w:tab w:val="left" w:pos="-90"/>
        </w:tabs>
        <w:spacing w:line="240" w:lineRule="auto"/>
        <w:ind w:left="720" w:hanging="720"/>
        <w:jc w:val="both"/>
        <w:rPr>
          <w:color w:val="000000"/>
          <w:sz w:val="16"/>
          <w:szCs w:val="16"/>
        </w:rPr>
      </w:pPr>
      <w:r>
        <w:rPr>
          <w:color w:val="000000"/>
          <w:sz w:val="16"/>
          <w:szCs w:val="16"/>
        </w:rPr>
        <w:t xml:space="preserve">“Confidential Information/Materials" shall mean all information in any and all forms or media that received by the Second Party, including without limitation, personal data, concepts, data, technology, documents, papers, maps, plans, designs, drawings, diagrams, tables, charts, processes and techniques, computer programs or data and all research, operations, financing, management or other documents or any processing, manufacturing, technical or scientific know-how or other information supplied or made available by the First Party or a third party contractor in connection with the Services, the payment transactions, the Subscription, and this Agreement.  </w:t>
      </w:r>
    </w:p>
    <w:p w14:paraId="45C5C3B3" w14:textId="77777777" w:rsidR="00DF4DD8" w:rsidRDefault="00DF4DD8">
      <w:pPr>
        <w:pBdr>
          <w:top w:val="none" w:sz="4" w:space="0" w:color="000000"/>
          <w:left w:val="none" w:sz="4" w:space="0" w:color="000000"/>
          <w:bottom w:val="none" w:sz="4" w:space="0" w:color="000000"/>
          <w:right w:val="none" w:sz="4" w:space="0" w:color="000000"/>
          <w:between w:val="none" w:sz="4" w:space="0" w:color="000000"/>
        </w:pBdr>
        <w:tabs>
          <w:tab w:val="left" w:pos="-90"/>
          <w:tab w:val="left" w:pos="180"/>
          <w:tab w:val="left" w:pos="450"/>
        </w:tabs>
        <w:ind w:left="720" w:hanging="360"/>
        <w:jc w:val="both"/>
        <w:rPr>
          <w:color w:val="000000"/>
          <w:sz w:val="16"/>
          <w:szCs w:val="16"/>
        </w:rPr>
      </w:pPr>
    </w:p>
    <w:p w14:paraId="4EF17627" w14:textId="77777777" w:rsidR="00DF4DD8" w:rsidRDefault="00EC65DE">
      <w:pPr>
        <w:numPr>
          <w:ilvl w:val="1"/>
          <w:numId w:val="6"/>
        </w:numPr>
        <w:pBdr>
          <w:top w:val="none" w:sz="4" w:space="0" w:color="000000"/>
          <w:left w:val="none" w:sz="4" w:space="0" w:color="000000"/>
          <w:bottom w:val="none" w:sz="4" w:space="0" w:color="000000"/>
          <w:right w:val="none" w:sz="4" w:space="0" w:color="000000"/>
          <w:between w:val="none" w:sz="4" w:space="0" w:color="000000"/>
        </w:pBdr>
        <w:tabs>
          <w:tab w:val="left" w:pos="-90"/>
        </w:tabs>
        <w:spacing w:line="240" w:lineRule="auto"/>
        <w:ind w:left="720" w:hanging="720"/>
        <w:jc w:val="both"/>
        <w:rPr>
          <w:color w:val="000000"/>
          <w:sz w:val="16"/>
          <w:szCs w:val="16"/>
        </w:rPr>
      </w:pPr>
      <w:r>
        <w:rPr>
          <w:color w:val="000000"/>
          <w:sz w:val="16"/>
          <w:szCs w:val="16"/>
        </w:rPr>
        <w:t xml:space="preserve">The Second Party acknowledges that it acquires no right under this Agreement, and that nothing in this Agreement is intended to grant any right to the Second Party the source code for the facilities or systems that the First Party or its </w:t>
      </w:r>
      <w:proofErr w:type="gramStart"/>
      <w:r>
        <w:rPr>
          <w:color w:val="000000"/>
          <w:sz w:val="16"/>
          <w:szCs w:val="16"/>
        </w:rPr>
        <w:t>third party</w:t>
      </w:r>
      <w:proofErr w:type="gramEnd"/>
      <w:r>
        <w:rPr>
          <w:color w:val="000000"/>
          <w:sz w:val="16"/>
          <w:szCs w:val="16"/>
        </w:rPr>
        <w:t xml:space="preserve"> contractors provide. Possession of the source code, without the express written consent or agreement of the First Party or its </w:t>
      </w:r>
      <w:proofErr w:type="gramStart"/>
      <w:r>
        <w:rPr>
          <w:color w:val="000000"/>
          <w:sz w:val="16"/>
          <w:szCs w:val="16"/>
        </w:rPr>
        <w:t>third party</w:t>
      </w:r>
      <w:proofErr w:type="gramEnd"/>
      <w:r>
        <w:rPr>
          <w:color w:val="000000"/>
          <w:sz w:val="16"/>
          <w:szCs w:val="16"/>
        </w:rPr>
        <w:t xml:space="preserve"> contractors, shall constitute a significant breach of this Agreement. </w:t>
      </w:r>
    </w:p>
    <w:p w14:paraId="204EA4FD" w14:textId="77777777" w:rsidR="00DF4DD8" w:rsidRDefault="00DF4DD8">
      <w:pPr>
        <w:tabs>
          <w:tab w:val="left" w:pos="-90"/>
          <w:tab w:val="left" w:pos="180"/>
          <w:tab w:val="left" w:pos="450"/>
        </w:tabs>
        <w:ind w:left="720" w:hanging="360"/>
        <w:jc w:val="both"/>
        <w:rPr>
          <w:sz w:val="16"/>
          <w:szCs w:val="16"/>
        </w:rPr>
      </w:pPr>
    </w:p>
    <w:p w14:paraId="041C4A31" w14:textId="77777777" w:rsidR="00DF4DD8" w:rsidRDefault="00EC65DE">
      <w:pPr>
        <w:numPr>
          <w:ilvl w:val="1"/>
          <w:numId w:val="6"/>
        </w:numPr>
        <w:tabs>
          <w:tab w:val="left" w:pos="-90"/>
          <w:tab w:val="left" w:pos="180"/>
          <w:tab w:val="left" w:pos="450"/>
        </w:tabs>
        <w:spacing w:line="240" w:lineRule="auto"/>
        <w:ind w:left="720" w:hanging="720"/>
        <w:jc w:val="both"/>
        <w:rPr>
          <w:sz w:val="16"/>
          <w:szCs w:val="16"/>
        </w:rPr>
      </w:pPr>
      <w:r>
        <w:rPr>
          <w:sz w:val="16"/>
          <w:szCs w:val="16"/>
        </w:rPr>
        <w:t xml:space="preserve">     The Second Party agrees to maintain Confidential Information in strict confidence and to limit access thereto to its authorized employees and agents who have a need to access the same, and to take all reasonable steps to ensure that the Confidential Information are not disclosed or distributed to any employee, agent or third party in a manner that would violate the provisions of this Agreement.  The Second Party acknowledges that the First Party or its third party contractors are authorized to take all necessary actions to protect their proprietary interest in and to </w:t>
      </w:r>
      <w:proofErr w:type="gramStart"/>
      <w:r>
        <w:rPr>
          <w:sz w:val="16"/>
          <w:szCs w:val="16"/>
        </w:rPr>
        <w:t>their  Confidential</w:t>
      </w:r>
      <w:proofErr w:type="gramEnd"/>
      <w:r>
        <w:rPr>
          <w:sz w:val="16"/>
          <w:szCs w:val="16"/>
        </w:rPr>
        <w:t xml:space="preserve"> Information. </w:t>
      </w:r>
    </w:p>
    <w:p w14:paraId="4C56E9D4" w14:textId="77777777" w:rsidR="00DF4DD8" w:rsidRDefault="00DF4DD8">
      <w:pPr>
        <w:tabs>
          <w:tab w:val="left" w:pos="-90"/>
          <w:tab w:val="left" w:pos="180"/>
          <w:tab w:val="left" w:pos="450"/>
        </w:tabs>
        <w:ind w:left="720" w:hanging="360"/>
        <w:jc w:val="both"/>
        <w:rPr>
          <w:sz w:val="16"/>
          <w:szCs w:val="16"/>
        </w:rPr>
      </w:pPr>
    </w:p>
    <w:p w14:paraId="3D55546A" w14:textId="77777777" w:rsidR="00DF4DD8" w:rsidRDefault="00EC65DE">
      <w:pPr>
        <w:numPr>
          <w:ilvl w:val="1"/>
          <w:numId w:val="6"/>
        </w:numPr>
        <w:tabs>
          <w:tab w:val="left" w:pos="-90"/>
          <w:tab w:val="left" w:pos="180"/>
          <w:tab w:val="left" w:pos="450"/>
        </w:tabs>
        <w:spacing w:line="240" w:lineRule="auto"/>
        <w:ind w:left="720" w:hanging="630"/>
        <w:jc w:val="both"/>
        <w:rPr>
          <w:sz w:val="16"/>
          <w:szCs w:val="16"/>
        </w:rPr>
      </w:pPr>
      <w:r>
        <w:rPr>
          <w:sz w:val="16"/>
          <w:szCs w:val="16"/>
        </w:rPr>
        <w:t xml:space="preserve">     The Second Party shall keep confidential all of the First Party or its </w:t>
      </w:r>
      <w:proofErr w:type="gramStart"/>
      <w:r>
        <w:rPr>
          <w:sz w:val="16"/>
          <w:szCs w:val="16"/>
        </w:rPr>
        <w:t>third party</w:t>
      </w:r>
      <w:proofErr w:type="gramEnd"/>
      <w:r>
        <w:rPr>
          <w:sz w:val="16"/>
          <w:szCs w:val="16"/>
        </w:rPr>
        <w:t xml:space="preserve"> contractors’ Confidential Information that the Second Party may obtain in connection with the Services, the Subscription, shall not, without the prior written consent of the First Party or its third party contractors, as the case may be:</w:t>
      </w:r>
    </w:p>
    <w:p w14:paraId="0D943DA7" w14:textId="77777777" w:rsidR="00DF4DD8" w:rsidRDefault="00DF4DD8">
      <w:pPr>
        <w:tabs>
          <w:tab w:val="left" w:pos="-90"/>
          <w:tab w:val="left" w:pos="180"/>
          <w:tab w:val="left" w:pos="450"/>
        </w:tabs>
        <w:jc w:val="both"/>
        <w:rPr>
          <w:sz w:val="16"/>
          <w:szCs w:val="16"/>
          <w:highlight w:val="yellow"/>
        </w:rPr>
      </w:pPr>
    </w:p>
    <w:p w14:paraId="0B0DECAA" w14:textId="77777777" w:rsidR="00DF4DD8" w:rsidRDefault="00EC65DE">
      <w:pPr>
        <w:numPr>
          <w:ilvl w:val="0"/>
          <w:numId w:val="17"/>
        </w:numPr>
        <w:pBdr>
          <w:top w:val="none" w:sz="4" w:space="0" w:color="000000"/>
          <w:left w:val="none" w:sz="4" w:space="0" w:color="000000"/>
          <w:bottom w:val="none" w:sz="4" w:space="0" w:color="000000"/>
          <w:right w:val="none" w:sz="4" w:space="0" w:color="000000"/>
          <w:between w:val="none" w:sz="4" w:space="0" w:color="000000"/>
        </w:pBdr>
        <w:tabs>
          <w:tab w:val="left" w:pos="-90"/>
          <w:tab w:val="left" w:pos="270"/>
          <w:tab w:val="left" w:pos="360"/>
        </w:tabs>
        <w:spacing w:line="240" w:lineRule="auto"/>
        <w:ind w:left="1080"/>
        <w:jc w:val="both"/>
        <w:rPr>
          <w:color w:val="000000"/>
          <w:sz w:val="16"/>
          <w:szCs w:val="16"/>
        </w:rPr>
      </w:pPr>
      <w:r>
        <w:rPr>
          <w:color w:val="000000"/>
          <w:sz w:val="16"/>
          <w:szCs w:val="16"/>
        </w:rPr>
        <w:t>Use any of Confidential Information for any purpose other than (</w:t>
      </w:r>
      <w:proofErr w:type="spellStart"/>
      <w:r>
        <w:rPr>
          <w:color w:val="000000"/>
          <w:sz w:val="16"/>
          <w:szCs w:val="16"/>
        </w:rPr>
        <w:t>i</w:t>
      </w:r>
      <w:proofErr w:type="spellEnd"/>
      <w:r>
        <w:rPr>
          <w:color w:val="000000"/>
          <w:sz w:val="16"/>
          <w:szCs w:val="16"/>
        </w:rPr>
        <w:t xml:space="preserve">) to perform its obligations under this Agreement, or (ii) to comply with the order of any court, government agency or lawful authority in any jurisdiction.  </w:t>
      </w:r>
    </w:p>
    <w:p w14:paraId="303CE3B1" w14:textId="77777777" w:rsidR="00DF4DD8" w:rsidRDefault="00DF4DD8">
      <w:pPr>
        <w:pBdr>
          <w:top w:val="none" w:sz="4" w:space="0" w:color="000000"/>
          <w:left w:val="none" w:sz="4" w:space="0" w:color="000000"/>
          <w:bottom w:val="none" w:sz="4" w:space="0" w:color="000000"/>
          <w:right w:val="none" w:sz="4" w:space="0" w:color="000000"/>
          <w:between w:val="none" w:sz="4" w:space="0" w:color="000000"/>
        </w:pBdr>
        <w:tabs>
          <w:tab w:val="left" w:pos="-90"/>
          <w:tab w:val="left" w:pos="270"/>
          <w:tab w:val="left" w:pos="360"/>
        </w:tabs>
        <w:ind w:left="1080"/>
        <w:jc w:val="both"/>
        <w:rPr>
          <w:color w:val="000000"/>
          <w:sz w:val="16"/>
          <w:szCs w:val="16"/>
        </w:rPr>
      </w:pPr>
    </w:p>
    <w:p w14:paraId="2AF7BE0A" w14:textId="77777777" w:rsidR="00DF4DD8" w:rsidRDefault="00EC65DE">
      <w:pPr>
        <w:numPr>
          <w:ilvl w:val="0"/>
          <w:numId w:val="17"/>
        </w:numPr>
        <w:pBdr>
          <w:top w:val="none" w:sz="4" w:space="0" w:color="000000"/>
          <w:left w:val="none" w:sz="4" w:space="0" w:color="000000"/>
          <w:bottom w:val="none" w:sz="4" w:space="0" w:color="000000"/>
          <w:right w:val="none" w:sz="4" w:space="0" w:color="000000"/>
          <w:between w:val="none" w:sz="4" w:space="0" w:color="000000"/>
        </w:pBdr>
        <w:tabs>
          <w:tab w:val="left" w:pos="-90"/>
          <w:tab w:val="left" w:pos="270"/>
          <w:tab w:val="left" w:pos="360"/>
        </w:tabs>
        <w:spacing w:line="240" w:lineRule="auto"/>
        <w:ind w:left="1080"/>
        <w:jc w:val="both"/>
        <w:rPr>
          <w:color w:val="000000"/>
          <w:sz w:val="16"/>
          <w:szCs w:val="16"/>
        </w:rPr>
      </w:pPr>
      <w:r>
        <w:rPr>
          <w:color w:val="000000"/>
          <w:sz w:val="16"/>
          <w:szCs w:val="16"/>
        </w:rPr>
        <w:t xml:space="preserve">Disclose any Confidential Information to any person other than a person directly employed or engaged by the Second Party in the connection with its </w:t>
      </w:r>
      <w:proofErr w:type="spellStart"/>
      <w:r>
        <w:rPr>
          <w:color w:val="000000"/>
          <w:sz w:val="16"/>
          <w:szCs w:val="16"/>
        </w:rPr>
        <w:t>availment</w:t>
      </w:r>
      <w:proofErr w:type="spellEnd"/>
      <w:r>
        <w:rPr>
          <w:color w:val="000000"/>
          <w:sz w:val="16"/>
          <w:szCs w:val="16"/>
        </w:rPr>
        <w:t xml:space="preserve"> of the Services or the Subscription.</w:t>
      </w:r>
    </w:p>
    <w:p w14:paraId="7D425D12" w14:textId="77777777" w:rsidR="00DF4DD8" w:rsidRDefault="00DF4DD8">
      <w:pPr>
        <w:pBdr>
          <w:top w:val="none" w:sz="4" w:space="0" w:color="000000"/>
          <w:left w:val="none" w:sz="4" w:space="0" w:color="000000"/>
          <w:bottom w:val="none" w:sz="4" w:space="0" w:color="000000"/>
          <w:right w:val="none" w:sz="4" w:space="0" w:color="000000"/>
          <w:between w:val="none" w:sz="4" w:space="0" w:color="000000"/>
        </w:pBdr>
        <w:jc w:val="both"/>
        <w:rPr>
          <w:color w:val="000000"/>
          <w:sz w:val="16"/>
          <w:szCs w:val="16"/>
        </w:rPr>
      </w:pPr>
    </w:p>
    <w:p w14:paraId="75F97AC4" w14:textId="77777777" w:rsidR="00DF4DD8" w:rsidRDefault="00EC65DE">
      <w:pPr>
        <w:numPr>
          <w:ilvl w:val="1"/>
          <w:numId w:val="6"/>
        </w:numPr>
        <w:tabs>
          <w:tab w:val="left" w:pos="-90"/>
        </w:tabs>
        <w:spacing w:line="240" w:lineRule="auto"/>
        <w:ind w:left="720" w:hanging="720"/>
        <w:jc w:val="both"/>
        <w:rPr>
          <w:sz w:val="16"/>
          <w:szCs w:val="16"/>
        </w:rPr>
      </w:pPr>
      <w:r>
        <w:rPr>
          <w:sz w:val="16"/>
          <w:szCs w:val="16"/>
        </w:rPr>
        <w:t xml:space="preserve">Upon the termination of this Agreement, the Second Party shall promptly surrender to the First Party or its </w:t>
      </w:r>
      <w:proofErr w:type="gramStart"/>
      <w:r>
        <w:rPr>
          <w:sz w:val="16"/>
          <w:szCs w:val="16"/>
        </w:rPr>
        <w:t>third party</w:t>
      </w:r>
      <w:proofErr w:type="gramEnd"/>
      <w:r>
        <w:rPr>
          <w:sz w:val="16"/>
          <w:szCs w:val="16"/>
        </w:rPr>
        <w:t xml:space="preserve"> contractors or destroy all documents, materials, and copies thereof in whatever form or medium, which contain Confidential Information. Upon the First Party or its </w:t>
      </w:r>
      <w:proofErr w:type="gramStart"/>
      <w:r>
        <w:rPr>
          <w:sz w:val="16"/>
          <w:szCs w:val="16"/>
        </w:rPr>
        <w:t>third party</w:t>
      </w:r>
      <w:proofErr w:type="gramEnd"/>
      <w:r>
        <w:rPr>
          <w:sz w:val="16"/>
          <w:szCs w:val="16"/>
        </w:rPr>
        <w:t xml:space="preserve"> contractors’ request, the Second Party shall promptly provide proof of compliance with this Section and/or allow the First Party or its third party contractors to inspect their other premises to verify their compliance with this Section. </w:t>
      </w:r>
    </w:p>
    <w:p w14:paraId="7EE79B5F" w14:textId="77777777" w:rsidR="00DF4DD8" w:rsidRDefault="00DF4DD8">
      <w:pPr>
        <w:tabs>
          <w:tab w:val="left" w:pos="-90"/>
        </w:tabs>
        <w:ind w:left="720"/>
        <w:jc w:val="both"/>
        <w:rPr>
          <w:sz w:val="16"/>
          <w:szCs w:val="16"/>
        </w:rPr>
      </w:pPr>
    </w:p>
    <w:p w14:paraId="16409A8D" w14:textId="77777777" w:rsidR="00DF4DD8" w:rsidRDefault="00EC65DE">
      <w:pPr>
        <w:numPr>
          <w:ilvl w:val="1"/>
          <w:numId w:val="6"/>
        </w:numPr>
        <w:tabs>
          <w:tab w:val="left" w:pos="-90"/>
        </w:tabs>
        <w:spacing w:line="240" w:lineRule="auto"/>
        <w:ind w:left="720" w:hanging="720"/>
        <w:jc w:val="both"/>
        <w:rPr>
          <w:sz w:val="16"/>
          <w:szCs w:val="16"/>
        </w:rPr>
      </w:pPr>
      <w:r>
        <w:rPr>
          <w:sz w:val="16"/>
          <w:szCs w:val="16"/>
        </w:rPr>
        <w:t>The Second Party shall employ reasonable safeguards against the unauthorized disclosure of Confidential Information and shall protect Confidential Information in the same manner and to the same degree that it protects its own Confidential Information, provided that such measures are consistent with at least a reasonable degree of care).</w:t>
      </w:r>
    </w:p>
    <w:p w14:paraId="4775E39F" w14:textId="77777777" w:rsidR="00DF4DD8" w:rsidRDefault="00DF4DD8">
      <w:pPr>
        <w:tabs>
          <w:tab w:val="left" w:pos="-90"/>
          <w:tab w:val="left" w:pos="450"/>
        </w:tabs>
        <w:ind w:left="720" w:hanging="720"/>
        <w:jc w:val="both"/>
        <w:rPr>
          <w:sz w:val="16"/>
          <w:szCs w:val="16"/>
        </w:rPr>
      </w:pPr>
    </w:p>
    <w:p w14:paraId="10AA20C8" w14:textId="77777777" w:rsidR="00DF4DD8" w:rsidRDefault="00EC65DE">
      <w:pPr>
        <w:numPr>
          <w:ilvl w:val="1"/>
          <w:numId w:val="6"/>
        </w:numPr>
        <w:tabs>
          <w:tab w:val="left" w:pos="-90"/>
        </w:tabs>
        <w:spacing w:line="240" w:lineRule="auto"/>
        <w:ind w:left="720" w:hanging="720"/>
        <w:jc w:val="both"/>
        <w:rPr>
          <w:sz w:val="16"/>
          <w:szCs w:val="16"/>
        </w:rPr>
      </w:pPr>
      <w:r>
        <w:rPr>
          <w:sz w:val="16"/>
          <w:szCs w:val="16"/>
        </w:rPr>
        <w:t xml:space="preserve">The Second Party acknowledges and agrees that a breach under this Section shall constitute irreparable injury to the First Party or its </w:t>
      </w:r>
      <w:proofErr w:type="gramStart"/>
      <w:r>
        <w:rPr>
          <w:sz w:val="16"/>
          <w:szCs w:val="16"/>
        </w:rPr>
        <w:t>third party</w:t>
      </w:r>
      <w:proofErr w:type="gramEnd"/>
      <w:r>
        <w:rPr>
          <w:sz w:val="16"/>
          <w:szCs w:val="16"/>
        </w:rPr>
        <w:t xml:space="preserve"> contractors. Without limiting any other rights or remedies, the Second Party acknowledges that an injunction may be brought against it by the First Party or its </w:t>
      </w:r>
      <w:proofErr w:type="gramStart"/>
      <w:r>
        <w:rPr>
          <w:sz w:val="16"/>
          <w:szCs w:val="16"/>
        </w:rPr>
        <w:t>third party</w:t>
      </w:r>
      <w:proofErr w:type="gramEnd"/>
      <w:r>
        <w:rPr>
          <w:sz w:val="16"/>
          <w:szCs w:val="16"/>
        </w:rPr>
        <w:t xml:space="preserve"> contractors for such breach or threatened breach of this Section. </w:t>
      </w:r>
    </w:p>
    <w:p w14:paraId="69B86036" w14:textId="77777777" w:rsidR="00DF4DD8" w:rsidRDefault="00DF4DD8">
      <w:pPr>
        <w:tabs>
          <w:tab w:val="left" w:pos="-180"/>
          <w:tab w:val="left" w:pos="360"/>
          <w:tab w:val="left" w:pos="450"/>
        </w:tabs>
        <w:ind w:left="360" w:hanging="720"/>
        <w:jc w:val="both"/>
        <w:rPr>
          <w:sz w:val="16"/>
          <w:szCs w:val="16"/>
        </w:rPr>
      </w:pPr>
    </w:p>
    <w:p w14:paraId="614FE35D" w14:textId="77777777" w:rsidR="00DF4DD8" w:rsidRDefault="00EC65DE">
      <w:pPr>
        <w:numPr>
          <w:ilvl w:val="1"/>
          <w:numId w:val="6"/>
        </w:numPr>
        <w:tabs>
          <w:tab w:val="left" w:pos="-180"/>
        </w:tabs>
        <w:spacing w:line="240" w:lineRule="auto"/>
        <w:ind w:left="720" w:hanging="720"/>
        <w:jc w:val="both"/>
        <w:rPr>
          <w:sz w:val="16"/>
          <w:szCs w:val="16"/>
        </w:rPr>
      </w:pPr>
      <w:r>
        <w:rPr>
          <w:sz w:val="16"/>
          <w:szCs w:val="16"/>
        </w:rPr>
        <w:t>The obligations under this Section shall survive the termination of this Agreement.</w:t>
      </w:r>
    </w:p>
    <w:p w14:paraId="50D24844" w14:textId="77777777" w:rsidR="00DF4DD8" w:rsidRDefault="00DF4DD8">
      <w:pPr>
        <w:pBdr>
          <w:top w:val="none" w:sz="4" w:space="0" w:color="000000"/>
          <w:left w:val="none" w:sz="4" w:space="0" w:color="000000"/>
          <w:bottom w:val="none" w:sz="4" w:space="0" w:color="000000"/>
          <w:right w:val="none" w:sz="4" w:space="0" w:color="000000"/>
          <w:between w:val="none" w:sz="4" w:space="0" w:color="000000"/>
        </w:pBdr>
        <w:spacing w:line="240" w:lineRule="auto"/>
        <w:ind w:left="720"/>
        <w:jc w:val="both"/>
        <w:rPr>
          <w:color w:val="000000"/>
          <w:sz w:val="16"/>
          <w:szCs w:val="16"/>
        </w:rPr>
      </w:pPr>
    </w:p>
    <w:p w14:paraId="2E2B3E9B" w14:textId="77777777" w:rsidR="00DF4DD8" w:rsidRDefault="00DF4DD8">
      <w:pPr>
        <w:spacing w:line="240" w:lineRule="auto"/>
        <w:ind w:left="599" w:hanging="720"/>
        <w:jc w:val="both"/>
        <w:rPr>
          <w:sz w:val="16"/>
          <w:szCs w:val="16"/>
        </w:rPr>
      </w:pPr>
    </w:p>
    <w:p w14:paraId="4C0D9B59" w14:textId="77777777" w:rsidR="00DF4DD8" w:rsidRDefault="00EC65DE">
      <w:pPr>
        <w:numPr>
          <w:ilvl w:val="0"/>
          <w:numId w:val="20"/>
        </w:numPr>
        <w:spacing w:line="240" w:lineRule="auto"/>
        <w:ind w:left="720" w:hanging="720"/>
        <w:jc w:val="both"/>
        <w:rPr>
          <w:sz w:val="16"/>
          <w:szCs w:val="16"/>
        </w:rPr>
      </w:pPr>
      <w:r>
        <w:rPr>
          <w:sz w:val="16"/>
          <w:szCs w:val="16"/>
        </w:rPr>
        <w:t>TERM, SUSPENSION AND TERMINATION</w:t>
      </w:r>
    </w:p>
    <w:p w14:paraId="410D7368" w14:textId="77777777" w:rsidR="00DF4DD8" w:rsidRDefault="00DF4DD8">
      <w:pPr>
        <w:spacing w:line="240" w:lineRule="auto"/>
        <w:jc w:val="both"/>
        <w:rPr>
          <w:sz w:val="16"/>
          <w:szCs w:val="16"/>
        </w:rPr>
      </w:pPr>
    </w:p>
    <w:p w14:paraId="3C1140F6" w14:textId="77777777" w:rsidR="00DF4DD8" w:rsidRDefault="00EC65DE">
      <w:pPr>
        <w:widowControl w:val="0"/>
        <w:numPr>
          <w:ilvl w:val="1"/>
          <w:numId w:val="25"/>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 xml:space="preserve">This Agreement shall commence on the Effective Date for the initial term of one (1) year (the “Initial Term”).   </w:t>
      </w:r>
    </w:p>
    <w:p w14:paraId="7CF5F195" w14:textId="77777777" w:rsidR="00DF4DD8" w:rsidRDefault="00DF4DD8">
      <w:pPr>
        <w:widowControl w:val="0"/>
        <w:spacing w:line="240" w:lineRule="auto"/>
        <w:ind w:left="720"/>
        <w:jc w:val="both"/>
        <w:rPr>
          <w:sz w:val="16"/>
          <w:szCs w:val="16"/>
        </w:rPr>
      </w:pPr>
    </w:p>
    <w:p w14:paraId="0241E7A1" w14:textId="77777777" w:rsidR="00DF4DD8" w:rsidRDefault="00EC65DE">
      <w:pPr>
        <w:widowControl w:val="0"/>
        <w:numPr>
          <w:ilvl w:val="1"/>
          <w:numId w:val="25"/>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 xml:space="preserve">This Agreement will renew automatically thirty (30) days prior to the expiry of the Initial Term for additional terms of one (1) year each (each a “Renewal Term”) unless the Second Party provides written notice to the First Party, at least sixty (60) calendar days prior to the commencement of any Renewal Term, that the Agreement shall not so renew. </w:t>
      </w:r>
    </w:p>
    <w:p w14:paraId="355FC0C3" w14:textId="77777777" w:rsidR="00DF4DD8" w:rsidRDefault="00DF4DD8">
      <w:pPr>
        <w:widowControl w:val="0"/>
        <w:spacing w:line="240" w:lineRule="auto"/>
        <w:ind w:left="720"/>
        <w:jc w:val="both"/>
        <w:rPr>
          <w:sz w:val="16"/>
          <w:szCs w:val="16"/>
        </w:rPr>
      </w:pPr>
    </w:p>
    <w:p w14:paraId="3572D84D" w14:textId="09DA585F" w:rsidR="00DF4DD8" w:rsidRDefault="00EC65DE">
      <w:pPr>
        <w:widowControl w:val="0"/>
        <w:numPr>
          <w:ilvl w:val="1"/>
          <w:numId w:val="25"/>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In the event that the First Party has reasonable suspicion that: (</w:t>
      </w:r>
      <w:proofErr w:type="spellStart"/>
      <w:r>
        <w:rPr>
          <w:color w:val="000000"/>
          <w:sz w:val="16"/>
          <w:szCs w:val="16"/>
        </w:rPr>
        <w:t>i</w:t>
      </w:r>
      <w:proofErr w:type="spellEnd"/>
      <w:r>
        <w:rPr>
          <w:color w:val="000000"/>
          <w:sz w:val="16"/>
          <w:szCs w:val="16"/>
        </w:rPr>
        <w:t>) the Second Party is in violation of this Agreement (including, but not limited to, the Conditions and the Restricted Business)</w:t>
      </w:r>
      <w:r w:rsidRPr="00A56006">
        <w:rPr>
          <w:sz w:val="16"/>
          <w:szCs w:val="16"/>
        </w:rPr>
        <w:t>; (ii)</w:t>
      </w:r>
      <w:r>
        <w:rPr>
          <w:color w:val="000000"/>
          <w:sz w:val="16"/>
          <w:szCs w:val="16"/>
        </w:rPr>
        <w:t>the Second Party</w:t>
      </w:r>
      <w:r w:rsidRPr="00A56006">
        <w:rPr>
          <w:sz w:val="16"/>
          <w:szCs w:val="16"/>
        </w:rPr>
        <w:t xml:space="preserve"> is engaged in a </w:t>
      </w:r>
      <w:r>
        <w:rPr>
          <w:color w:val="000000"/>
          <w:sz w:val="16"/>
          <w:szCs w:val="16"/>
        </w:rPr>
        <w:t xml:space="preserve"> conduct </w:t>
      </w:r>
      <w:r w:rsidRPr="00A56006">
        <w:rPr>
          <w:sz w:val="16"/>
          <w:szCs w:val="16"/>
        </w:rPr>
        <w:t>or activity</w:t>
      </w:r>
      <w:r>
        <w:rPr>
          <w:color w:val="000000"/>
          <w:sz w:val="16"/>
          <w:szCs w:val="16"/>
        </w:rPr>
        <w:t xml:space="preserve"> (including, without limitation, transmitting inaccurate and/or incomplete data to the First Party) poses a threat to the First Party’s systems, equipment, processes, or that the services or products sold or rendered by the Second Party violate applicable law or are prohibited by any governmental authority, or negatively affect the society in general; (iii) upon the sol</w:t>
      </w:r>
      <w:r>
        <w:rPr>
          <w:sz w:val="16"/>
          <w:szCs w:val="16"/>
        </w:rPr>
        <w:t xml:space="preserve">e determination by the First Party, is violating any of its policies on money laundering and terrorist financing prevention, consumer protection and data protection; or (iv) the Second Party is facilitating transactions appearing to be irregular or having been flagged as having such appearances by the First Party or any of the relevant Payment Channel Partner </w:t>
      </w:r>
      <w:r>
        <w:rPr>
          <w:color w:val="000000"/>
          <w:sz w:val="16"/>
          <w:szCs w:val="16"/>
        </w:rPr>
        <w:t xml:space="preserve">  (the “Threatening Condition”), the First Party shall have the right to suspend the provision of the Services (including, but not limited to, the imme</w:t>
      </w:r>
      <w:r w:rsidRPr="00A56006">
        <w:rPr>
          <w:sz w:val="16"/>
          <w:szCs w:val="16"/>
        </w:rPr>
        <w:t>diate</w:t>
      </w:r>
      <w:r>
        <w:rPr>
          <w:color w:val="000000"/>
          <w:sz w:val="16"/>
          <w:szCs w:val="16"/>
        </w:rPr>
        <w:t xml:space="preserve"> deactivation of the Second Party’s Account at any time with prior  written notice containing details of the applicable Threatening Condition and timeline for the Second Party to </w:t>
      </w:r>
      <w:r>
        <w:rPr>
          <w:color w:val="000000"/>
          <w:sz w:val="16"/>
          <w:szCs w:val="16"/>
        </w:rPr>
        <w:lastRenderedPageBreak/>
        <w:t>rectify or remedy the Threatening Condition. The foregoing notwithstanding, the First Party ma</w:t>
      </w:r>
      <w:r w:rsidRPr="00A56006">
        <w:rPr>
          <w:sz w:val="16"/>
          <w:szCs w:val="16"/>
        </w:rPr>
        <w:t xml:space="preserve">y impose suspension allowed under this clause upon the directive or instruction of the relevant payment channel(s), or the court. </w:t>
      </w:r>
    </w:p>
    <w:p w14:paraId="11E0DC31" w14:textId="77777777" w:rsidR="00DF4DD8" w:rsidRDefault="00DF4DD8">
      <w:pPr>
        <w:widowControl w:val="0"/>
        <w:spacing w:line="240" w:lineRule="auto"/>
        <w:ind w:left="720" w:hanging="720"/>
        <w:jc w:val="both"/>
        <w:rPr>
          <w:sz w:val="16"/>
          <w:szCs w:val="16"/>
        </w:rPr>
      </w:pPr>
    </w:p>
    <w:p w14:paraId="7A6BEB96" w14:textId="77777777" w:rsidR="00DF4DD8" w:rsidRDefault="00EC65DE">
      <w:pPr>
        <w:widowControl w:val="0"/>
        <w:numPr>
          <w:ilvl w:val="1"/>
          <w:numId w:val="25"/>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 xml:space="preserve">Upon the suspension of the Services in accordance with Clause 5.3 above, the Second  Party shall be entitled to clarify the Threatening Condition and demonstrate as well as provide supporting evidence(s) on measures taken by the Second Party to rectify or remedy the Threatening Condition as basis for the First Party to reconsider lifting the suspension and resume Services. For the avoidance of </w:t>
      </w:r>
      <w:proofErr w:type="spellStart"/>
      <w:proofErr w:type="gramStart"/>
      <w:r>
        <w:rPr>
          <w:color w:val="000000"/>
          <w:sz w:val="16"/>
          <w:szCs w:val="16"/>
        </w:rPr>
        <w:t>doubt,the</w:t>
      </w:r>
      <w:proofErr w:type="spellEnd"/>
      <w:proofErr w:type="gramEnd"/>
      <w:r>
        <w:rPr>
          <w:color w:val="000000"/>
          <w:sz w:val="16"/>
          <w:szCs w:val="16"/>
        </w:rPr>
        <w:t xml:space="preserve"> First Party shall not be liable for any Losses incurred (whether directly or indirectly, materially and non-immaterially) by the Second Party following the suspension of its Services to the Second Party pursuant to this Clause 5.4.</w:t>
      </w:r>
    </w:p>
    <w:p w14:paraId="1939C4A4" w14:textId="77777777" w:rsidR="00DF4DD8" w:rsidRDefault="00DF4DD8">
      <w:pPr>
        <w:widowControl w:val="0"/>
        <w:spacing w:line="240" w:lineRule="auto"/>
        <w:ind w:left="720" w:hanging="720"/>
        <w:jc w:val="both"/>
        <w:rPr>
          <w:sz w:val="16"/>
          <w:szCs w:val="16"/>
        </w:rPr>
      </w:pPr>
    </w:p>
    <w:p w14:paraId="583997AD" w14:textId="77777777" w:rsidR="00DF4DD8" w:rsidRDefault="00EC65DE">
      <w:pPr>
        <w:widowControl w:val="0"/>
        <w:numPr>
          <w:ilvl w:val="1"/>
          <w:numId w:val="25"/>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Where the Services are not resumed after a period of seven (7) calendar days after the suspension, and the Second Party has not exercised its rights to clarify the suspension or has failed to provide sufficient and reasonable measures and actions to rectify or remedy the Threatening Condition to the First Party,  the First Party shall be entitled to terminate this Agreement immediately upon written notice to the Second Party. For avoidance of doubt, the Second Party shall remain liable for all sums due and unpaid to the First Party before the termination of this Agreement. Conversely, the First Party shall be entitled with full authorization, to receive payment thereof and to set-off any outstanding payments owed to it including third party, with the Second Party’s account balance (if applicable).</w:t>
      </w:r>
    </w:p>
    <w:p w14:paraId="347CA85B" w14:textId="77777777" w:rsidR="00DF4DD8" w:rsidRDefault="00DF4DD8">
      <w:pPr>
        <w:widowControl w:val="0"/>
        <w:spacing w:line="240" w:lineRule="auto"/>
        <w:ind w:left="720" w:hanging="720"/>
        <w:jc w:val="both"/>
        <w:rPr>
          <w:sz w:val="16"/>
          <w:szCs w:val="16"/>
        </w:rPr>
      </w:pPr>
    </w:p>
    <w:p w14:paraId="2D53831A" w14:textId="77777777" w:rsidR="00DF4DD8" w:rsidRDefault="00EC65DE">
      <w:pPr>
        <w:widowControl w:val="0"/>
        <w:numPr>
          <w:ilvl w:val="1"/>
          <w:numId w:val="25"/>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In addition to the provisions stated in this Agreement, from time to time, the First Party is allowed to  terminate this Agreement effective immediately by way of delivery of a written notice to the Second Party, if (</w:t>
      </w:r>
      <w:proofErr w:type="spellStart"/>
      <w:r>
        <w:rPr>
          <w:color w:val="000000"/>
          <w:sz w:val="16"/>
          <w:szCs w:val="16"/>
        </w:rPr>
        <w:t>i</w:t>
      </w:r>
      <w:proofErr w:type="spellEnd"/>
      <w:r>
        <w:rPr>
          <w:color w:val="000000"/>
          <w:sz w:val="16"/>
          <w:szCs w:val="16"/>
        </w:rPr>
        <w:t>) the First Party determines in its sole discretion that the Second Party is no longer eligible for the Service upon reasonable suspicion of fraud or significant fraud or credit risk, or any other risks associated with the Second Party’s Account with the First Party; (ii) the Second Party uses the Services in a prohibited manner or otherwise does not comply with any of the provisions of this Agreement or the Conditions; or (iii) any law, rule, regulation or financial services provider requiring the First Party to do so.</w:t>
      </w:r>
    </w:p>
    <w:p w14:paraId="77D94054" w14:textId="77777777" w:rsidR="00DF4DD8" w:rsidRDefault="00DF4DD8">
      <w:pPr>
        <w:widowControl w:val="0"/>
        <w:spacing w:line="240" w:lineRule="auto"/>
        <w:ind w:left="720" w:hanging="720"/>
        <w:jc w:val="both"/>
        <w:rPr>
          <w:sz w:val="16"/>
          <w:szCs w:val="16"/>
        </w:rPr>
      </w:pPr>
    </w:p>
    <w:p w14:paraId="6485C615" w14:textId="77777777" w:rsidR="00DF4DD8" w:rsidRDefault="00EC65DE">
      <w:pPr>
        <w:widowControl w:val="0"/>
        <w:numPr>
          <w:ilvl w:val="1"/>
          <w:numId w:val="25"/>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This Agreement may be terminated by either Party effective immediately with written notice in the event that (</w:t>
      </w:r>
      <w:proofErr w:type="spellStart"/>
      <w:r>
        <w:rPr>
          <w:color w:val="000000"/>
          <w:sz w:val="16"/>
          <w:szCs w:val="16"/>
        </w:rPr>
        <w:t>i</w:t>
      </w:r>
      <w:proofErr w:type="spellEnd"/>
      <w:r>
        <w:rPr>
          <w:color w:val="000000"/>
          <w:sz w:val="16"/>
          <w:szCs w:val="16"/>
        </w:rPr>
        <w:t xml:space="preserve">) the other Party files a petition, in bankruptcy, seeking any reorganization, arrangement, composition, or similar relief under any law regarding insolvency or relief for debtors, or makes an assignment for the benefit of creditors; (ii) a receiver, trustee, or similar officer is appointed for the business or property of such party; (iii) any involuntary petition or proceeding, under bankruptcy or insolvency laws, is instituted against such party and not stayed, enjoined, or discharged within sixty (60) calendar days; or (iv) the other party adopts a resolution for discontinuance of its business or for dissolution. </w:t>
      </w:r>
    </w:p>
    <w:p w14:paraId="7B0CFF4C" w14:textId="77777777" w:rsidR="00DF4DD8" w:rsidRDefault="00DF4DD8">
      <w:pPr>
        <w:widowControl w:val="0"/>
        <w:spacing w:line="240" w:lineRule="auto"/>
        <w:ind w:left="720" w:hanging="720"/>
        <w:jc w:val="both"/>
        <w:rPr>
          <w:sz w:val="16"/>
          <w:szCs w:val="16"/>
        </w:rPr>
      </w:pPr>
    </w:p>
    <w:p w14:paraId="3CAB077D" w14:textId="77777777" w:rsidR="00DF4DD8" w:rsidRDefault="00EC65DE">
      <w:pPr>
        <w:widowControl w:val="0"/>
        <w:numPr>
          <w:ilvl w:val="1"/>
          <w:numId w:val="25"/>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 xml:space="preserve">This Agreement may be terminated by the First Party at any time in the event of a substantial and/or material breach by the Second Party of any of the Conditions or the terms of this Agreement (including, but not limited to, any breach of the representations and warranties by the Second Party in the Conditions) that remains uncured after seven (7) calendar days’ written notice thereof. </w:t>
      </w:r>
    </w:p>
    <w:p w14:paraId="084B0A13" w14:textId="77777777" w:rsidR="00DF4DD8" w:rsidRDefault="00DF4DD8">
      <w:pPr>
        <w:widowControl w:val="0"/>
        <w:spacing w:line="240" w:lineRule="auto"/>
        <w:ind w:left="720" w:hanging="720"/>
        <w:jc w:val="both"/>
        <w:rPr>
          <w:sz w:val="16"/>
          <w:szCs w:val="16"/>
        </w:rPr>
      </w:pPr>
    </w:p>
    <w:p w14:paraId="41CE2F34" w14:textId="77777777" w:rsidR="00DF4DD8" w:rsidRDefault="00EC65DE">
      <w:pPr>
        <w:widowControl w:val="0"/>
        <w:numPr>
          <w:ilvl w:val="1"/>
          <w:numId w:val="25"/>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 xml:space="preserve">Notwithstanding any provision in this Agreement to the contrary, either Party may terminate this Agreement, without cause, with at least thirty (30) calendar days’ prior written notice. </w:t>
      </w:r>
    </w:p>
    <w:p w14:paraId="1DF5AF7D" w14:textId="77777777" w:rsidR="00DF4DD8" w:rsidRDefault="00DF4DD8">
      <w:pPr>
        <w:widowControl w:val="0"/>
        <w:spacing w:line="240" w:lineRule="auto"/>
        <w:ind w:left="720" w:hanging="720"/>
        <w:jc w:val="both"/>
        <w:rPr>
          <w:sz w:val="16"/>
          <w:szCs w:val="16"/>
        </w:rPr>
      </w:pPr>
    </w:p>
    <w:p w14:paraId="755A20D4" w14:textId="77777777" w:rsidR="00DF4DD8" w:rsidRDefault="00EC65DE">
      <w:pPr>
        <w:widowControl w:val="0"/>
        <w:numPr>
          <w:ilvl w:val="1"/>
          <w:numId w:val="25"/>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No termination shall, in any event, affect any rights or obligations accrued or incurred as at the effective date of termination or which accrue thereafter in relation to any act or omission which occurred prior to such termination. Without prejudice to the generality of the foregoing, the Second Party will, notwithstanding termination of this Agreement for any reason, remain responsible for the expenses to be paid or reimbursed by it pursuant to Clause 4 and the Conditions and all obligations of the Second Party under the applicable Conditions on License and Intellectual Property and Indemnification and Liability shall remain in effect.</w:t>
      </w:r>
    </w:p>
    <w:p w14:paraId="1DAA5DBA" w14:textId="77777777" w:rsidR="00DF4DD8" w:rsidRDefault="00DF4DD8">
      <w:pPr>
        <w:widowControl w:val="0"/>
        <w:spacing w:line="240" w:lineRule="auto"/>
        <w:jc w:val="both"/>
        <w:rPr>
          <w:sz w:val="16"/>
          <w:szCs w:val="16"/>
        </w:rPr>
      </w:pPr>
    </w:p>
    <w:p w14:paraId="2BDA7406" w14:textId="77777777" w:rsidR="00DF4DD8" w:rsidRDefault="00EC65DE">
      <w:pPr>
        <w:numPr>
          <w:ilvl w:val="0"/>
          <w:numId w:val="20"/>
        </w:numPr>
        <w:spacing w:line="240" w:lineRule="auto"/>
        <w:rPr>
          <w:sz w:val="16"/>
          <w:szCs w:val="16"/>
        </w:rPr>
      </w:pPr>
      <w:r>
        <w:rPr>
          <w:sz w:val="16"/>
          <w:szCs w:val="16"/>
        </w:rPr>
        <w:t>FORCE MAJEURE</w:t>
      </w:r>
    </w:p>
    <w:p w14:paraId="76A1E0A5" w14:textId="77777777" w:rsidR="00DF4DD8" w:rsidRDefault="00DF4DD8">
      <w:pPr>
        <w:spacing w:line="240" w:lineRule="auto"/>
        <w:rPr>
          <w:sz w:val="16"/>
          <w:szCs w:val="16"/>
        </w:rPr>
      </w:pPr>
    </w:p>
    <w:p w14:paraId="3B340B4F" w14:textId="77777777" w:rsidR="00DF4DD8" w:rsidRDefault="00EC65DE">
      <w:pPr>
        <w:numPr>
          <w:ilvl w:val="1"/>
          <w:numId w:val="7"/>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 xml:space="preserve">Each Party shall not be in breach of this Agreement if there is any total or partial failure of performance by it of its duties and obligations under this Agreement occasioned by any existing or future act of God, fire, act of government or state, war, civil commotion, insurrection, embargo, labor disputes of whatever nature, act of terrorism, strike, lockout, other industrial action, general failure of electricity or other supply, aircraft collision, technical failure, accidental or mechanical or electrical breakdown, computer failure, failure of any money transmission system, the occurrence of the events stated in the Conditions or any other reason which is beyond the control of such Party (each circumstance, a “Force Majeure Event”). </w:t>
      </w:r>
    </w:p>
    <w:p w14:paraId="56A2A8CB" w14:textId="77777777" w:rsidR="00DF4DD8" w:rsidRDefault="00DF4DD8">
      <w:pPr>
        <w:spacing w:line="240" w:lineRule="auto"/>
        <w:ind w:left="720"/>
        <w:jc w:val="both"/>
        <w:rPr>
          <w:sz w:val="16"/>
          <w:szCs w:val="16"/>
        </w:rPr>
      </w:pPr>
    </w:p>
    <w:p w14:paraId="39325E72" w14:textId="77777777" w:rsidR="00DF4DD8" w:rsidRDefault="00EC65DE">
      <w:pPr>
        <w:numPr>
          <w:ilvl w:val="1"/>
          <w:numId w:val="7"/>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 xml:space="preserve">If either Party is unable to perform its duties and obligations under this Agreement as a direct result of the effect of one (1) or more Force Majeure Event(s), such Party shall immediately notify the other Party in writing of such inability. The operation of the Agreement shall be suspended during the period (and only during the period) in which the Force Majeure Event(s) continues. If the Force Majeure Event(s) continues for a period of: (a) more than two (2) consecutive months from the date on which the affected Party notifies the other Party of such Force Majeure Event(s); or (b) such other extended period as may be agreed between the Parties in writing, either Party may issue a written notice to the other Party to terminate this Agreement with immediate effect from the date of such termination notice. </w:t>
      </w:r>
    </w:p>
    <w:p w14:paraId="5C5E0810" w14:textId="77777777" w:rsidR="00DF4DD8" w:rsidRDefault="00DF4DD8">
      <w:pPr>
        <w:spacing w:line="240" w:lineRule="auto"/>
        <w:ind w:left="720"/>
        <w:jc w:val="both"/>
        <w:rPr>
          <w:sz w:val="16"/>
          <w:szCs w:val="16"/>
        </w:rPr>
      </w:pPr>
    </w:p>
    <w:p w14:paraId="1E68470D" w14:textId="77777777" w:rsidR="00DF4DD8" w:rsidRDefault="00EC65DE">
      <w:pPr>
        <w:numPr>
          <w:ilvl w:val="1"/>
          <w:numId w:val="7"/>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Each Party shall not be liable for any Losses incurred in relation to any Force Majeure Event by the other Party.</w:t>
      </w:r>
    </w:p>
    <w:p w14:paraId="217A6D28" w14:textId="77777777" w:rsidR="00DF4DD8" w:rsidRDefault="00DF4DD8">
      <w:pPr>
        <w:spacing w:line="240" w:lineRule="auto"/>
        <w:ind w:left="720"/>
        <w:rPr>
          <w:sz w:val="16"/>
          <w:szCs w:val="16"/>
        </w:rPr>
      </w:pPr>
    </w:p>
    <w:p w14:paraId="70BA4A2E" w14:textId="77777777" w:rsidR="00DF4DD8" w:rsidRDefault="00EC65DE">
      <w:pPr>
        <w:numPr>
          <w:ilvl w:val="0"/>
          <w:numId w:val="20"/>
        </w:numPr>
        <w:spacing w:line="240" w:lineRule="auto"/>
        <w:rPr>
          <w:sz w:val="16"/>
          <w:szCs w:val="16"/>
        </w:rPr>
      </w:pPr>
      <w:r>
        <w:rPr>
          <w:sz w:val="16"/>
          <w:szCs w:val="16"/>
        </w:rPr>
        <w:t>DISPUTE RESOLUTION</w:t>
      </w:r>
    </w:p>
    <w:p w14:paraId="35BCBED2" w14:textId="77777777" w:rsidR="00DF4DD8" w:rsidRDefault="00DF4DD8">
      <w:pPr>
        <w:spacing w:line="240" w:lineRule="auto"/>
        <w:rPr>
          <w:sz w:val="16"/>
          <w:szCs w:val="16"/>
        </w:rPr>
      </w:pPr>
    </w:p>
    <w:p w14:paraId="24F15EB9" w14:textId="77777777" w:rsidR="00DF4DD8" w:rsidRDefault="00EC65DE">
      <w:pPr>
        <w:numPr>
          <w:ilvl w:val="1"/>
          <w:numId w:val="8"/>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 xml:space="preserve">This Agreement is governed by and made in accordance with the laws and regulations of the Republic of the Philippines and the Parties hereby declare to be subject to the applicable laws and regulations of the Republic of the Philippines. </w:t>
      </w:r>
    </w:p>
    <w:p w14:paraId="5ACBB047" w14:textId="77777777" w:rsidR="00DF4DD8" w:rsidRDefault="00DF4DD8">
      <w:pPr>
        <w:spacing w:line="240" w:lineRule="auto"/>
        <w:ind w:left="720"/>
        <w:jc w:val="both"/>
        <w:rPr>
          <w:sz w:val="16"/>
          <w:szCs w:val="16"/>
        </w:rPr>
      </w:pPr>
    </w:p>
    <w:p w14:paraId="53368229" w14:textId="77777777" w:rsidR="00DF4DD8" w:rsidRDefault="00EC65DE">
      <w:pPr>
        <w:numPr>
          <w:ilvl w:val="1"/>
          <w:numId w:val="8"/>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lastRenderedPageBreak/>
        <w:t>Any dispute, controversy or difference between the Parties arising out of, or in relation to, this Agreement (including any dispute as to the validity, existence or termination of this Agreement) or for any breach thereof (a “Dispute”) shall be settled amicably by the Parties within thirty (30) calendar days following the notification by one Party to the other Party of any such Dispute.</w:t>
      </w:r>
    </w:p>
    <w:p w14:paraId="6D2C4E16" w14:textId="77777777" w:rsidR="00DF4DD8" w:rsidRDefault="00DF4DD8">
      <w:pPr>
        <w:spacing w:line="240" w:lineRule="auto"/>
        <w:ind w:left="720"/>
        <w:rPr>
          <w:sz w:val="16"/>
          <w:szCs w:val="16"/>
        </w:rPr>
      </w:pPr>
    </w:p>
    <w:p w14:paraId="57BC911C" w14:textId="77777777" w:rsidR="00DF4DD8" w:rsidRDefault="00EC65DE">
      <w:pPr>
        <w:numPr>
          <w:ilvl w:val="0"/>
          <w:numId w:val="3"/>
        </w:numPr>
        <w:spacing w:line="240" w:lineRule="auto"/>
        <w:jc w:val="both"/>
        <w:rPr>
          <w:sz w:val="16"/>
          <w:szCs w:val="16"/>
        </w:rPr>
      </w:pPr>
      <w:r>
        <w:rPr>
          <w:sz w:val="16"/>
          <w:szCs w:val="16"/>
        </w:rPr>
        <w:t xml:space="preserve">However, if such Dispute cannot be settled amicably within such time period, such Dispute shall be exclusively referred to and finally resolved by arbitration in accordance with the rules of Philippine Dispute Resolution Center (PDRCI). </w:t>
      </w:r>
    </w:p>
    <w:p w14:paraId="7817C765" w14:textId="77777777" w:rsidR="00DF4DD8" w:rsidRDefault="00DF4DD8">
      <w:pPr>
        <w:spacing w:line="240" w:lineRule="auto"/>
        <w:ind w:left="851"/>
        <w:jc w:val="both"/>
        <w:rPr>
          <w:sz w:val="16"/>
          <w:szCs w:val="16"/>
        </w:rPr>
      </w:pPr>
    </w:p>
    <w:p w14:paraId="434960EE" w14:textId="77777777" w:rsidR="00DF4DD8" w:rsidRDefault="00EC65DE">
      <w:pPr>
        <w:numPr>
          <w:ilvl w:val="0"/>
          <w:numId w:val="3"/>
        </w:numPr>
        <w:spacing w:line="240" w:lineRule="auto"/>
        <w:jc w:val="both"/>
        <w:rPr>
          <w:sz w:val="16"/>
          <w:szCs w:val="16"/>
        </w:rPr>
      </w:pPr>
      <w:r>
        <w:rPr>
          <w:sz w:val="16"/>
          <w:szCs w:val="16"/>
        </w:rPr>
        <w:t xml:space="preserve">The seat of arbitration shall be in Taguig City, Philippines. The Tribunal shall consist of one (1) arbitrator to be appointed by the First Party. The language of the arbitration shall be English. The award rendered by the arbitrator under this Clause 7.2(b) shall be final and binding on the Parties and shall be enforceable in any court of competent jurisdiction. Each of the Parties hereby renounces any right it may otherwise have to appeal or duly be relieved from the award or any decision of the arbitrators contained therein and agrees that neither Party shall appeal to any court from the award or decision of the arbitrators contained therein. </w:t>
      </w:r>
    </w:p>
    <w:p w14:paraId="7118723C" w14:textId="77777777" w:rsidR="00DF4DD8" w:rsidRDefault="00DF4DD8">
      <w:pPr>
        <w:spacing w:line="240" w:lineRule="auto"/>
        <w:ind w:left="851"/>
        <w:jc w:val="both"/>
        <w:rPr>
          <w:sz w:val="16"/>
          <w:szCs w:val="16"/>
        </w:rPr>
      </w:pPr>
    </w:p>
    <w:p w14:paraId="51E35797" w14:textId="77777777" w:rsidR="00DF4DD8" w:rsidRDefault="00EC65DE">
      <w:pPr>
        <w:numPr>
          <w:ilvl w:val="0"/>
          <w:numId w:val="3"/>
        </w:numPr>
        <w:spacing w:line="240" w:lineRule="auto"/>
        <w:jc w:val="both"/>
        <w:rPr>
          <w:sz w:val="16"/>
          <w:szCs w:val="16"/>
        </w:rPr>
      </w:pPr>
      <w:r>
        <w:rPr>
          <w:sz w:val="16"/>
          <w:szCs w:val="16"/>
        </w:rPr>
        <w:t>The Parties agree that none of the Parties will be allowed to commence or maintain any action in any court of law with respect to any Dispute, except for the enforcement of arbitral award granted pursuant to proceedings commenced pursuant to this Clause 8.2.</w:t>
      </w:r>
    </w:p>
    <w:p w14:paraId="19A415FF" w14:textId="77777777" w:rsidR="00DF4DD8" w:rsidRDefault="00DF4DD8">
      <w:pPr>
        <w:spacing w:line="240" w:lineRule="auto"/>
        <w:ind w:left="720"/>
        <w:rPr>
          <w:sz w:val="16"/>
          <w:szCs w:val="16"/>
        </w:rPr>
      </w:pPr>
    </w:p>
    <w:p w14:paraId="46EC9ED2" w14:textId="77777777" w:rsidR="00DF4DD8" w:rsidRDefault="00EC65DE">
      <w:pPr>
        <w:numPr>
          <w:ilvl w:val="0"/>
          <w:numId w:val="20"/>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rPr>
          <w:color w:val="000000"/>
          <w:sz w:val="16"/>
          <w:szCs w:val="16"/>
        </w:rPr>
      </w:pPr>
      <w:r>
        <w:rPr>
          <w:color w:val="000000"/>
          <w:sz w:val="16"/>
          <w:szCs w:val="16"/>
        </w:rPr>
        <w:t>NOTICES</w:t>
      </w:r>
    </w:p>
    <w:p w14:paraId="7E95A731" w14:textId="77777777" w:rsidR="00DF4DD8" w:rsidRDefault="00DF4DD8">
      <w:pPr>
        <w:spacing w:line="240" w:lineRule="auto"/>
        <w:rPr>
          <w:sz w:val="16"/>
          <w:szCs w:val="16"/>
        </w:rPr>
      </w:pPr>
    </w:p>
    <w:p w14:paraId="4E3BF8E3" w14:textId="77777777" w:rsidR="00DF4DD8" w:rsidRDefault="00EC65DE">
      <w:pPr>
        <w:numPr>
          <w:ilvl w:val="1"/>
          <w:numId w:val="9"/>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 xml:space="preserve">Each notice required to be given by a Party to the other Party shall be in writing, signed by or on behalf of the Party giving it. Each notice, communication or document to be delivered to any Party under this Agreement shall be made to that Party, in the case of a notice or communication in writing by hand delivery, by post, by a recognized courier service, via Instant Messaging Service (but only where specifically provided) or by e-mail transmission at the number or at the address and marked for the attention of the person (if any) from time to time designated in writing by that party for the purpose of this Agreement, provided that any Party may at any time alter its address or any other communication particulars by serving written notice on the other Party. The initial instant messaging number, address, email address and person (if any) so designated by each Party are listed in Schedule 1 of this Agreement.  </w:t>
      </w:r>
    </w:p>
    <w:p w14:paraId="6DC8007E" w14:textId="77777777" w:rsidR="00DF4DD8" w:rsidRDefault="00DF4DD8">
      <w:pPr>
        <w:spacing w:line="240" w:lineRule="auto"/>
        <w:ind w:left="720"/>
        <w:jc w:val="both"/>
        <w:rPr>
          <w:sz w:val="16"/>
          <w:szCs w:val="16"/>
        </w:rPr>
      </w:pPr>
    </w:p>
    <w:p w14:paraId="2CC7CE6C" w14:textId="77777777" w:rsidR="00DF4DD8" w:rsidRDefault="00EC65DE">
      <w:pPr>
        <w:numPr>
          <w:ilvl w:val="1"/>
          <w:numId w:val="9"/>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Unless there is evidence that a notice or communication was received earlier, any such notice or communication shall be deemed to have been served:</w:t>
      </w:r>
    </w:p>
    <w:p w14:paraId="0846C740" w14:textId="77777777" w:rsidR="00DF4DD8" w:rsidRDefault="00DF4DD8">
      <w:pPr>
        <w:spacing w:line="240" w:lineRule="auto"/>
        <w:jc w:val="both"/>
        <w:rPr>
          <w:sz w:val="16"/>
          <w:szCs w:val="16"/>
        </w:rPr>
      </w:pPr>
    </w:p>
    <w:p w14:paraId="1E5696B4" w14:textId="77777777" w:rsidR="00DF4DD8" w:rsidRDefault="00EC65DE">
      <w:pPr>
        <w:widowControl w:val="0"/>
        <w:numPr>
          <w:ilvl w:val="0"/>
          <w:numId w:val="13"/>
        </w:numPr>
        <w:spacing w:line="240" w:lineRule="auto"/>
        <w:jc w:val="both"/>
        <w:rPr>
          <w:sz w:val="16"/>
          <w:szCs w:val="16"/>
        </w:rPr>
      </w:pPr>
      <w:r>
        <w:rPr>
          <w:sz w:val="16"/>
          <w:szCs w:val="16"/>
        </w:rPr>
        <w:t xml:space="preserve">if sent by instant messaging (including, but not limited to, </w:t>
      </w:r>
      <w:proofErr w:type="spellStart"/>
      <w:r>
        <w:rPr>
          <w:sz w:val="16"/>
          <w:szCs w:val="16"/>
        </w:rPr>
        <w:t>Whatsapp</w:t>
      </w:r>
      <w:proofErr w:type="spellEnd"/>
      <w:r>
        <w:rPr>
          <w:sz w:val="16"/>
          <w:szCs w:val="16"/>
        </w:rPr>
        <w:t>), at the time of delivery;</w:t>
      </w:r>
      <w:r>
        <w:rPr>
          <w:sz w:val="16"/>
          <w:szCs w:val="16"/>
        </w:rPr>
        <w:br/>
      </w:r>
    </w:p>
    <w:p w14:paraId="7AE0308F" w14:textId="77777777" w:rsidR="00DF4DD8" w:rsidRDefault="00EC65DE">
      <w:pPr>
        <w:widowControl w:val="0"/>
        <w:numPr>
          <w:ilvl w:val="0"/>
          <w:numId w:val="13"/>
        </w:numPr>
        <w:spacing w:line="240" w:lineRule="auto"/>
        <w:jc w:val="both"/>
        <w:rPr>
          <w:sz w:val="16"/>
          <w:szCs w:val="16"/>
        </w:rPr>
      </w:pPr>
      <w:r>
        <w:rPr>
          <w:sz w:val="16"/>
          <w:szCs w:val="16"/>
        </w:rPr>
        <w:t>if delivered by hand, at the time of the delivery;</w:t>
      </w:r>
    </w:p>
    <w:p w14:paraId="05B3CE7F" w14:textId="77777777" w:rsidR="00DF4DD8" w:rsidRDefault="00DF4DD8">
      <w:pPr>
        <w:widowControl w:val="0"/>
        <w:tabs>
          <w:tab w:val="left" w:pos="1168"/>
        </w:tabs>
        <w:spacing w:line="240" w:lineRule="auto"/>
        <w:ind w:left="1168"/>
        <w:jc w:val="both"/>
        <w:rPr>
          <w:sz w:val="16"/>
          <w:szCs w:val="16"/>
        </w:rPr>
      </w:pPr>
    </w:p>
    <w:p w14:paraId="5E058ADE" w14:textId="77777777" w:rsidR="00DF4DD8" w:rsidRDefault="00EC65DE">
      <w:pPr>
        <w:widowControl w:val="0"/>
        <w:numPr>
          <w:ilvl w:val="0"/>
          <w:numId w:val="13"/>
        </w:numPr>
        <w:spacing w:line="240" w:lineRule="auto"/>
        <w:rPr>
          <w:sz w:val="16"/>
          <w:szCs w:val="16"/>
        </w:rPr>
      </w:pPr>
      <w:r>
        <w:rPr>
          <w:sz w:val="16"/>
          <w:szCs w:val="16"/>
        </w:rPr>
        <w:t>if posted by ordinary mail, at the expiration of six (6) days after the envelope containing the same shall have been put into the post;</w:t>
      </w:r>
      <w:r>
        <w:rPr>
          <w:sz w:val="16"/>
          <w:szCs w:val="16"/>
        </w:rPr>
        <w:br/>
      </w:r>
    </w:p>
    <w:p w14:paraId="15AD5159" w14:textId="77777777" w:rsidR="00DF4DD8" w:rsidRDefault="00EC65DE">
      <w:pPr>
        <w:widowControl w:val="0"/>
        <w:numPr>
          <w:ilvl w:val="0"/>
          <w:numId w:val="13"/>
        </w:numPr>
        <w:spacing w:line="240" w:lineRule="auto"/>
        <w:jc w:val="both"/>
        <w:rPr>
          <w:sz w:val="16"/>
          <w:szCs w:val="16"/>
        </w:rPr>
      </w:pPr>
      <w:r>
        <w:rPr>
          <w:sz w:val="16"/>
          <w:szCs w:val="16"/>
        </w:rPr>
        <w:t>if sent by courier, at the expiration of three (3) days after the package containing the same shall have been received by the relevant courier company; or</w:t>
      </w:r>
    </w:p>
    <w:p w14:paraId="35168FFC" w14:textId="77777777" w:rsidR="00DF4DD8" w:rsidRDefault="00DF4DD8">
      <w:pPr>
        <w:widowControl w:val="0"/>
        <w:spacing w:line="240" w:lineRule="auto"/>
        <w:ind w:left="601"/>
        <w:jc w:val="both"/>
        <w:rPr>
          <w:sz w:val="16"/>
          <w:szCs w:val="16"/>
        </w:rPr>
      </w:pPr>
    </w:p>
    <w:p w14:paraId="3D9E896B" w14:textId="77777777" w:rsidR="00DF4DD8" w:rsidRDefault="00EC65DE">
      <w:pPr>
        <w:widowControl w:val="0"/>
        <w:numPr>
          <w:ilvl w:val="0"/>
          <w:numId w:val="13"/>
        </w:numPr>
        <w:spacing w:line="240" w:lineRule="auto"/>
        <w:jc w:val="both"/>
        <w:rPr>
          <w:sz w:val="16"/>
          <w:szCs w:val="16"/>
        </w:rPr>
      </w:pPr>
      <w:r>
        <w:rPr>
          <w:sz w:val="16"/>
          <w:szCs w:val="16"/>
        </w:rPr>
        <w:t xml:space="preserve">if sent by e-mail transmission, on the day of dispatch, provided that if a notice or communication is received after business hours it shall be deemed to have been received and to have effect on the next business day. </w:t>
      </w:r>
    </w:p>
    <w:p w14:paraId="060AA3AB" w14:textId="77777777" w:rsidR="00DF4DD8" w:rsidRDefault="00DF4DD8">
      <w:pPr>
        <w:widowControl w:val="0"/>
        <w:spacing w:line="240" w:lineRule="auto"/>
        <w:jc w:val="both"/>
        <w:rPr>
          <w:sz w:val="16"/>
          <w:szCs w:val="16"/>
        </w:rPr>
      </w:pPr>
    </w:p>
    <w:p w14:paraId="613589C5" w14:textId="77777777" w:rsidR="00DF4DD8" w:rsidRDefault="00EC65DE">
      <w:pPr>
        <w:widowControl w:val="0"/>
        <w:numPr>
          <w:ilvl w:val="1"/>
          <w:numId w:val="9"/>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 xml:space="preserve">In providing such service, it shall be sufficient to prove that delivery by hand was made or that the envelope containing such notice or document was properly addressed and posted as a prepaid ordinary mail letter or, as the case may be, the package containing such notice or document was properly addressed and sent to the relevant courier company. </w:t>
      </w:r>
    </w:p>
    <w:p w14:paraId="5DF342AD" w14:textId="77777777" w:rsidR="00DF4DD8" w:rsidRDefault="00DF4DD8">
      <w:pPr>
        <w:widowControl w:val="0"/>
        <w:spacing w:line="240" w:lineRule="auto"/>
        <w:ind w:left="720"/>
        <w:jc w:val="both"/>
        <w:rPr>
          <w:sz w:val="16"/>
          <w:szCs w:val="16"/>
        </w:rPr>
      </w:pPr>
    </w:p>
    <w:p w14:paraId="5851C734" w14:textId="77777777" w:rsidR="00DF4DD8" w:rsidRDefault="00EC65DE">
      <w:pPr>
        <w:widowControl w:val="0"/>
        <w:numPr>
          <w:ilvl w:val="1"/>
          <w:numId w:val="9"/>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Each notice or communication shall be irrevocable save in respect of any manifest error.</w:t>
      </w:r>
    </w:p>
    <w:p w14:paraId="5454065B" w14:textId="77777777" w:rsidR="00DF4DD8" w:rsidRDefault="00DF4DD8">
      <w:pPr>
        <w:widowControl w:val="0"/>
        <w:spacing w:line="240" w:lineRule="auto"/>
        <w:jc w:val="both"/>
        <w:rPr>
          <w:sz w:val="16"/>
          <w:szCs w:val="16"/>
        </w:rPr>
      </w:pPr>
    </w:p>
    <w:p w14:paraId="3684C38D" w14:textId="77777777" w:rsidR="00DF4DD8" w:rsidRDefault="00EC65DE">
      <w:pPr>
        <w:widowControl w:val="0"/>
        <w:numPr>
          <w:ilvl w:val="0"/>
          <w:numId w:val="20"/>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REPRESENTATION AND WARRANTY</w:t>
      </w:r>
    </w:p>
    <w:p w14:paraId="1E4EC0AE" w14:textId="77777777" w:rsidR="00DF4DD8" w:rsidRDefault="00DF4DD8">
      <w:pPr>
        <w:widowControl w:val="0"/>
        <w:spacing w:line="240" w:lineRule="auto"/>
        <w:jc w:val="both"/>
        <w:rPr>
          <w:sz w:val="16"/>
          <w:szCs w:val="16"/>
        </w:rPr>
      </w:pPr>
    </w:p>
    <w:p w14:paraId="4E429F7D" w14:textId="77777777" w:rsidR="00DF4DD8" w:rsidRDefault="00EC65DE">
      <w:pPr>
        <w:widowControl w:val="0"/>
        <w:numPr>
          <w:ilvl w:val="1"/>
          <w:numId w:val="11"/>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690"/>
        <w:jc w:val="both"/>
        <w:rPr>
          <w:color w:val="000000"/>
          <w:sz w:val="16"/>
          <w:szCs w:val="16"/>
        </w:rPr>
      </w:pPr>
      <w:r>
        <w:rPr>
          <w:color w:val="000000"/>
          <w:sz w:val="16"/>
          <w:szCs w:val="16"/>
        </w:rPr>
        <w:t xml:space="preserve">The Second Party warrants and represents that it has the legal capacity, power, authority and right to execute and deliver this Agreement, and to perform its obligations hereunder. This Agreement has been duly and validly executed and delivered by the Second Party and, assuming due authorization, execution and delivery by the First Party, constitutes a legal, valid and binding obligation of the Second Party, enforceable against it in accordance with its terms. </w:t>
      </w:r>
    </w:p>
    <w:p w14:paraId="6CED54CD" w14:textId="77777777" w:rsidR="00DF4DD8" w:rsidRDefault="00DF4DD8">
      <w:pPr>
        <w:widowControl w:val="0"/>
        <w:spacing w:line="240" w:lineRule="auto"/>
        <w:ind w:left="720"/>
        <w:jc w:val="both"/>
        <w:rPr>
          <w:sz w:val="16"/>
          <w:szCs w:val="16"/>
        </w:rPr>
      </w:pPr>
    </w:p>
    <w:p w14:paraId="67DB26DE" w14:textId="77777777" w:rsidR="00DF4DD8" w:rsidRDefault="00EC65DE">
      <w:pPr>
        <w:widowControl w:val="0"/>
        <w:numPr>
          <w:ilvl w:val="1"/>
          <w:numId w:val="11"/>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690"/>
        <w:jc w:val="both"/>
        <w:rPr>
          <w:color w:val="000000"/>
          <w:sz w:val="16"/>
          <w:szCs w:val="16"/>
        </w:rPr>
      </w:pPr>
      <w:r>
        <w:rPr>
          <w:color w:val="000000"/>
          <w:sz w:val="16"/>
          <w:szCs w:val="16"/>
        </w:rPr>
        <w:t>The execution, delivery and performance of this Agreement and the consummation of the transaction contemplated hereby will not (</w:t>
      </w:r>
      <w:proofErr w:type="spellStart"/>
      <w:r>
        <w:rPr>
          <w:color w:val="000000"/>
          <w:sz w:val="16"/>
          <w:szCs w:val="16"/>
        </w:rPr>
        <w:t>i</w:t>
      </w:r>
      <w:proofErr w:type="spellEnd"/>
      <w:r>
        <w:rPr>
          <w:color w:val="000000"/>
          <w:sz w:val="16"/>
          <w:szCs w:val="16"/>
        </w:rPr>
        <w:t xml:space="preserve">) violate any law, regulation, order, writ, judgment, injunction, award or decree of any court, arbitrator or governmental or regulatory body against, or binding upon, the Second Party or upon any of its or her assets, or (ii) require any consent of any third party, in each case which violation or failure to obtain consent would have a material adverse effect on the Second Party ability to consummate the transaction contemplated by this Agreement. </w:t>
      </w:r>
    </w:p>
    <w:p w14:paraId="5D6F1027" w14:textId="77777777" w:rsidR="00DF4DD8" w:rsidRDefault="00DF4DD8">
      <w:pPr>
        <w:widowControl w:val="0"/>
        <w:spacing w:line="240" w:lineRule="auto"/>
        <w:ind w:left="720"/>
        <w:jc w:val="both"/>
        <w:rPr>
          <w:sz w:val="16"/>
          <w:szCs w:val="16"/>
        </w:rPr>
      </w:pPr>
    </w:p>
    <w:p w14:paraId="08CB8B87" w14:textId="77777777" w:rsidR="00DF4DD8" w:rsidRDefault="00EC65DE">
      <w:pPr>
        <w:widowControl w:val="0"/>
        <w:numPr>
          <w:ilvl w:val="1"/>
          <w:numId w:val="11"/>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 xml:space="preserve">The Second Party acknowledges that it is and will continue to be in compliance with all relevant laws, regulations, circulars, guidelines, and directives howsoever issued by any court or governmental, regulatory or professional agency, authority, or body, with respect to the provision of the Services. </w:t>
      </w:r>
    </w:p>
    <w:p w14:paraId="03B467FA" w14:textId="77777777" w:rsidR="00DF4DD8" w:rsidRDefault="00DF4DD8">
      <w:pPr>
        <w:widowControl w:val="0"/>
        <w:spacing w:line="240" w:lineRule="auto"/>
        <w:ind w:left="720"/>
        <w:jc w:val="both"/>
        <w:rPr>
          <w:sz w:val="16"/>
          <w:szCs w:val="16"/>
        </w:rPr>
      </w:pPr>
    </w:p>
    <w:p w14:paraId="3B05A28F" w14:textId="77777777" w:rsidR="00DF4DD8" w:rsidRDefault="00EC65DE">
      <w:pPr>
        <w:widowControl w:val="0"/>
        <w:numPr>
          <w:ilvl w:val="1"/>
          <w:numId w:val="11"/>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690"/>
        <w:jc w:val="both"/>
        <w:rPr>
          <w:color w:val="000000"/>
          <w:sz w:val="16"/>
          <w:szCs w:val="16"/>
        </w:rPr>
      </w:pPr>
      <w:r>
        <w:rPr>
          <w:color w:val="000000"/>
          <w:sz w:val="16"/>
          <w:szCs w:val="16"/>
        </w:rPr>
        <w:t>The Second Party has received and will continue to receive all requisite consents, approvals, clearances, licenses, exemptions, and authorizations from any applicable governmental, regulatory or professional agency, authority or body, or any authorized person therefrom, necessary for the legal and valid conduct of its business and operations in the Philippines.</w:t>
      </w:r>
    </w:p>
    <w:p w14:paraId="623A1F64" w14:textId="77777777" w:rsidR="00DF4DD8" w:rsidRDefault="00DF4DD8">
      <w:pPr>
        <w:widowControl w:val="0"/>
        <w:tabs>
          <w:tab w:val="left" w:pos="567"/>
        </w:tabs>
        <w:spacing w:line="240" w:lineRule="auto"/>
        <w:ind w:left="926"/>
        <w:jc w:val="both"/>
        <w:rPr>
          <w:sz w:val="16"/>
          <w:szCs w:val="16"/>
        </w:rPr>
      </w:pPr>
    </w:p>
    <w:p w14:paraId="6AD31831" w14:textId="77777777" w:rsidR="00DF4DD8" w:rsidRDefault="00EC65DE">
      <w:pPr>
        <w:widowControl w:val="0"/>
        <w:numPr>
          <w:ilvl w:val="0"/>
          <w:numId w:val="20"/>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INDEMNIFICATION</w:t>
      </w:r>
    </w:p>
    <w:p w14:paraId="3F53F9F9" w14:textId="77777777" w:rsidR="00DF4DD8" w:rsidRDefault="00DF4DD8">
      <w:pPr>
        <w:widowControl w:val="0"/>
        <w:spacing w:line="240" w:lineRule="auto"/>
        <w:ind w:left="599" w:hanging="720"/>
        <w:jc w:val="both"/>
        <w:rPr>
          <w:sz w:val="16"/>
          <w:szCs w:val="16"/>
        </w:rPr>
      </w:pPr>
    </w:p>
    <w:p w14:paraId="13A9AE23" w14:textId="77777777" w:rsidR="00DF4DD8" w:rsidRDefault="00EC65DE">
      <w:pPr>
        <w:spacing w:line="240" w:lineRule="auto"/>
        <w:ind w:left="720" w:hanging="675"/>
        <w:jc w:val="both"/>
        <w:rPr>
          <w:sz w:val="16"/>
          <w:szCs w:val="16"/>
        </w:rPr>
      </w:pPr>
      <w:r>
        <w:rPr>
          <w:sz w:val="16"/>
          <w:szCs w:val="16"/>
        </w:rPr>
        <w:t>11.1</w:t>
      </w:r>
      <w:r>
        <w:rPr>
          <w:sz w:val="16"/>
          <w:szCs w:val="16"/>
        </w:rPr>
        <w:tab/>
        <w:t>The Second Party agrees to indemnify, defend, and hold harmless the First Party against, and to reimburse any one or more of the First Party or its affiliates in respect of all claims, causes of action, costs, expenses, losses, liabilities, damages, and obligations incurred arising from or relating to the Second Party’s obligations pursuant to this Agreement, including without limitation any claims by third parties.</w:t>
      </w:r>
    </w:p>
    <w:p w14:paraId="6F8A1EAC" w14:textId="77777777" w:rsidR="00DF4DD8" w:rsidRDefault="00DF4DD8">
      <w:pPr>
        <w:spacing w:line="240" w:lineRule="auto"/>
        <w:ind w:left="720" w:hanging="675"/>
        <w:jc w:val="both"/>
        <w:rPr>
          <w:sz w:val="16"/>
          <w:szCs w:val="16"/>
        </w:rPr>
      </w:pPr>
    </w:p>
    <w:p w14:paraId="20C7A1E6" w14:textId="77777777" w:rsidR="00DF4DD8" w:rsidRDefault="00EC65DE">
      <w:pPr>
        <w:spacing w:line="240" w:lineRule="auto"/>
        <w:ind w:left="720" w:hanging="675"/>
        <w:jc w:val="both"/>
        <w:rPr>
          <w:sz w:val="16"/>
          <w:szCs w:val="16"/>
        </w:rPr>
      </w:pPr>
      <w:r>
        <w:rPr>
          <w:sz w:val="16"/>
          <w:szCs w:val="16"/>
        </w:rPr>
        <w:t>11.2</w:t>
      </w:r>
      <w:r>
        <w:rPr>
          <w:sz w:val="16"/>
          <w:szCs w:val="16"/>
        </w:rPr>
        <w:tab/>
        <w:t>In the event that any of the First Party’s relevant Payment Channel Partner/s has flagged any of the transactions of the Second Party as (</w:t>
      </w:r>
      <w:proofErr w:type="spellStart"/>
      <w:r>
        <w:rPr>
          <w:sz w:val="16"/>
          <w:szCs w:val="16"/>
        </w:rPr>
        <w:t>i</w:t>
      </w:r>
      <w:proofErr w:type="spellEnd"/>
      <w:r>
        <w:rPr>
          <w:sz w:val="16"/>
          <w:szCs w:val="16"/>
        </w:rPr>
        <w:t>) suspected fraudulent transactions; and/or (ii) fraudulent transactions (collectively herein referred to as “</w:t>
      </w:r>
      <w:r w:rsidRPr="00A56006">
        <w:rPr>
          <w:b/>
          <w:sz w:val="16"/>
          <w:szCs w:val="16"/>
        </w:rPr>
        <w:t>Flagged Transactions</w:t>
      </w:r>
      <w:r>
        <w:rPr>
          <w:sz w:val="16"/>
          <w:szCs w:val="16"/>
        </w:rPr>
        <w:t>”), such transactions shall be deemed as Chargebacks, as such term is defined in the Conditions, for which the Second Party is liable for and the First Party shall be entitled to immediately deduct the relevant amount of such transactions from the Second Party’s balances or amounts held by the First Party on behalf of the Second Party pursuant to this Agreement and the Conditions.</w:t>
      </w:r>
    </w:p>
    <w:p w14:paraId="259AC04F" w14:textId="77777777" w:rsidR="00DF4DD8" w:rsidRDefault="00DF4DD8">
      <w:pPr>
        <w:spacing w:line="240" w:lineRule="auto"/>
        <w:ind w:left="540"/>
        <w:jc w:val="both"/>
        <w:rPr>
          <w:sz w:val="16"/>
          <w:szCs w:val="16"/>
        </w:rPr>
      </w:pPr>
    </w:p>
    <w:p w14:paraId="3CD062AD" w14:textId="77777777" w:rsidR="00DF4DD8" w:rsidRDefault="00DF4DD8">
      <w:pPr>
        <w:spacing w:line="240" w:lineRule="auto"/>
        <w:jc w:val="both"/>
        <w:rPr>
          <w:sz w:val="16"/>
          <w:szCs w:val="16"/>
        </w:rPr>
      </w:pPr>
    </w:p>
    <w:p w14:paraId="216667BB" w14:textId="77777777" w:rsidR="00DF4DD8" w:rsidRDefault="00EC65DE">
      <w:pPr>
        <w:numPr>
          <w:ilvl w:val="0"/>
          <w:numId w:val="20"/>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DATA PRIVACY</w:t>
      </w:r>
    </w:p>
    <w:p w14:paraId="70A64573" w14:textId="77777777" w:rsidR="00DF4DD8" w:rsidRDefault="00DF4DD8">
      <w:pPr>
        <w:spacing w:line="240" w:lineRule="auto"/>
        <w:ind w:left="599" w:hanging="720"/>
        <w:jc w:val="both"/>
        <w:rPr>
          <w:sz w:val="16"/>
          <w:szCs w:val="16"/>
        </w:rPr>
      </w:pPr>
    </w:p>
    <w:p w14:paraId="35C348C9" w14:textId="77777777" w:rsidR="00DF4DD8" w:rsidRDefault="00EC65DE">
      <w:pPr>
        <w:widowControl w:val="0"/>
        <w:jc w:val="both"/>
        <w:rPr>
          <w:sz w:val="16"/>
          <w:szCs w:val="16"/>
        </w:rPr>
      </w:pPr>
      <w:r>
        <w:rPr>
          <w:sz w:val="16"/>
          <w:szCs w:val="16"/>
        </w:rPr>
        <w:t>Whenever applicable, in performing its obligations under this Agreement, the First Party shall, at all times, comply with the provisions of Republic Act No. 10173 or the Data Privacy Act of 2012, its Implementing Rules and Regulations, and all other laws and government issuances which are now or in the future will be promulgated relating to data privacy and the protection of personal information (“Data Privacy Law”). The First Party, its officers, employees, agents, and representatives, shall, among others:</w:t>
      </w:r>
    </w:p>
    <w:p w14:paraId="1FCC122D" w14:textId="77777777" w:rsidR="00DF4DD8" w:rsidRDefault="00DF4DD8">
      <w:pPr>
        <w:widowControl w:val="0"/>
        <w:tabs>
          <w:tab w:val="left" w:pos="720"/>
        </w:tabs>
        <w:spacing w:line="240" w:lineRule="auto"/>
        <w:jc w:val="both"/>
        <w:rPr>
          <w:sz w:val="16"/>
          <w:szCs w:val="16"/>
        </w:rPr>
      </w:pPr>
    </w:p>
    <w:p w14:paraId="72E202F0" w14:textId="77777777" w:rsidR="00DF4DD8" w:rsidRDefault="00DF4DD8">
      <w:pPr>
        <w:widowControl w:val="0"/>
        <w:tabs>
          <w:tab w:val="left" w:pos="1440"/>
        </w:tabs>
        <w:spacing w:line="240" w:lineRule="auto"/>
        <w:ind w:left="567"/>
        <w:jc w:val="both"/>
        <w:rPr>
          <w:sz w:val="16"/>
          <w:szCs w:val="16"/>
        </w:rPr>
      </w:pPr>
    </w:p>
    <w:p w14:paraId="6397B309" w14:textId="77777777" w:rsidR="00DF4DD8" w:rsidRDefault="00EC65DE">
      <w:pPr>
        <w:widowControl w:val="0"/>
        <w:numPr>
          <w:ilvl w:val="1"/>
          <w:numId w:val="14"/>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690"/>
        <w:jc w:val="both"/>
        <w:rPr>
          <w:color w:val="000000"/>
          <w:sz w:val="16"/>
          <w:szCs w:val="16"/>
        </w:rPr>
      </w:pPr>
      <w:r>
        <w:rPr>
          <w:color w:val="000000"/>
          <w:sz w:val="16"/>
          <w:szCs w:val="16"/>
        </w:rPr>
        <w:t>Process personal data only to such extent as may be required and necessary for the First Party to perform its obligations under this Agreement and as may be required by the Data Privacy Law. For this Agreement, the processing by the Second Party of the personal data shall include;</w:t>
      </w:r>
    </w:p>
    <w:p w14:paraId="4DBC583B" w14:textId="77777777" w:rsidR="00DF4DD8" w:rsidRDefault="00DF4DD8">
      <w:pPr>
        <w:widowControl w:val="0"/>
        <w:spacing w:line="240" w:lineRule="auto"/>
        <w:ind w:left="720"/>
        <w:jc w:val="both"/>
        <w:rPr>
          <w:sz w:val="16"/>
          <w:szCs w:val="16"/>
        </w:rPr>
      </w:pPr>
    </w:p>
    <w:p w14:paraId="4D91A1DB" w14:textId="77777777" w:rsidR="00DF4DD8" w:rsidRDefault="00EC65DE">
      <w:pPr>
        <w:widowControl w:val="0"/>
        <w:numPr>
          <w:ilvl w:val="0"/>
          <w:numId w:val="21"/>
        </w:numPr>
        <w:ind w:hanging="720"/>
        <w:jc w:val="both"/>
        <w:rPr>
          <w:sz w:val="16"/>
          <w:szCs w:val="16"/>
        </w:rPr>
      </w:pPr>
      <w:r>
        <w:rPr>
          <w:sz w:val="16"/>
          <w:szCs w:val="16"/>
        </w:rPr>
        <w:t>transfer and sharing of the personal data to First Party’s subsidiaries, affiliates and third-parties to enable the First Party to perform its obligations under this Agreement;</w:t>
      </w:r>
    </w:p>
    <w:p w14:paraId="66FB20E7" w14:textId="77777777" w:rsidR="00DF4DD8" w:rsidRDefault="00DF4DD8">
      <w:pPr>
        <w:widowControl w:val="0"/>
        <w:ind w:left="1440"/>
        <w:jc w:val="both"/>
        <w:rPr>
          <w:sz w:val="16"/>
          <w:szCs w:val="16"/>
        </w:rPr>
      </w:pPr>
    </w:p>
    <w:p w14:paraId="4B2A2FA9" w14:textId="77777777" w:rsidR="00DF4DD8" w:rsidRDefault="00EC65DE">
      <w:pPr>
        <w:widowControl w:val="0"/>
        <w:numPr>
          <w:ilvl w:val="0"/>
          <w:numId w:val="21"/>
        </w:numPr>
        <w:ind w:hanging="720"/>
        <w:jc w:val="both"/>
        <w:rPr>
          <w:sz w:val="16"/>
          <w:szCs w:val="16"/>
        </w:rPr>
      </w:pPr>
      <w:r>
        <w:rPr>
          <w:sz w:val="16"/>
          <w:szCs w:val="16"/>
        </w:rPr>
        <w:t>analysis and storage, and sharing to subsidiaries, affiliates and third-party vendors, of the personal data, in conjunction with the other information (e.g. transaction or payment history, or information from third-parties), to allow the First Party to improve its products and services, and create, implement, or otherwise improve the existing security features and components of its existing and future products and services;</w:t>
      </w:r>
    </w:p>
    <w:p w14:paraId="2C7335E5" w14:textId="77777777" w:rsidR="00DF4DD8" w:rsidRDefault="00DF4DD8">
      <w:pPr>
        <w:widowControl w:val="0"/>
        <w:ind w:left="1440"/>
        <w:jc w:val="both"/>
        <w:rPr>
          <w:sz w:val="16"/>
          <w:szCs w:val="16"/>
        </w:rPr>
      </w:pPr>
    </w:p>
    <w:p w14:paraId="5AE76150" w14:textId="77777777" w:rsidR="00DF4DD8" w:rsidRDefault="00EC65DE">
      <w:pPr>
        <w:widowControl w:val="0"/>
        <w:numPr>
          <w:ilvl w:val="0"/>
          <w:numId w:val="21"/>
        </w:numPr>
        <w:spacing w:line="240" w:lineRule="auto"/>
        <w:ind w:hanging="720"/>
        <w:jc w:val="both"/>
        <w:rPr>
          <w:sz w:val="16"/>
          <w:szCs w:val="16"/>
        </w:rPr>
      </w:pPr>
      <w:r>
        <w:rPr>
          <w:sz w:val="16"/>
          <w:szCs w:val="16"/>
        </w:rPr>
        <w:t>analysis and storage, and sharing to subsidiaries, affiliates and third-party vendors, of the personal data, in conjunction with the other information (e.g. transaction or payment history) to allow the Second Party to generate or create financial and allied information about the end-users or customers for their benefit, which shall be made available to the Second Party and the end-users or customers upon their written request to the First Party;</w:t>
      </w:r>
    </w:p>
    <w:p w14:paraId="798D3312" w14:textId="77777777" w:rsidR="00DF4DD8" w:rsidRDefault="00DF4DD8">
      <w:pPr>
        <w:widowControl w:val="0"/>
        <w:spacing w:line="240" w:lineRule="auto"/>
        <w:ind w:left="1440"/>
        <w:jc w:val="both"/>
        <w:rPr>
          <w:sz w:val="16"/>
          <w:szCs w:val="16"/>
        </w:rPr>
      </w:pPr>
    </w:p>
    <w:p w14:paraId="38ED20CA" w14:textId="77777777" w:rsidR="00DF4DD8" w:rsidRDefault="00EC65DE">
      <w:pPr>
        <w:widowControl w:val="0"/>
        <w:numPr>
          <w:ilvl w:val="0"/>
          <w:numId w:val="21"/>
        </w:numPr>
        <w:spacing w:line="240" w:lineRule="auto"/>
        <w:ind w:hanging="720"/>
        <w:jc w:val="both"/>
        <w:rPr>
          <w:sz w:val="16"/>
          <w:szCs w:val="16"/>
        </w:rPr>
      </w:pPr>
      <w:r>
        <w:rPr>
          <w:sz w:val="16"/>
          <w:szCs w:val="16"/>
        </w:rPr>
        <w:t>use of personal data such as contact information (</w:t>
      </w:r>
      <w:proofErr w:type="gramStart"/>
      <w:r>
        <w:rPr>
          <w:sz w:val="16"/>
          <w:szCs w:val="16"/>
        </w:rPr>
        <w:t>e.g.</w:t>
      </w:r>
      <w:proofErr w:type="gramEnd"/>
      <w:r>
        <w:rPr>
          <w:sz w:val="16"/>
          <w:szCs w:val="16"/>
        </w:rPr>
        <w:t xml:space="preserve"> telephone and mobile numbers, email addresses) of Second Party’s customers or end-users to allow the First Party to provide them with consumer protection benefits and privileges, including service updates, retention premiums, as well as promotions of Second Party and its subsidiaries and affiliates; and</w:t>
      </w:r>
    </w:p>
    <w:p w14:paraId="7C0FCAC2" w14:textId="77777777" w:rsidR="00DF4DD8" w:rsidRDefault="00DF4DD8">
      <w:pPr>
        <w:widowControl w:val="0"/>
        <w:spacing w:line="240" w:lineRule="auto"/>
        <w:ind w:left="1440"/>
        <w:jc w:val="both"/>
        <w:rPr>
          <w:sz w:val="16"/>
          <w:szCs w:val="16"/>
        </w:rPr>
      </w:pPr>
    </w:p>
    <w:p w14:paraId="04E26B77" w14:textId="77777777" w:rsidR="00DF4DD8" w:rsidRDefault="00EC65DE">
      <w:pPr>
        <w:widowControl w:val="0"/>
        <w:numPr>
          <w:ilvl w:val="0"/>
          <w:numId w:val="21"/>
        </w:numPr>
        <w:ind w:hanging="720"/>
        <w:jc w:val="both"/>
        <w:rPr>
          <w:sz w:val="16"/>
          <w:szCs w:val="16"/>
        </w:rPr>
      </w:pPr>
      <w:r>
        <w:rPr>
          <w:sz w:val="16"/>
          <w:szCs w:val="16"/>
        </w:rPr>
        <w:t xml:space="preserve">such other processing of personal data allowed under Data Privacy Law. </w:t>
      </w:r>
    </w:p>
    <w:p w14:paraId="7D4178C9" w14:textId="77777777" w:rsidR="00DF4DD8" w:rsidRDefault="00DF4DD8">
      <w:pPr>
        <w:widowControl w:val="0"/>
        <w:spacing w:line="240" w:lineRule="auto"/>
        <w:ind w:left="1440"/>
        <w:jc w:val="both"/>
        <w:rPr>
          <w:sz w:val="16"/>
          <w:szCs w:val="16"/>
        </w:rPr>
      </w:pPr>
    </w:p>
    <w:p w14:paraId="53C3BEF0" w14:textId="77777777" w:rsidR="00DF4DD8" w:rsidRDefault="00DF4DD8">
      <w:pPr>
        <w:widowControl w:val="0"/>
        <w:spacing w:line="240" w:lineRule="auto"/>
        <w:ind w:left="720"/>
        <w:jc w:val="both"/>
        <w:rPr>
          <w:sz w:val="16"/>
          <w:szCs w:val="16"/>
        </w:rPr>
      </w:pPr>
    </w:p>
    <w:p w14:paraId="1780EA10" w14:textId="77777777" w:rsidR="00DF4DD8" w:rsidRDefault="00EC65DE">
      <w:pPr>
        <w:widowControl w:val="0"/>
        <w:numPr>
          <w:ilvl w:val="1"/>
          <w:numId w:val="14"/>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690"/>
        <w:jc w:val="both"/>
        <w:rPr>
          <w:color w:val="000000"/>
          <w:sz w:val="16"/>
          <w:szCs w:val="16"/>
        </w:rPr>
      </w:pPr>
      <w:r>
        <w:rPr>
          <w:color w:val="000000"/>
          <w:sz w:val="16"/>
          <w:szCs w:val="16"/>
        </w:rPr>
        <w:t xml:space="preserve">Implement measures and systems such as clear written guidelines and training modules for its personnel, agents, and representatives, that will enable data subjects to exercise any and all of their rights under Data Privacy Law; </w:t>
      </w:r>
    </w:p>
    <w:p w14:paraId="47A0185E" w14:textId="77777777" w:rsidR="00DF4DD8" w:rsidRDefault="00DF4DD8">
      <w:pPr>
        <w:widowControl w:val="0"/>
        <w:spacing w:line="240" w:lineRule="auto"/>
        <w:ind w:left="720"/>
        <w:jc w:val="both"/>
        <w:rPr>
          <w:sz w:val="16"/>
          <w:szCs w:val="16"/>
        </w:rPr>
      </w:pPr>
    </w:p>
    <w:p w14:paraId="63D39C99" w14:textId="77777777" w:rsidR="00DF4DD8" w:rsidRDefault="00EC65DE">
      <w:pPr>
        <w:widowControl w:val="0"/>
        <w:numPr>
          <w:ilvl w:val="1"/>
          <w:numId w:val="14"/>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 xml:space="preserve">Implement such measures and systems that will allow data subjects to exercise their right to object or withhold consent to further processing as provided under the Data Privacy Law; </w:t>
      </w:r>
    </w:p>
    <w:p w14:paraId="482B7A3D" w14:textId="77777777" w:rsidR="00DF4DD8" w:rsidRDefault="00DF4DD8">
      <w:pPr>
        <w:widowControl w:val="0"/>
        <w:spacing w:line="240" w:lineRule="auto"/>
        <w:ind w:left="720"/>
        <w:jc w:val="both"/>
        <w:rPr>
          <w:sz w:val="16"/>
          <w:szCs w:val="16"/>
        </w:rPr>
      </w:pPr>
    </w:p>
    <w:p w14:paraId="46FD5C23" w14:textId="77777777" w:rsidR="00DF4DD8" w:rsidRDefault="00EC65DE">
      <w:pPr>
        <w:widowControl w:val="0"/>
        <w:numPr>
          <w:ilvl w:val="1"/>
          <w:numId w:val="14"/>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690"/>
        <w:jc w:val="both"/>
        <w:rPr>
          <w:color w:val="000000"/>
          <w:sz w:val="16"/>
          <w:szCs w:val="16"/>
        </w:rPr>
      </w:pPr>
      <w:r>
        <w:rPr>
          <w:color w:val="000000"/>
          <w:sz w:val="16"/>
          <w:szCs w:val="16"/>
        </w:rPr>
        <w:t xml:space="preserve">Implement such measures and systems that will allow data subjects to   exercise   their   rights    to   access    under   the    Data   Privacy   Law; </w:t>
      </w:r>
    </w:p>
    <w:p w14:paraId="00C48CBA" w14:textId="77777777" w:rsidR="00DF4DD8" w:rsidRDefault="00DF4DD8">
      <w:pPr>
        <w:widowControl w:val="0"/>
        <w:spacing w:line="240" w:lineRule="auto"/>
        <w:ind w:left="720"/>
        <w:jc w:val="both"/>
        <w:rPr>
          <w:sz w:val="16"/>
          <w:szCs w:val="16"/>
        </w:rPr>
      </w:pPr>
    </w:p>
    <w:p w14:paraId="0F575F2A" w14:textId="77777777" w:rsidR="00DF4DD8" w:rsidRDefault="00EC65DE">
      <w:pPr>
        <w:widowControl w:val="0"/>
        <w:numPr>
          <w:ilvl w:val="1"/>
          <w:numId w:val="14"/>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 xml:space="preserve">Maintain proper records, and provide to the Second Party access to such records, as will allow the Second Party to allow the exercise by data subjects of their right to access their personal data under the Data Privacy Law; </w:t>
      </w:r>
    </w:p>
    <w:p w14:paraId="25EA8C74" w14:textId="77777777" w:rsidR="00DF4DD8" w:rsidRDefault="00DF4DD8">
      <w:pPr>
        <w:widowControl w:val="0"/>
        <w:spacing w:line="240" w:lineRule="auto"/>
        <w:ind w:left="720"/>
        <w:jc w:val="both"/>
        <w:rPr>
          <w:sz w:val="16"/>
          <w:szCs w:val="16"/>
        </w:rPr>
      </w:pPr>
    </w:p>
    <w:p w14:paraId="321AF3FA" w14:textId="77777777" w:rsidR="00DF4DD8" w:rsidRDefault="00EC65DE">
      <w:pPr>
        <w:widowControl w:val="0"/>
        <w:numPr>
          <w:ilvl w:val="1"/>
          <w:numId w:val="14"/>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690"/>
        <w:jc w:val="both"/>
        <w:rPr>
          <w:color w:val="000000"/>
          <w:sz w:val="16"/>
          <w:szCs w:val="16"/>
        </w:rPr>
      </w:pPr>
      <w:r>
        <w:rPr>
          <w:color w:val="000000"/>
          <w:sz w:val="16"/>
          <w:szCs w:val="16"/>
        </w:rPr>
        <w:t xml:space="preserve">Ensure that data subjects will be able to exercise their right to rectification, modification, or blocking of their personal data under the Data Privacy Law; </w:t>
      </w:r>
    </w:p>
    <w:p w14:paraId="4F0E97FF" w14:textId="77777777" w:rsidR="00DF4DD8" w:rsidRDefault="00DF4DD8">
      <w:pPr>
        <w:widowControl w:val="0"/>
        <w:spacing w:line="240" w:lineRule="auto"/>
        <w:ind w:left="720"/>
        <w:jc w:val="both"/>
        <w:rPr>
          <w:sz w:val="16"/>
          <w:szCs w:val="16"/>
        </w:rPr>
      </w:pPr>
    </w:p>
    <w:p w14:paraId="7DE9EF7B" w14:textId="77777777" w:rsidR="00DF4DD8" w:rsidRDefault="00EC65DE">
      <w:pPr>
        <w:widowControl w:val="0"/>
        <w:numPr>
          <w:ilvl w:val="1"/>
          <w:numId w:val="14"/>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690"/>
        <w:jc w:val="both"/>
        <w:rPr>
          <w:color w:val="000000"/>
          <w:sz w:val="16"/>
          <w:szCs w:val="16"/>
        </w:rPr>
      </w:pPr>
      <w:r>
        <w:rPr>
          <w:color w:val="000000"/>
          <w:sz w:val="16"/>
          <w:szCs w:val="16"/>
        </w:rPr>
        <w:t xml:space="preserve">Determine the appropriate level of security measures, subject to, and in conjunction with, that of the Second Party, taking into account the nature of the personal information to be protected, the risks represented by the processing, the size of the organization and complexity of its operations, current data privacy best practices, and cost of security implementation; </w:t>
      </w:r>
    </w:p>
    <w:p w14:paraId="1295421D" w14:textId="77777777" w:rsidR="00DF4DD8" w:rsidRDefault="00DF4DD8">
      <w:pPr>
        <w:widowControl w:val="0"/>
        <w:spacing w:line="240" w:lineRule="auto"/>
        <w:ind w:left="720"/>
        <w:jc w:val="both"/>
        <w:rPr>
          <w:sz w:val="16"/>
          <w:szCs w:val="16"/>
        </w:rPr>
      </w:pPr>
    </w:p>
    <w:p w14:paraId="031612C1" w14:textId="77777777" w:rsidR="00DF4DD8" w:rsidRDefault="00EC65DE">
      <w:pPr>
        <w:widowControl w:val="0"/>
        <w:numPr>
          <w:ilvl w:val="1"/>
          <w:numId w:val="14"/>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690"/>
        <w:jc w:val="both"/>
        <w:rPr>
          <w:color w:val="000000"/>
          <w:sz w:val="16"/>
          <w:szCs w:val="16"/>
        </w:rPr>
      </w:pPr>
      <w:r>
        <w:rPr>
          <w:color w:val="000000"/>
          <w:sz w:val="16"/>
          <w:szCs w:val="16"/>
        </w:rPr>
        <w:t xml:space="preserve">Implement security measures for data protection (i.e., generally, the physical, organization, and technical security measures prescribed by Data Privacy Law and its implementing rules and regulations), including policies for evaluation, monitoring, and review of operations and security </w:t>
      </w:r>
      <w:r>
        <w:rPr>
          <w:color w:val="000000"/>
          <w:sz w:val="16"/>
          <w:szCs w:val="16"/>
        </w:rPr>
        <w:lastRenderedPageBreak/>
        <w:t xml:space="preserve">risks. These measures may include clear written guidelines, training modules for its personnel, agents, and representatives, and audit measures in relation to the (1) collection, processing, maintenance, and deletion/disposal of personal data and records; and (2) the sharing of these information, especially on the specific persons to whom the information may be given access. Such measures shall aim to maintain the availability, integrity, and confidentiality of personal data, and prevent negligent, unlawful, or fraudulent processing, access, and other interference, use, disclosure, alteration, loss, and destruction of personal data; </w:t>
      </w:r>
    </w:p>
    <w:p w14:paraId="00DA1CC8" w14:textId="77777777" w:rsidR="00DF4DD8" w:rsidRDefault="00DF4DD8">
      <w:pPr>
        <w:widowControl w:val="0"/>
        <w:spacing w:line="240" w:lineRule="auto"/>
        <w:ind w:left="720"/>
        <w:jc w:val="both"/>
        <w:rPr>
          <w:sz w:val="16"/>
          <w:szCs w:val="16"/>
        </w:rPr>
      </w:pPr>
    </w:p>
    <w:p w14:paraId="4A8ECDA5" w14:textId="77777777" w:rsidR="00DF4DD8" w:rsidRDefault="00EC65DE">
      <w:pPr>
        <w:widowControl w:val="0"/>
        <w:numPr>
          <w:ilvl w:val="1"/>
          <w:numId w:val="14"/>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690"/>
        <w:jc w:val="both"/>
        <w:rPr>
          <w:color w:val="000000"/>
          <w:sz w:val="16"/>
          <w:szCs w:val="16"/>
        </w:rPr>
      </w:pPr>
      <w:r>
        <w:rPr>
          <w:color w:val="000000"/>
          <w:sz w:val="16"/>
          <w:szCs w:val="16"/>
        </w:rPr>
        <w:t xml:space="preserve">Implement reasonable and appropriate organizational, physical, and technical measures intended for the protection of personal information against any accidental or unlawful destruction, alteration, and disclosure, as well as </w:t>
      </w:r>
      <w:proofErr w:type="gramStart"/>
      <w:r>
        <w:rPr>
          <w:color w:val="000000"/>
          <w:sz w:val="16"/>
          <w:szCs w:val="16"/>
        </w:rPr>
        <w:t>against  any</w:t>
      </w:r>
      <w:proofErr w:type="gramEnd"/>
      <w:r>
        <w:rPr>
          <w:color w:val="000000"/>
          <w:sz w:val="16"/>
          <w:szCs w:val="16"/>
        </w:rPr>
        <w:t xml:space="preserve"> other unlawful processing, or for such other purposes as may be required under the Data Privacy Law; </w:t>
      </w:r>
    </w:p>
    <w:p w14:paraId="63740B20" w14:textId="77777777" w:rsidR="00DF4DD8" w:rsidRDefault="00DF4DD8">
      <w:pPr>
        <w:widowControl w:val="0"/>
        <w:spacing w:line="240" w:lineRule="auto"/>
        <w:ind w:left="720"/>
        <w:jc w:val="both"/>
        <w:rPr>
          <w:sz w:val="16"/>
          <w:szCs w:val="16"/>
        </w:rPr>
      </w:pPr>
    </w:p>
    <w:p w14:paraId="75DBAFB3" w14:textId="77777777" w:rsidR="00DF4DD8" w:rsidRDefault="00EC65DE">
      <w:pPr>
        <w:widowControl w:val="0"/>
        <w:numPr>
          <w:ilvl w:val="1"/>
          <w:numId w:val="14"/>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690"/>
        <w:jc w:val="both"/>
        <w:rPr>
          <w:color w:val="000000"/>
          <w:sz w:val="16"/>
          <w:szCs w:val="16"/>
        </w:rPr>
      </w:pPr>
      <w:r>
        <w:rPr>
          <w:color w:val="000000"/>
          <w:sz w:val="16"/>
          <w:szCs w:val="16"/>
        </w:rPr>
        <w:t xml:space="preserve">Implement reasonable and appropriate measures to protect personal information against natural dangers such as accidental loss or destruction, and human dangers such as unlawful access, fraudulent misuse, unlawful destruction, alteration, and contamination; </w:t>
      </w:r>
    </w:p>
    <w:p w14:paraId="07F06782" w14:textId="77777777" w:rsidR="00DF4DD8" w:rsidRDefault="00DF4DD8">
      <w:pPr>
        <w:widowControl w:val="0"/>
        <w:spacing w:line="240" w:lineRule="auto"/>
        <w:ind w:left="720"/>
        <w:jc w:val="both"/>
        <w:rPr>
          <w:sz w:val="16"/>
          <w:szCs w:val="16"/>
        </w:rPr>
      </w:pPr>
    </w:p>
    <w:p w14:paraId="2CBF94E9" w14:textId="77777777" w:rsidR="00DF4DD8" w:rsidRDefault="00EC65DE">
      <w:pPr>
        <w:widowControl w:val="0"/>
        <w:numPr>
          <w:ilvl w:val="1"/>
          <w:numId w:val="14"/>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690"/>
        <w:jc w:val="both"/>
        <w:rPr>
          <w:color w:val="000000"/>
          <w:sz w:val="16"/>
          <w:szCs w:val="16"/>
        </w:rPr>
      </w:pPr>
      <w:r>
        <w:rPr>
          <w:color w:val="000000"/>
          <w:sz w:val="16"/>
          <w:szCs w:val="16"/>
        </w:rPr>
        <w:t xml:space="preserve">Ensure that its personnel, agents, and representatives who are involved in the processing of personal information operate and hold personal information under strict confidentiality. This obligation shall continue even after their transfer to another position or upon termination of their employment or contractual relations; </w:t>
      </w:r>
    </w:p>
    <w:p w14:paraId="4CC06857" w14:textId="77777777" w:rsidR="00DF4DD8" w:rsidRDefault="00DF4DD8">
      <w:pPr>
        <w:widowControl w:val="0"/>
        <w:spacing w:line="240" w:lineRule="auto"/>
        <w:ind w:left="720"/>
        <w:jc w:val="both"/>
        <w:rPr>
          <w:sz w:val="16"/>
          <w:szCs w:val="16"/>
        </w:rPr>
      </w:pPr>
    </w:p>
    <w:p w14:paraId="0C6FA634" w14:textId="77777777" w:rsidR="00DF4DD8" w:rsidRDefault="00EC65DE">
      <w:pPr>
        <w:widowControl w:val="0"/>
        <w:numPr>
          <w:ilvl w:val="1"/>
          <w:numId w:val="14"/>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690"/>
        <w:jc w:val="both"/>
        <w:rPr>
          <w:color w:val="000000"/>
          <w:sz w:val="16"/>
          <w:szCs w:val="16"/>
        </w:rPr>
      </w:pPr>
      <w:r>
        <w:rPr>
          <w:color w:val="000000"/>
          <w:sz w:val="16"/>
          <w:szCs w:val="16"/>
        </w:rPr>
        <w:t xml:space="preserve">Not to engage another processor without prior instruction from the Second Party: provided, that any such arrangement shall ensure that the same obligations for data protection under this document are implemented, taking into account the nature of the processing; </w:t>
      </w:r>
    </w:p>
    <w:p w14:paraId="3247CF24" w14:textId="77777777" w:rsidR="00DF4DD8" w:rsidRDefault="00DF4DD8">
      <w:pPr>
        <w:widowControl w:val="0"/>
        <w:spacing w:line="240" w:lineRule="auto"/>
        <w:ind w:left="720"/>
        <w:jc w:val="both"/>
        <w:rPr>
          <w:sz w:val="16"/>
          <w:szCs w:val="16"/>
        </w:rPr>
      </w:pPr>
    </w:p>
    <w:p w14:paraId="07E25F0A" w14:textId="77777777" w:rsidR="00DF4DD8" w:rsidRDefault="00EC65DE">
      <w:pPr>
        <w:widowControl w:val="0"/>
        <w:numPr>
          <w:ilvl w:val="1"/>
          <w:numId w:val="14"/>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690"/>
        <w:jc w:val="both"/>
        <w:rPr>
          <w:color w:val="000000"/>
          <w:sz w:val="16"/>
          <w:szCs w:val="16"/>
        </w:rPr>
      </w:pPr>
      <w:r>
        <w:rPr>
          <w:color w:val="000000"/>
          <w:sz w:val="16"/>
          <w:szCs w:val="16"/>
        </w:rPr>
        <w:t xml:space="preserve">In case of data breach, promptly notify the Second Party from the time of discovery, to enable the Second Party to notify the National Privacy Commission, or appropriate supervisory authority, and the affected data subjects within the period prescribed under the Data Privacy Act of 2012, when sensitive personal information that may, under the circumstances, be used to enable identity fraud are reasonably believed to have been acquired by an unauthorized person, and the First Party, the Second Party, or the National Privacy Commission believes that such unauthorized acquisition is likely to give rise to a real risk of serious harm to any affected data subject or subscriber; </w:t>
      </w:r>
    </w:p>
    <w:p w14:paraId="1264B6A3" w14:textId="77777777" w:rsidR="00DF4DD8" w:rsidRDefault="00DF4DD8">
      <w:pPr>
        <w:widowControl w:val="0"/>
        <w:spacing w:line="240" w:lineRule="auto"/>
        <w:ind w:left="720"/>
        <w:jc w:val="both"/>
        <w:rPr>
          <w:sz w:val="16"/>
          <w:szCs w:val="16"/>
        </w:rPr>
      </w:pPr>
    </w:p>
    <w:p w14:paraId="3CBF40F0" w14:textId="77777777" w:rsidR="00DF4DD8" w:rsidRDefault="00EC65DE">
      <w:pPr>
        <w:widowControl w:val="0"/>
        <w:numPr>
          <w:ilvl w:val="1"/>
          <w:numId w:val="14"/>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690"/>
        <w:jc w:val="both"/>
        <w:rPr>
          <w:color w:val="000000"/>
          <w:sz w:val="16"/>
          <w:szCs w:val="16"/>
        </w:rPr>
      </w:pPr>
      <w:r>
        <w:rPr>
          <w:color w:val="000000"/>
          <w:sz w:val="16"/>
          <w:szCs w:val="16"/>
        </w:rPr>
        <w:t xml:space="preserve">Promptly inform the Second Party if, in its opinion, any instruction of the Second Party violates, or may be construed to violate, any provision of the Data Privacy Law; </w:t>
      </w:r>
    </w:p>
    <w:p w14:paraId="102B1A19" w14:textId="77777777" w:rsidR="00DF4DD8" w:rsidRDefault="00DF4DD8">
      <w:pPr>
        <w:widowControl w:val="0"/>
        <w:spacing w:line="240" w:lineRule="auto"/>
        <w:ind w:left="720"/>
        <w:jc w:val="both"/>
        <w:rPr>
          <w:sz w:val="16"/>
          <w:szCs w:val="16"/>
        </w:rPr>
      </w:pPr>
    </w:p>
    <w:p w14:paraId="6094DB91" w14:textId="77777777" w:rsidR="00DF4DD8" w:rsidRDefault="00EC65DE">
      <w:pPr>
        <w:widowControl w:val="0"/>
        <w:numPr>
          <w:ilvl w:val="1"/>
          <w:numId w:val="14"/>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690"/>
        <w:jc w:val="both"/>
        <w:rPr>
          <w:color w:val="000000"/>
          <w:sz w:val="16"/>
          <w:szCs w:val="16"/>
        </w:rPr>
      </w:pPr>
      <w:r>
        <w:rPr>
          <w:color w:val="000000"/>
          <w:sz w:val="16"/>
          <w:szCs w:val="16"/>
        </w:rPr>
        <w:t xml:space="preserve">Assist the Second Party in ensuring compliance with the Data Privacy Law, taking into account the nature of processing and the information available to the Second Party; </w:t>
      </w:r>
    </w:p>
    <w:p w14:paraId="49B82324" w14:textId="77777777" w:rsidR="00DF4DD8" w:rsidRDefault="00DF4DD8">
      <w:pPr>
        <w:widowControl w:val="0"/>
        <w:spacing w:line="240" w:lineRule="auto"/>
        <w:ind w:left="720"/>
        <w:jc w:val="both"/>
        <w:rPr>
          <w:sz w:val="16"/>
          <w:szCs w:val="16"/>
        </w:rPr>
      </w:pPr>
    </w:p>
    <w:p w14:paraId="3828F146" w14:textId="77777777" w:rsidR="00DF4DD8" w:rsidRDefault="00EC65DE">
      <w:pPr>
        <w:widowControl w:val="0"/>
        <w:spacing w:line="240" w:lineRule="auto"/>
        <w:ind w:left="720" w:hanging="720"/>
        <w:jc w:val="both"/>
        <w:rPr>
          <w:sz w:val="16"/>
          <w:szCs w:val="16"/>
        </w:rPr>
      </w:pPr>
      <w:r>
        <w:rPr>
          <w:sz w:val="16"/>
          <w:szCs w:val="16"/>
        </w:rPr>
        <w:t xml:space="preserve">12.16 </w:t>
      </w:r>
      <w:r>
        <w:rPr>
          <w:sz w:val="16"/>
          <w:szCs w:val="16"/>
        </w:rPr>
        <w:tab/>
        <w:t xml:space="preserve">Upon request by the Second Party, First Party shall delete, destroy, or return all personal </w:t>
      </w:r>
      <w:proofErr w:type="gramStart"/>
      <w:r>
        <w:rPr>
          <w:sz w:val="16"/>
          <w:szCs w:val="16"/>
        </w:rPr>
        <w:t>data  to</w:t>
      </w:r>
      <w:proofErr w:type="gramEnd"/>
      <w:r>
        <w:rPr>
          <w:sz w:val="16"/>
          <w:szCs w:val="16"/>
        </w:rPr>
        <w:t xml:space="preserve">  the former after the end of the provision of services relating to the Agreement, subject to the First Party’s authority under existing laws to retain copies of the personal data;  and </w:t>
      </w:r>
    </w:p>
    <w:p w14:paraId="15BCD210" w14:textId="77777777" w:rsidR="00DF4DD8" w:rsidRDefault="00DF4DD8">
      <w:pPr>
        <w:widowControl w:val="0"/>
        <w:spacing w:line="240" w:lineRule="auto"/>
        <w:ind w:left="720"/>
        <w:jc w:val="both"/>
        <w:rPr>
          <w:sz w:val="16"/>
          <w:szCs w:val="16"/>
        </w:rPr>
      </w:pPr>
    </w:p>
    <w:p w14:paraId="07D37C2B" w14:textId="77777777" w:rsidR="00DF4DD8" w:rsidRDefault="00EC65DE">
      <w:pPr>
        <w:widowControl w:val="0"/>
        <w:numPr>
          <w:ilvl w:val="1"/>
          <w:numId w:val="16"/>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Make available to the Second Party all information necessary to demonstrate compliance with the obligations laid down in the Data Privacy Law, and allow for and contribute to audits, including inspections, conducted by the Second Party or another auditor mandated by the latter.</w:t>
      </w:r>
    </w:p>
    <w:p w14:paraId="574F349E" w14:textId="77777777" w:rsidR="00DF4DD8" w:rsidRDefault="00DF4DD8">
      <w:pPr>
        <w:spacing w:line="240" w:lineRule="auto"/>
        <w:jc w:val="both"/>
        <w:rPr>
          <w:sz w:val="16"/>
          <w:szCs w:val="16"/>
        </w:rPr>
      </w:pPr>
    </w:p>
    <w:p w14:paraId="14A277AE" w14:textId="77777777" w:rsidR="00DF4DD8" w:rsidRDefault="00DF4DD8">
      <w:pPr>
        <w:spacing w:line="240" w:lineRule="auto"/>
        <w:jc w:val="both"/>
        <w:rPr>
          <w:sz w:val="16"/>
          <w:szCs w:val="16"/>
        </w:rPr>
      </w:pPr>
    </w:p>
    <w:p w14:paraId="37D5FF5D" w14:textId="77777777" w:rsidR="00DF4DD8" w:rsidRDefault="00EC65DE">
      <w:pPr>
        <w:numPr>
          <w:ilvl w:val="0"/>
          <w:numId w:val="20"/>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720"/>
        <w:jc w:val="both"/>
        <w:rPr>
          <w:color w:val="000000"/>
          <w:sz w:val="16"/>
          <w:szCs w:val="16"/>
        </w:rPr>
      </w:pPr>
      <w:r>
        <w:rPr>
          <w:color w:val="000000"/>
          <w:sz w:val="16"/>
          <w:szCs w:val="16"/>
        </w:rPr>
        <w:t>CLOSING PROVISIONS</w:t>
      </w:r>
    </w:p>
    <w:p w14:paraId="27B2729F" w14:textId="77777777" w:rsidR="00DF4DD8" w:rsidRDefault="00DF4DD8">
      <w:pPr>
        <w:spacing w:line="240" w:lineRule="auto"/>
        <w:jc w:val="both"/>
        <w:rPr>
          <w:sz w:val="16"/>
          <w:szCs w:val="16"/>
        </w:rPr>
      </w:pPr>
    </w:p>
    <w:p w14:paraId="03E3FD74" w14:textId="77777777" w:rsidR="00DF4DD8" w:rsidRDefault="00EC65DE">
      <w:pPr>
        <w:numPr>
          <w:ilvl w:val="1"/>
          <w:numId w:val="4"/>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690"/>
        <w:jc w:val="both"/>
        <w:rPr>
          <w:color w:val="000000"/>
          <w:sz w:val="16"/>
          <w:szCs w:val="16"/>
        </w:rPr>
      </w:pPr>
      <w:r>
        <w:rPr>
          <w:color w:val="000000"/>
          <w:sz w:val="16"/>
          <w:szCs w:val="16"/>
        </w:rPr>
        <w:t>Neither Party may disclose the existence or any terms of this Agreement or the transactions contemplated by it, except to their respective affiliates, employees, partners, advisors, directors and, in each case, only on a similarly confidential basis, except where disclosure is otherwise required by applicable law, rules and regulations or allowed in this Agreement.</w:t>
      </w:r>
    </w:p>
    <w:p w14:paraId="5C7F0DC0" w14:textId="77777777" w:rsidR="00DF4DD8" w:rsidRDefault="00DF4DD8">
      <w:pPr>
        <w:spacing w:line="240" w:lineRule="auto"/>
        <w:ind w:left="599" w:hanging="720"/>
        <w:jc w:val="both"/>
        <w:rPr>
          <w:sz w:val="16"/>
          <w:szCs w:val="16"/>
        </w:rPr>
      </w:pPr>
    </w:p>
    <w:p w14:paraId="113F6AF3" w14:textId="77777777" w:rsidR="00DF4DD8" w:rsidRDefault="00EC65DE">
      <w:pPr>
        <w:numPr>
          <w:ilvl w:val="1"/>
          <w:numId w:val="4"/>
        </w:numPr>
        <w:pBdr>
          <w:top w:val="none" w:sz="4" w:space="0" w:color="000000"/>
          <w:left w:val="none" w:sz="4" w:space="0" w:color="000000"/>
          <w:bottom w:val="none" w:sz="4" w:space="0" w:color="000000"/>
          <w:right w:val="none" w:sz="4" w:space="0" w:color="000000"/>
          <w:between w:val="none" w:sz="4" w:space="0" w:color="000000"/>
        </w:pBdr>
        <w:spacing w:line="240" w:lineRule="auto"/>
        <w:ind w:left="720" w:hanging="690"/>
        <w:jc w:val="both"/>
        <w:rPr>
          <w:color w:val="000000"/>
          <w:sz w:val="16"/>
          <w:szCs w:val="16"/>
        </w:rPr>
      </w:pPr>
      <w:r>
        <w:rPr>
          <w:color w:val="000000"/>
          <w:sz w:val="16"/>
          <w:szCs w:val="16"/>
        </w:rPr>
        <w:t>Each Party and each of its employees, agents and representatives are required to comply with all applicable laws, regulations, rules, orders, directives, requirements, standards, guidelines and applicable industry practice codes, which bind each party in connection with the activities relating to this Agreement.</w:t>
      </w:r>
    </w:p>
    <w:p w14:paraId="48F6AAD8" w14:textId="77777777" w:rsidR="00DF4DD8" w:rsidRDefault="00DF4DD8">
      <w:pPr>
        <w:spacing w:line="240" w:lineRule="auto"/>
        <w:ind w:left="720"/>
        <w:rPr>
          <w:sz w:val="16"/>
          <w:szCs w:val="16"/>
        </w:rPr>
      </w:pPr>
    </w:p>
    <w:p w14:paraId="3A04EDA5" w14:textId="77777777" w:rsidR="00DF4DD8" w:rsidRDefault="00EC65DE">
      <w:pPr>
        <w:numPr>
          <w:ilvl w:val="1"/>
          <w:numId w:val="4"/>
        </w:numPr>
        <w:spacing w:line="240" w:lineRule="auto"/>
        <w:ind w:left="720" w:hanging="690"/>
        <w:jc w:val="both"/>
        <w:rPr>
          <w:sz w:val="16"/>
          <w:szCs w:val="16"/>
        </w:rPr>
      </w:pPr>
      <w:r>
        <w:rPr>
          <w:sz w:val="16"/>
          <w:szCs w:val="16"/>
        </w:rPr>
        <w:t>All the terms and conditions of this Agreement, including the Schedules annexed hereto, are applicable and shall fully bind the Parties.</w:t>
      </w:r>
    </w:p>
    <w:p w14:paraId="6A1DB03A" w14:textId="77777777" w:rsidR="00DF4DD8" w:rsidRDefault="00DF4DD8">
      <w:pPr>
        <w:spacing w:line="240" w:lineRule="auto"/>
        <w:ind w:left="720"/>
        <w:rPr>
          <w:sz w:val="16"/>
          <w:szCs w:val="16"/>
        </w:rPr>
      </w:pPr>
    </w:p>
    <w:p w14:paraId="0FFE8062" w14:textId="77777777" w:rsidR="00DF4DD8" w:rsidRDefault="00EC65DE">
      <w:pPr>
        <w:numPr>
          <w:ilvl w:val="1"/>
          <w:numId w:val="4"/>
        </w:numPr>
        <w:spacing w:line="240" w:lineRule="auto"/>
        <w:ind w:left="720" w:hanging="690"/>
        <w:jc w:val="both"/>
        <w:rPr>
          <w:sz w:val="16"/>
          <w:szCs w:val="16"/>
        </w:rPr>
      </w:pPr>
      <w:r>
        <w:rPr>
          <w:sz w:val="16"/>
          <w:szCs w:val="16"/>
        </w:rPr>
        <w:t>Notwithstanding anything in this Agreement to the contrary, all terms and provisions of this Agreement that by their nature extend beyond the termination of this Agreement shall survive such termination.</w:t>
      </w:r>
    </w:p>
    <w:p w14:paraId="318FE4E0" w14:textId="77777777" w:rsidR="00DF4DD8" w:rsidRDefault="00DF4DD8">
      <w:pPr>
        <w:spacing w:line="240" w:lineRule="auto"/>
        <w:ind w:left="720"/>
        <w:rPr>
          <w:sz w:val="16"/>
          <w:szCs w:val="16"/>
        </w:rPr>
      </w:pPr>
    </w:p>
    <w:p w14:paraId="784C44D5" w14:textId="77777777" w:rsidR="00DF4DD8" w:rsidRDefault="00EC65DE">
      <w:pPr>
        <w:numPr>
          <w:ilvl w:val="1"/>
          <w:numId w:val="4"/>
        </w:numPr>
        <w:spacing w:line="240" w:lineRule="auto"/>
        <w:ind w:left="720" w:hanging="690"/>
        <w:jc w:val="both"/>
        <w:rPr>
          <w:sz w:val="16"/>
          <w:szCs w:val="16"/>
        </w:rPr>
      </w:pPr>
      <w:r>
        <w:rPr>
          <w:sz w:val="16"/>
          <w:szCs w:val="16"/>
        </w:rPr>
        <w:t>No failure or delay on the part of any Party hereto in exercising any power or right hereunder shall operate as a waiver thereof nor shall any single or partial exercise of any right or power preclude any other or further exercise of any right or power hereunder.</w:t>
      </w:r>
    </w:p>
    <w:p w14:paraId="20F988F5" w14:textId="77777777" w:rsidR="00DF4DD8" w:rsidRDefault="00DF4DD8">
      <w:pPr>
        <w:spacing w:line="240" w:lineRule="auto"/>
        <w:ind w:left="720" w:hanging="690"/>
        <w:rPr>
          <w:sz w:val="16"/>
          <w:szCs w:val="16"/>
        </w:rPr>
      </w:pPr>
    </w:p>
    <w:p w14:paraId="2007CFEF" w14:textId="77777777" w:rsidR="00DF4DD8" w:rsidRDefault="00EC65DE">
      <w:pPr>
        <w:numPr>
          <w:ilvl w:val="1"/>
          <w:numId w:val="4"/>
        </w:numPr>
        <w:spacing w:line="240" w:lineRule="auto"/>
        <w:ind w:left="720" w:hanging="690"/>
        <w:jc w:val="both"/>
        <w:rPr>
          <w:sz w:val="16"/>
          <w:szCs w:val="16"/>
        </w:rPr>
      </w:pPr>
      <w:r>
        <w:rPr>
          <w:sz w:val="16"/>
          <w:szCs w:val="16"/>
        </w:rPr>
        <w:t>This Agreement (including the Conditions as amended, modified or supplemented from time to time) embody and set forth the entire agreement and understanding of the Parties and supersede all prior oral and written agreements, understandings and arrangements relating to the subject matter of this Agreement (including the Conditions as amended, modified or supplemented from time to time,</w:t>
      </w:r>
    </w:p>
    <w:p w14:paraId="66C0CEC0" w14:textId="77777777" w:rsidR="00DF4DD8" w:rsidRDefault="00DF4DD8">
      <w:pPr>
        <w:spacing w:line="240" w:lineRule="auto"/>
        <w:ind w:left="720" w:hanging="690"/>
        <w:rPr>
          <w:sz w:val="16"/>
          <w:szCs w:val="16"/>
        </w:rPr>
      </w:pPr>
    </w:p>
    <w:p w14:paraId="0DC88E2B" w14:textId="77777777" w:rsidR="00DF4DD8" w:rsidRDefault="00EC65DE">
      <w:pPr>
        <w:numPr>
          <w:ilvl w:val="1"/>
          <w:numId w:val="4"/>
        </w:numPr>
        <w:spacing w:line="240" w:lineRule="auto"/>
        <w:ind w:left="720" w:hanging="690"/>
        <w:jc w:val="both"/>
        <w:rPr>
          <w:sz w:val="16"/>
          <w:szCs w:val="16"/>
        </w:rPr>
      </w:pPr>
      <w:r>
        <w:rPr>
          <w:sz w:val="16"/>
          <w:szCs w:val="16"/>
        </w:rPr>
        <w:t>If one or more provisions of this Agreement or arrangements referred to in this Agreement shall be declared invalid, illegal or unenforceable in any respect under any applicable law or decision, the validity, legality and enforceability of the remaining provisions and agreements contained or referred to in this Agreement shall not be affected or impaired in any way. In connection with the foregoing, upon the occurrence of such event, the Parties shall use their best efforts to amend such invalid, illegal or unenforceable provision(s) only to the extent necessary to be valid, legal and enforceable, as nearly as possible and consistent with the Parties’ original intention.</w:t>
      </w:r>
    </w:p>
    <w:p w14:paraId="6202C91B" w14:textId="77777777" w:rsidR="00DF4DD8" w:rsidRDefault="00DF4DD8">
      <w:pPr>
        <w:spacing w:line="240" w:lineRule="auto"/>
        <w:ind w:left="720" w:hanging="690"/>
        <w:rPr>
          <w:sz w:val="16"/>
          <w:szCs w:val="16"/>
        </w:rPr>
      </w:pPr>
    </w:p>
    <w:p w14:paraId="1FEA0792" w14:textId="77777777" w:rsidR="00DF4DD8" w:rsidRDefault="00EC65DE">
      <w:pPr>
        <w:numPr>
          <w:ilvl w:val="1"/>
          <w:numId w:val="4"/>
        </w:numPr>
        <w:spacing w:line="240" w:lineRule="auto"/>
        <w:ind w:left="720" w:hanging="690"/>
        <w:jc w:val="both"/>
        <w:rPr>
          <w:sz w:val="16"/>
          <w:szCs w:val="16"/>
        </w:rPr>
      </w:pPr>
      <w:r>
        <w:rPr>
          <w:sz w:val="16"/>
          <w:szCs w:val="16"/>
        </w:rPr>
        <w:lastRenderedPageBreak/>
        <w:t>This Agreement shall not be assigned by any party without the prior written consent of the other party. Any assignment in violation of this Section shall be null and void ab initio.</w:t>
      </w:r>
    </w:p>
    <w:p w14:paraId="7031420E" w14:textId="77777777" w:rsidR="00DF4DD8" w:rsidRDefault="00DF4DD8">
      <w:pPr>
        <w:spacing w:line="240" w:lineRule="auto"/>
        <w:ind w:left="720" w:hanging="690"/>
        <w:rPr>
          <w:sz w:val="16"/>
          <w:szCs w:val="16"/>
        </w:rPr>
      </w:pPr>
    </w:p>
    <w:p w14:paraId="2CC00102" w14:textId="77777777" w:rsidR="00DF4DD8" w:rsidRDefault="00EC65DE">
      <w:pPr>
        <w:numPr>
          <w:ilvl w:val="1"/>
          <w:numId w:val="4"/>
        </w:numPr>
        <w:spacing w:line="240" w:lineRule="auto"/>
        <w:ind w:left="720" w:hanging="690"/>
        <w:jc w:val="both"/>
        <w:rPr>
          <w:sz w:val="16"/>
          <w:szCs w:val="16"/>
        </w:rPr>
      </w:pPr>
      <w:r>
        <w:rPr>
          <w:sz w:val="16"/>
          <w:szCs w:val="16"/>
        </w:rPr>
        <w:t>For the avoidance of doubt, except for the rights expressly granted herein, this Agreement does not transfer to any party, and neither party shall obtain from another, any rights in and to the ​Intellectual Property of a party. All rights, titles and interests, including without limitation to intellectual property rights, shall remain with the owner of such Intellectual Property.</w:t>
      </w:r>
    </w:p>
    <w:p w14:paraId="5CF36F2F" w14:textId="77777777" w:rsidR="00DF4DD8" w:rsidRDefault="00DF4DD8">
      <w:pPr>
        <w:spacing w:line="240" w:lineRule="auto"/>
        <w:ind w:left="720" w:hanging="690"/>
        <w:rPr>
          <w:sz w:val="16"/>
          <w:szCs w:val="16"/>
        </w:rPr>
      </w:pPr>
    </w:p>
    <w:p w14:paraId="01FD4687" w14:textId="77777777" w:rsidR="00DF4DD8" w:rsidRDefault="00EC65DE">
      <w:pPr>
        <w:numPr>
          <w:ilvl w:val="1"/>
          <w:numId w:val="4"/>
        </w:numPr>
        <w:spacing w:line="240" w:lineRule="auto"/>
        <w:ind w:left="720" w:hanging="690"/>
        <w:jc w:val="both"/>
        <w:rPr>
          <w:sz w:val="16"/>
          <w:szCs w:val="16"/>
        </w:rPr>
      </w:pPr>
      <w:r>
        <w:rPr>
          <w:sz w:val="16"/>
          <w:szCs w:val="16"/>
        </w:rPr>
        <w:t>This Agreement may be executed in any number of counterparts or duplicates each of which shall be an original but such counterparts or duplicates taken together and when delivered to the Parties by electronic mail in “portable document format” (.pdf) form, or by any other electronic means intended to preserve the original graphic and pictorial appearance of a document, or by a combination of such means, shall together constitute one and the same agreement. Any Party may enter into this Agreement by signing any such counterpart transmitted electronically by email or by other electronic signature (such as DocuSign, HelloSign and similar applications) by any of the Parties to any other Party and the receiving Party may rely on the receipt of such document so executed and delivered by such electronic means as if the original had been received. Such signatures executed by way of email or other electronic means (such as DocuSign, HelloSign and similar applications) shall be recognized and construed as secure electronic signatures pursuant to the Electronic Commerce Act (Republic Act 8792) and the Parties accordingly shall deem such signatures to be original signatures for all purposes.</w:t>
      </w:r>
    </w:p>
    <w:p w14:paraId="6C876475" w14:textId="77777777" w:rsidR="00DF4DD8" w:rsidRDefault="00DF4DD8">
      <w:pPr>
        <w:spacing w:line="240" w:lineRule="auto"/>
        <w:ind w:left="720" w:hanging="690"/>
        <w:jc w:val="both"/>
        <w:rPr>
          <w:sz w:val="16"/>
          <w:szCs w:val="16"/>
        </w:rPr>
      </w:pPr>
    </w:p>
    <w:p w14:paraId="2125DE49" w14:textId="77777777" w:rsidR="00DF4DD8" w:rsidRDefault="00EC65DE">
      <w:pPr>
        <w:numPr>
          <w:ilvl w:val="1"/>
          <w:numId w:val="4"/>
        </w:numPr>
        <w:spacing w:line="240" w:lineRule="auto"/>
        <w:ind w:left="720" w:hanging="690"/>
        <w:jc w:val="both"/>
        <w:rPr>
          <w:sz w:val="16"/>
          <w:szCs w:val="16"/>
        </w:rPr>
      </w:pPr>
      <w:r>
        <w:rPr>
          <w:sz w:val="16"/>
          <w:szCs w:val="16"/>
        </w:rPr>
        <w:t xml:space="preserve">The Second Party acknowledges and consent to the disclosure and submission by the First Party of a copy of this Agreement </w:t>
      </w:r>
      <w:proofErr w:type="gramStart"/>
      <w:r>
        <w:rPr>
          <w:sz w:val="16"/>
          <w:szCs w:val="16"/>
        </w:rPr>
        <w:t>to  the</w:t>
      </w:r>
      <w:proofErr w:type="gramEnd"/>
      <w:r>
        <w:rPr>
          <w:sz w:val="16"/>
          <w:szCs w:val="16"/>
        </w:rPr>
        <w:t xml:space="preserve"> entity which refers the Second Party to the First Party (“Referring Party”) for the provision of the Services and  with whom the Second Party has an agreement for other payment services relative to the Services.  The Second Party shall hold the First Party free and harmless from any and all claims, suits and damages that may arise out of the First Party’s disclosure and submission of a copy of this Agreement specified in this Clause 13.1.</w:t>
      </w:r>
    </w:p>
    <w:p w14:paraId="44CD51A3" w14:textId="77777777" w:rsidR="00DF4DD8" w:rsidRDefault="00DF4DD8">
      <w:pPr>
        <w:spacing w:line="240" w:lineRule="auto"/>
        <w:ind w:left="720" w:hanging="690"/>
        <w:rPr>
          <w:sz w:val="16"/>
          <w:szCs w:val="16"/>
        </w:rPr>
      </w:pPr>
    </w:p>
    <w:p w14:paraId="13C1C01F" w14:textId="77777777" w:rsidR="00DF4DD8" w:rsidRDefault="00EC65DE">
      <w:pPr>
        <w:numPr>
          <w:ilvl w:val="1"/>
          <w:numId w:val="4"/>
        </w:numPr>
        <w:spacing w:line="240" w:lineRule="auto"/>
        <w:ind w:left="720" w:hanging="690"/>
        <w:jc w:val="both"/>
        <w:rPr>
          <w:sz w:val="16"/>
          <w:szCs w:val="16"/>
        </w:rPr>
      </w:pPr>
      <w:r>
        <w:rPr>
          <w:sz w:val="16"/>
          <w:szCs w:val="16"/>
        </w:rPr>
        <w:t xml:space="preserve">Audit Provisions - </w:t>
      </w:r>
      <w:r>
        <w:rPr>
          <w:sz w:val="16"/>
          <w:szCs w:val="16"/>
          <w:highlight w:val="white"/>
        </w:rPr>
        <w:t>During the term of this Agreement and not more than once per year (unless circumstances warrant additional audits as described below), during reasonable business hours, each Party may request to any  audit or examination of the other Party’s  policies, procedures and records that relate to the performance of the Services under this Agreement to ensure compliance with this Agreement upon at least fifteen (15) business days’ notice. Notwithstanding the foregoing, the Parties agree that the other party may conduct an audit at any time, in the event of (</w:t>
      </w:r>
      <w:proofErr w:type="spellStart"/>
      <w:r>
        <w:rPr>
          <w:sz w:val="16"/>
          <w:szCs w:val="16"/>
          <w:highlight w:val="white"/>
        </w:rPr>
        <w:t>i</w:t>
      </w:r>
      <w:proofErr w:type="spellEnd"/>
      <w:r>
        <w:rPr>
          <w:sz w:val="16"/>
          <w:szCs w:val="16"/>
          <w:highlight w:val="white"/>
        </w:rPr>
        <w:t>) audit is required by the Parties’ governmental or regulatory authorities, (ii) investigations of claims of business irregularities of a potentially criminal nature, or (iii) the requesting Party reasonably believes that an audit is necessary to address a material operational problem or issue that poses a threat to requesting party’s business. Each Party shall also reasonably cooperate and provide to the other any information which may be required in connection with their audit or review of either Party or the Services outlined in the Agreement</w:t>
      </w:r>
      <w:r>
        <w:rPr>
          <w:sz w:val="16"/>
          <w:szCs w:val="16"/>
        </w:rPr>
        <w:t>.</w:t>
      </w:r>
    </w:p>
    <w:p w14:paraId="0AF419F1" w14:textId="77777777" w:rsidR="00DF4DD8" w:rsidRDefault="00DF4DD8">
      <w:pPr>
        <w:spacing w:line="240" w:lineRule="auto"/>
        <w:ind w:left="720" w:hanging="690"/>
        <w:jc w:val="both"/>
        <w:rPr>
          <w:sz w:val="16"/>
          <w:szCs w:val="16"/>
        </w:rPr>
      </w:pPr>
    </w:p>
    <w:p w14:paraId="5193DA43" w14:textId="77777777" w:rsidR="00DF4DD8" w:rsidRDefault="00EC65DE">
      <w:pPr>
        <w:numPr>
          <w:ilvl w:val="1"/>
          <w:numId w:val="4"/>
        </w:numPr>
        <w:spacing w:line="240" w:lineRule="auto"/>
        <w:ind w:left="720" w:hanging="690"/>
        <w:jc w:val="both"/>
        <w:rPr>
          <w:sz w:val="16"/>
          <w:szCs w:val="16"/>
        </w:rPr>
      </w:pPr>
      <w:r>
        <w:rPr>
          <w:sz w:val="16"/>
          <w:szCs w:val="16"/>
          <w:highlight w:val="white"/>
        </w:rPr>
        <w:t>Non-Exclusivity - Unless otherwise agreed upon in writing by the Managing Director and/or General Manager of the First Party, the Second Party is aware the First Party may have provided, is providing, or shall, hereinafter, provide similar services to other persons and/or entities in the Philippines, and the Second Party hereby acknowledges and confirms that it consents to the First Party's provision of such services.</w:t>
      </w:r>
    </w:p>
    <w:p w14:paraId="30292085" w14:textId="77777777" w:rsidR="00DF4DD8" w:rsidRDefault="00DF4DD8">
      <w:pPr>
        <w:widowControl w:val="0"/>
        <w:tabs>
          <w:tab w:val="left" w:pos="567"/>
        </w:tabs>
        <w:spacing w:line="240" w:lineRule="auto"/>
        <w:jc w:val="both"/>
        <w:rPr>
          <w:sz w:val="16"/>
          <w:szCs w:val="16"/>
        </w:rPr>
      </w:pPr>
    </w:p>
    <w:p w14:paraId="34D16289" w14:textId="77777777" w:rsidR="00DF4DD8" w:rsidRDefault="00EC65DE">
      <w:pPr>
        <w:widowControl w:val="0"/>
        <w:tabs>
          <w:tab w:val="left" w:pos="567"/>
        </w:tabs>
        <w:spacing w:line="240" w:lineRule="auto"/>
        <w:jc w:val="center"/>
        <w:rPr>
          <w:sz w:val="16"/>
          <w:szCs w:val="16"/>
        </w:rPr>
      </w:pPr>
      <w:r>
        <w:rPr>
          <w:sz w:val="16"/>
          <w:szCs w:val="16"/>
        </w:rPr>
        <w:t>[Signature page follows.]</w:t>
      </w:r>
    </w:p>
    <w:p w14:paraId="5FBE01E7" w14:textId="77777777" w:rsidR="00DF4DD8" w:rsidRDefault="00DF4DD8">
      <w:pPr>
        <w:widowControl w:val="0"/>
        <w:tabs>
          <w:tab w:val="left" w:pos="567"/>
        </w:tabs>
        <w:spacing w:line="240" w:lineRule="auto"/>
        <w:jc w:val="both"/>
        <w:rPr>
          <w:sz w:val="16"/>
          <w:szCs w:val="16"/>
        </w:rPr>
      </w:pPr>
    </w:p>
    <w:p w14:paraId="175BD67C" w14:textId="77777777" w:rsidR="00DF4DD8" w:rsidRDefault="00DF4DD8">
      <w:pPr>
        <w:widowControl w:val="0"/>
        <w:tabs>
          <w:tab w:val="left" w:pos="567"/>
        </w:tabs>
        <w:spacing w:line="240" w:lineRule="auto"/>
        <w:jc w:val="both"/>
        <w:rPr>
          <w:sz w:val="16"/>
          <w:szCs w:val="16"/>
        </w:rPr>
      </w:pPr>
    </w:p>
    <w:p w14:paraId="3940052D" w14:textId="77777777" w:rsidR="00DF4DD8" w:rsidRDefault="00EC65DE">
      <w:pPr>
        <w:widowControl w:val="0"/>
        <w:tabs>
          <w:tab w:val="left" w:pos="567"/>
        </w:tabs>
        <w:spacing w:line="240" w:lineRule="auto"/>
        <w:jc w:val="both"/>
        <w:rPr>
          <w:sz w:val="16"/>
          <w:szCs w:val="16"/>
        </w:rPr>
      </w:pPr>
      <w:r>
        <w:rPr>
          <w:sz w:val="16"/>
          <w:szCs w:val="16"/>
        </w:rPr>
        <w:t>IN WITNESS WHEREOF the parties hereto have hereunto set their respective hands the day and year first above written.</w:t>
      </w:r>
    </w:p>
    <w:p w14:paraId="681356AD" w14:textId="77777777" w:rsidR="00DF4DD8" w:rsidRDefault="00DF4DD8">
      <w:pPr>
        <w:widowControl w:val="0"/>
        <w:tabs>
          <w:tab w:val="left" w:pos="567"/>
        </w:tabs>
        <w:spacing w:line="240" w:lineRule="auto"/>
        <w:jc w:val="both"/>
        <w:rPr>
          <w:sz w:val="16"/>
          <w:szCs w:val="16"/>
        </w:rPr>
      </w:pPr>
    </w:p>
    <w:p w14:paraId="48F1280D" w14:textId="77777777" w:rsidR="00DF4DD8" w:rsidRDefault="00DF4DD8">
      <w:pPr>
        <w:widowControl w:val="0"/>
        <w:tabs>
          <w:tab w:val="left" w:pos="567"/>
        </w:tabs>
        <w:spacing w:line="240" w:lineRule="auto"/>
        <w:jc w:val="both"/>
        <w:rPr>
          <w:sz w:val="16"/>
          <w:szCs w:val="16"/>
        </w:rPr>
      </w:pPr>
    </w:p>
    <w:p w14:paraId="669A6891" w14:textId="77777777" w:rsidR="00DF4DD8" w:rsidRDefault="00EC65DE">
      <w:pPr>
        <w:tabs>
          <w:tab w:val="left" w:pos="567"/>
        </w:tabs>
        <w:spacing w:line="240" w:lineRule="auto"/>
        <w:jc w:val="both"/>
        <w:rPr>
          <w:sz w:val="16"/>
          <w:szCs w:val="16"/>
        </w:rPr>
      </w:pPr>
      <w:r>
        <w:rPr>
          <w:sz w:val="16"/>
          <w:szCs w:val="16"/>
        </w:rPr>
        <w:t xml:space="preserve">THE FIRST PARTY </w:t>
      </w:r>
    </w:p>
    <w:p w14:paraId="4CAA6774" w14:textId="77777777" w:rsidR="00DF4DD8" w:rsidRDefault="00DF4DD8">
      <w:pPr>
        <w:tabs>
          <w:tab w:val="left" w:pos="567"/>
        </w:tabs>
        <w:spacing w:line="240" w:lineRule="auto"/>
        <w:jc w:val="both"/>
        <w:rPr>
          <w:sz w:val="16"/>
          <w:szCs w:val="16"/>
        </w:rPr>
      </w:pPr>
    </w:p>
    <w:tbl>
      <w:tblPr>
        <w:tblStyle w:val="StGen30"/>
        <w:tblW w:w="9010" w:type="dxa"/>
        <w:tblInd w:w="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4815"/>
        <w:gridCol w:w="4195"/>
      </w:tblGrid>
      <w:tr w:rsidR="00DF4DD8" w14:paraId="4019E7C8" w14:textId="77777777">
        <w:trPr>
          <w:trHeight w:val="540"/>
        </w:trPr>
        <w:tc>
          <w:tcPr>
            <w:tcW w:w="4815" w:type="dxa"/>
            <w:tcBorders>
              <w:top w:val="none" w:sz="4" w:space="0" w:color="000000"/>
              <w:left w:val="none" w:sz="4" w:space="0" w:color="000000"/>
              <w:bottom w:val="none" w:sz="4" w:space="0" w:color="000000"/>
              <w:right w:val="none" w:sz="4" w:space="0" w:color="000000"/>
            </w:tcBorders>
            <w:tcMar>
              <w:top w:w="80" w:type="dxa"/>
              <w:left w:w="80" w:type="dxa"/>
              <w:bottom w:w="80" w:type="dxa"/>
              <w:right w:w="80" w:type="dxa"/>
            </w:tcMar>
          </w:tcPr>
          <w:p w14:paraId="404FB2BE" w14:textId="77777777" w:rsidR="00DF4DD8" w:rsidRDefault="00EC65DE">
            <w:pPr>
              <w:tabs>
                <w:tab w:val="left" w:pos="567"/>
              </w:tabs>
              <w:spacing w:line="240" w:lineRule="auto"/>
              <w:jc w:val="both"/>
              <w:rPr>
                <w:sz w:val="16"/>
                <w:szCs w:val="16"/>
              </w:rPr>
            </w:pPr>
            <w:r>
              <w:rPr>
                <w:sz w:val="16"/>
                <w:szCs w:val="16"/>
              </w:rPr>
              <w:t xml:space="preserve">Name of First Party Authorized Representative </w:t>
            </w:r>
            <w:proofErr w:type="gramStart"/>
            <w:r>
              <w:rPr>
                <w:sz w:val="16"/>
                <w:szCs w:val="16"/>
              </w:rPr>
              <w:t xml:space="preserve">  :</w:t>
            </w:r>
            <w:proofErr w:type="gramEnd"/>
          </w:p>
        </w:tc>
        <w:tc>
          <w:tcPr>
            <w:tcW w:w="4195" w:type="dxa"/>
            <w:tcBorders>
              <w:top w:val="none" w:sz="4" w:space="0" w:color="000000"/>
              <w:left w:val="none" w:sz="4" w:space="0" w:color="000000"/>
              <w:bottom w:val="none" w:sz="4" w:space="0" w:color="000000"/>
              <w:right w:val="none" w:sz="4" w:space="0" w:color="000000"/>
            </w:tcBorders>
            <w:tcMar>
              <w:top w:w="80" w:type="dxa"/>
              <w:left w:w="80" w:type="dxa"/>
              <w:bottom w:w="80" w:type="dxa"/>
              <w:right w:w="80" w:type="dxa"/>
            </w:tcMar>
          </w:tcPr>
          <w:p w14:paraId="4C89088D" w14:textId="77777777" w:rsidR="00DF4DD8" w:rsidRDefault="00EC65DE">
            <w:pPr>
              <w:tabs>
                <w:tab w:val="left" w:pos="567"/>
              </w:tabs>
              <w:spacing w:line="240" w:lineRule="auto"/>
              <w:jc w:val="both"/>
              <w:rPr>
                <w:sz w:val="16"/>
                <w:szCs w:val="16"/>
              </w:rPr>
            </w:pPr>
            <w:r>
              <w:rPr>
                <w:sz w:val="16"/>
                <w:szCs w:val="16"/>
              </w:rPr>
              <w:t>Christian Xavier F. Reyes</w:t>
            </w:r>
          </w:p>
        </w:tc>
      </w:tr>
      <w:tr w:rsidR="00DF4DD8" w14:paraId="060AE7B1" w14:textId="77777777">
        <w:trPr>
          <w:trHeight w:val="540"/>
        </w:trPr>
        <w:tc>
          <w:tcPr>
            <w:tcW w:w="4815" w:type="dxa"/>
            <w:tcBorders>
              <w:top w:val="none" w:sz="4" w:space="0" w:color="000000"/>
              <w:left w:val="none" w:sz="4" w:space="0" w:color="000000"/>
              <w:bottom w:val="none" w:sz="4" w:space="0" w:color="000000"/>
              <w:right w:val="none" w:sz="4" w:space="0" w:color="000000"/>
            </w:tcBorders>
            <w:tcMar>
              <w:top w:w="80" w:type="dxa"/>
              <w:left w:w="80" w:type="dxa"/>
              <w:bottom w:w="80" w:type="dxa"/>
              <w:right w:w="80" w:type="dxa"/>
            </w:tcMar>
          </w:tcPr>
          <w:p w14:paraId="3CDDC656" w14:textId="77777777" w:rsidR="00DF4DD8" w:rsidRDefault="00EC65DE">
            <w:pPr>
              <w:tabs>
                <w:tab w:val="left" w:pos="567"/>
              </w:tabs>
              <w:spacing w:line="240" w:lineRule="auto"/>
              <w:jc w:val="both"/>
              <w:rPr>
                <w:sz w:val="16"/>
                <w:szCs w:val="16"/>
              </w:rPr>
            </w:pPr>
            <w:r>
              <w:rPr>
                <w:sz w:val="16"/>
                <w:szCs w:val="16"/>
              </w:rPr>
              <w:t xml:space="preserve">Title                                                                     </w:t>
            </w:r>
            <w:proofErr w:type="gramStart"/>
            <w:r>
              <w:rPr>
                <w:sz w:val="16"/>
                <w:szCs w:val="16"/>
              </w:rPr>
              <w:t xml:space="preserve">  :</w:t>
            </w:r>
            <w:proofErr w:type="gramEnd"/>
          </w:p>
        </w:tc>
        <w:tc>
          <w:tcPr>
            <w:tcW w:w="4195" w:type="dxa"/>
            <w:tcBorders>
              <w:top w:val="none" w:sz="4" w:space="0" w:color="000000"/>
              <w:left w:val="none" w:sz="4" w:space="0" w:color="000000"/>
              <w:bottom w:val="none" w:sz="4" w:space="0" w:color="000000"/>
              <w:right w:val="none" w:sz="4" w:space="0" w:color="000000"/>
            </w:tcBorders>
            <w:tcMar>
              <w:top w:w="80" w:type="dxa"/>
              <w:left w:w="80" w:type="dxa"/>
              <w:bottom w:w="80" w:type="dxa"/>
              <w:right w:w="80" w:type="dxa"/>
            </w:tcMar>
          </w:tcPr>
          <w:p w14:paraId="230EB38D" w14:textId="77777777" w:rsidR="00DF4DD8" w:rsidRDefault="00EC65DE">
            <w:pPr>
              <w:tabs>
                <w:tab w:val="left" w:pos="567"/>
              </w:tabs>
              <w:spacing w:line="240" w:lineRule="auto"/>
              <w:jc w:val="both"/>
              <w:rPr>
                <w:sz w:val="16"/>
                <w:szCs w:val="16"/>
              </w:rPr>
            </w:pPr>
            <w:r>
              <w:rPr>
                <w:sz w:val="16"/>
                <w:szCs w:val="16"/>
              </w:rPr>
              <w:t xml:space="preserve">General Manager, </w:t>
            </w:r>
            <w:proofErr w:type="spellStart"/>
            <w:r>
              <w:rPr>
                <w:sz w:val="16"/>
                <w:szCs w:val="16"/>
              </w:rPr>
              <w:t>Xendit</w:t>
            </w:r>
            <w:proofErr w:type="spellEnd"/>
            <w:r>
              <w:rPr>
                <w:sz w:val="16"/>
                <w:szCs w:val="16"/>
              </w:rPr>
              <w:t xml:space="preserve"> Philippines, Inc.</w:t>
            </w:r>
          </w:p>
        </w:tc>
      </w:tr>
      <w:tr w:rsidR="00DF4DD8" w14:paraId="19201540" w14:textId="77777777">
        <w:trPr>
          <w:trHeight w:val="800"/>
        </w:trPr>
        <w:tc>
          <w:tcPr>
            <w:tcW w:w="4815" w:type="dxa"/>
            <w:tcBorders>
              <w:top w:val="none" w:sz="4" w:space="0" w:color="000000"/>
              <w:left w:val="none" w:sz="4" w:space="0" w:color="000000"/>
              <w:bottom w:val="none" w:sz="4" w:space="0" w:color="000000"/>
              <w:right w:val="none" w:sz="4" w:space="0" w:color="000000"/>
            </w:tcBorders>
            <w:tcMar>
              <w:top w:w="80" w:type="dxa"/>
              <w:left w:w="80" w:type="dxa"/>
              <w:bottom w:w="80" w:type="dxa"/>
              <w:right w:w="80" w:type="dxa"/>
            </w:tcMar>
          </w:tcPr>
          <w:p w14:paraId="6B671F01" w14:textId="77777777" w:rsidR="00DF4DD8" w:rsidRDefault="00DF4DD8">
            <w:pPr>
              <w:tabs>
                <w:tab w:val="left" w:pos="567"/>
              </w:tabs>
              <w:spacing w:line="240" w:lineRule="auto"/>
              <w:jc w:val="both"/>
              <w:rPr>
                <w:sz w:val="16"/>
                <w:szCs w:val="16"/>
              </w:rPr>
            </w:pPr>
          </w:p>
          <w:p w14:paraId="6E1D61EC" w14:textId="77777777" w:rsidR="00DF4DD8" w:rsidRDefault="00DF4DD8">
            <w:pPr>
              <w:tabs>
                <w:tab w:val="left" w:pos="567"/>
              </w:tabs>
              <w:spacing w:line="240" w:lineRule="auto"/>
              <w:jc w:val="both"/>
              <w:rPr>
                <w:sz w:val="16"/>
                <w:szCs w:val="16"/>
              </w:rPr>
            </w:pPr>
          </w:p>
          <w:p w14:paraId="78427E9C" w14:textId="77777777" w:rsidR="00DF4DD8" w:rsidRDefault="00EC65DE">
            <w:pPr>
              <w:tabs>
                <w:tab w:val="left" w:pos="567"/>
              </w:tabs>
              <w:spacing w:line="240" w:lineRule="auto"/>
              <w:jc w:val="both"/>
              <w:rPr>
                <w:sz w:val="16"/>
                <w:szCs w:val="16"/>
              </w:rPr>
            </w:pPr>
            <w:r>
              <w:rPr>
                <w:sz w:val="16"/>
                <w:szCs w:val="16"/>
              </w:rPr>
              <w:t xml:space="preserve">Signature                                                              </w:t>
            </w:r>
            <w:proofErr w:type="gramStart"/>
            <w:r>
              <w:rPr>
                <w:sz w:val="16"/>
                <w:szCs w:val="16"/>
              </w:rPr>
              <w:t xml:space="preserve">  :</w:t>
            </w:r>
            <w:proofErr w:type="gramEnd"/>
          </w:p>
        </w:tc>
        <w:tc>
          <w:tcPr>
            <w:tcW w:w="4195" w:type="dxa"/>
            <w:tcBorders>
              <w:top w:val="none" w:sz="4" w:space="0" w:color="000000"/>
              <w:left w:val="none" w:sz="4" w:space="0" w:color="000000"/>
              <w:bottom w:val="none" w:sz="4" w:space="0" w:color="000000"/>
              <w:right w:val="none" w:sz="4" w:space="0" w:color="000000"/>
            </w:tcBorders>
            <w:tcMar>
              <w:top w:w="80" w:type="dxa"/>
              <w:left w:w="80" w:type="dxa"/>
              <w:bottom w:w="80" w:type="dxa"/>
              <w:right w:w="80" w:type="dxa"/>
            </w:tcMar>
          </w:tcPr>
          <w:p w14:paraId="2A002BD2" w14:textId="77777777" w:rsidR="00DF4DD8" w:rsidRDefault="00DF4DD8">
            <w:pPr>
              <w:tabs>
                <w:tab w:val="left" w:pos="567"/>
              </w:tabs>
              <w:spacing w:line="240" w:lineRule="auto"/>
              <w:jc w:val="both"/>
              <w:rPr>
                <w:sz w:val="16"/>
                <w:szCs w:val="16"/>
              </w:rPr>
            </w:pPr>
          </w:p>
          <w:p w14:paraId="639DE896" w14:textId="77777777" w:rsidR="00DF4DD8" w:rsidRDefault="00DF4DD8">
            <w:pPr>
              <w:tabs>
                <w:tab w:val="left" w:pos="567"/>
              </w:tabs>
              <w:spacing w:line="240" w:lineRule="auto"/>
              <w:jc w:val="both"/>
              <w:rPr>
                <w:sz w:val="16"/>
                <w:szCs w:val="16"/>
              </w:rPr>
            </w:pPr>
          </w:p>
          <w:p w14:paraId="3BF09F67" w14:textId="77777777" w:rsidR="00DF4DD8" w:rsidRDefault="00EC65DE">
            <w:pPr>
              <w:tabs>
                <w:tab w:val="left" w:pos="567"/>
              </w:tabs>
              <w:spacing w:line="240" w:lineRule="auto"/>
              <w:jc w:val="both"/>
              <w:rPr>
                <w:sz w:val="16"/>
                <w:szCs w:val="16"/>
              </w:rPr>
            </w:pPr>
            <w:r>
              <w:rPr>
                <w:sz w:val="16"/>
                <w:szCs w:val="16"/>
              </w:rPr>
              <w:t>____________________________________</w:t>
            </w:r>
          </w:p>
        </w:tc>
      </w:tr>
    </w:tbl>
    <w:p w14:paraId="7EDC0220" w14:textId="77777777" w:rsidR="00DF4DD8" w:rsidRDefault="00DF4DD8">
      <w:pPr>
        <w:widowControl w:val="0"/>
        <w:tabs>
          <w:tab w:val="left" w:pos="567"/>
        </w:tabs>
        <w:spacing w:line="240" w:lineRule="auto"/>
        <w:jc w:val="both"/>
        <w:rPr>
          <w:sz w:val="16"/>
          <w:szCs w:val="16"/>
        </w:rPr>
      </w:pPr>
    </w:p>
    <w:p w14:paraId="594A8993" w14:textId="77777777" w:rsidR="00DF4DD8" w:rsidRDefault="00DF4DD8">
      <w:pPr>
        <w:widowControl w:val="0"/>
        <w:tabs>
          <w:tab w:val="left" w:pos="567"/>
        </w:tabs>
        <w:spacing w:line="240" w:lineRule="auto"/>
        <w:jc w:val="both"/>
        <w:rPr>
          <w:sz w:val="16"/>
          <w:szCs w:val="16"/>
        </w:rPr>
      </w:pPr>
    </w:p>
    <w:p w14:paraId="1B8CA14C" w14:textId="77777777" w:rsidR="00DF4DD8" w:rsidRDefault="00DF4DD8">
      <w:pPr>
        <w:widowControl w:val="0"/>
        <w:tabs>
          <w:tab w:val="left" w:pos="567"/>
        </w:tabs>
        <w:spacing w:line="240" w:lineRule="auto"/>
        <w:jc w:val="both"/>
        <w:rPr>
          <w:sz w:val="16"/>
          <w:szCs w:val="16"/>
        </w:rPr>
      </w:pPr>
    </w:p>
    <w:p w14:paraId="7D14B2BA" w14:textId="77777777" w:rsidR="00DF4DD8" w:rsidRDefault="00DF4DD8">
      <w:pPr>
        <w:tabs>
          <w:tab w:val="left" w:pos="567"/>
        </w:tabs>
        <w:spacing w:line="240" w:lineRule="auto"/>
        <w:jc w:val="both"/>
        <w:rPr>
          <w:sz w:val="16"/>
          <w:szCs w:val="16"/>
        </w:rPr>
      </w:pPr>
    </w:p>
    <w:p w14:paraId="1E198CC6" w14:textId="77777777" w:rsidR="00DF4DD8" w:rsidRDefault="00DF4DD8">
      <w:pPr>
        <w:tabs>
          <w:tab w:val="left" w:pos="567"/>
        </w:tabs>
        <w:spacing w:line="240" w:lineRule="auto"/>
        <w:jc w:val="both"/>
        <w:rPr>
          <w:sz w:val="16"/>
          <w:szCs w:val="16"/>
        </w:rPr>
      </w:pPr>
    </w:p>
    <w:p w14:paraId="553A3D81" w14:textId="77777777" w:rsidR="00DF4DD8" w:rsidRDefault="00DF4DD8">
      <w:pPr>
        <w:tabs>
          <w:tab w:val="left" w:pos="567"/>
        </w:tabs>
        <w:spacing w:line="240" w:lineRule="auto"/>
        <w:jc w:val="both"/>
        <w:rPr>
          <w:sz w:val="16"/>
          <w:szCs w:val="16"/>
        </w:rPr>
      </w:pPr>
    </w:p>
    <w:p w14:paraId="365652D5" w14:textId="77777777" w:rsidR="00DF4DD8" w:rsidRDefault="00DF4DD8">
      <w:pPr>
        <w:tabs>
          <w:tab w:val="left" w:pos="567"/>
        </w:tabs>
        <w:spacing w:line="240" w:lineRule="auto"/>
        <w:jc w:val="both"/>
        <w:rPr>
          <w:sz w:val="16"/>
          <w:szCs w:val="16"/>
        </w:rPr>
      </w:pPr>
    </w:p>
    <w:p w14:paraId="28B48E78" w14:textId="77777777" w:rsidR="00DF4DD8" w:rsidRDefault="00DF4DD8">
      <w:pPr>
        <w:tabs>
          <w:tab w:val="left" w:pos="567"/>
        </w:tabs>
        <w:spacing w:line="240" w:lineRule="auto"/>
        <w:jc w:val="both"/>
        <w:rPr>
          <w:sz w:val="16"/>
          <w:szCs w:val="16"/>
        </w:rPr>
      </w:pPr>
    </w:p>
    <w:p w14:paraId="31CA6A4F" w14:textId="77777777" w:rsidR="00DF4DD8" w:rsidRDefault="00DF4DD8">
      <w:pPr>
        <w:tabs>
          <w:tab w:val="left" w:pos="567"/>
        </w:tabs>
        <w:spacing w:line="240" w:lineRule="auto"/>
        <w:jc w:val="both"/>
        <w:rPr>
          <w:sz w:val="16"/>
          <w:szCs w:val="16"/>
        </w:rPr>
      </w:pPr>
    </w:p>
    <w:p w14:paraId="3D5D34F0" w14:textId="77777777" w:rsidR="00DF4DD8" w:rsidRDefault="00DF4DD8">
      <w:pPr>
        <w:tabs>
          <w:tab w:val="left" w:pos="567"/>
        </w:tabs>
        <w:spacing w:line="240" w:lineRule="auto"/>
        <w:jc w:val="both"/>
        <w:rPr>
          <w:sz w:val="16"/>
          <w:szCs w:val="16"/>
        </w:rPr>
      </w:pPr>
    </w:p>
    <w:p w14:paraId="3BC4A5AB" w14:textId="77777777" w:rsidR="00DF4DD8" w:rsidRDefault="00EC65DE">
      <w:pPr>
        <w:tabs>
          <w:tab w:val="left" w:pos="567"/>
        </w:tabs>
        <w:spacing w:line="240" w:lineRule="auto"/>
        <w:jc w:val="both"/>
        <w:rPr>
          <w:sz w:val="16"/>
          <w:szCs w:val="16"/>
        </w:rPr>
      </w:pPr>
      <w:r>
        <w:rPr>
          <w:sz w:val="16"/>
          <w:szCs w:val="16"/>
        </w:rPr>
        <w:lastRenderedPageBreak/>
        <w:t>THE SECOND PARTY</w:t>
      </w:r>
    </w:p>
    <w:p w14:paraId="021459BB" w14:textId="470A38EC" w:rsidR="00DF4DD8" w:rsidRDefault="00DF4DD8">
      <w:pPr>
        <w:tabs>
          <w:tab w:val="left" w:pos="567"/>
        </w:tabs>
        <w:spacing w:line="240" w:lineRule="auto"/>
        <w:jc w:val="both"/>
        <w:rPr>
          <w:sz w:val="16"/>
          <w:szCs w:val="16"/>
        </w:rPr>
      </w:pPr>
    </w:p>
    <w:tbl>
      <w:tblPr>
        <w:tblStyle w:val="StGen31"/>
        <w:tblW w:w="9010" w:type="dxa"/>
        <w:tblInd w:w="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4815"/>
        <w:gridCol w:w="4195"/>
      </w:tblGrid>
      <w:tr w:rsidR="00DF4DD8" w14:paraId="0E558AC6" w14:textId="77777777">
        <w:trPr>
          <w:trHeight w:val="800"/>
        </w:trPr>
        <w:tc>
          <w:tcPr>
            <w:tcW w:w="4815" w:type="dxa"/>
            <w:tcBorders>
              <w:top w:val="none" w:sz="4" w:space="0" w:color="000000"/>
              <w:left w:val="none" w:sz="4" w:space="0" w:color="000000"/>
              <w:bottom w:val="none" w:sz="4" w:space="0" w:color="000000"/>
              <w:right w:val="none" w:sz="4" w:space="0" w:color="000000"/>
            </w:tcBorders>
            <w:tcMar>
              <w:top w:w="80" w:type="dxa"/>
              <w:left w:w="80" w:type="dxa"/>
              <w:bottom w:w="80" w:type="dxa"/>
              <w:right w:w="80" w:type="dxa"/>
            </w:tcMar>
          </w:tcPr>
          <w:p w14:paraId="61C30EC8" w14:textId="77777777" w:rsidR="00DF4DD8" w:rsidRDefault="00EC65DE">
            <w:pPr>
              <w:tabs>
                <w:tab w:val="left" w:pos="567"/>
              </w:tabs>
              <w:spacing w:line="240" w:lineRule="auto"/>
              <w:jc w:val="both"/>
              <w:rPr>
                <w:sz w:val="16"/>
                <w:szCs w:val="16"/>
              </w:rPr>
            </w:pPr>
            <w:r>
              <w:rPr>
                <w:sz w:val="16"/>
                <w:szCs w:val="16"/>
              </w:rPr>
              <w:t xml:space="preserve">Name of Second Party Authorized Representative </w:t>
            </w:r>
            <w:proofErr w:type="gramStart"/>
            <w:r>
              <w:rPr>
                <w:sz w:val="16"/>
                <w:szCs w:val="16"/>
              </w:rPr>
              <w:t xml:space="preserve">  :</w:t>
            </w:r>
            <w:proofErr w:type="gramEnd"/>
          </w:p>
        </w:tc>
        <w:tc>
          <w:tcPr>
            <w:tcW w:w="4195" w:type="dxa"/>
            <w:tcBorders>
              <w:top w:val="none" w:sz="4" w:space="0" w:color="000000"/>
              <w:left w:val="none" w:sz="4" w:space="0" w:color="000000"/>
              <w:bottom w:val="none" w:sz="4" w:space="0" w:color="000000"/>
              <w:right w:val="none" w:sz="4" w:space="0" w:color="000000"/>
            </w:tcBorders>
            <w:tcMar>
              <w:top w:w="80" w:type="dxa"/>
              <w:left w:w="80" w:type="dxa"/>
              <w:bottom w:w="80" w:type="dxa"/>
              <w:right w:w="80" w:type="dxa"/>
            </w:tcMar>
          </w:tcPr>
          <w:p w14:paraId="131B032D" w14:textId="62743306" w:rsidR="00DF4DD8" w:rsidRDefault="00DB6D50">
            <w:pPr>
              <w:tabs>
                <w:tab w:val="left" w:pos="567"/>
              </w:tabs>
              <w:spacing w:line="240" w:lineRule="auto"/>
              <w:jc w:val="both"/>
              <w:rPr>
                <w:sz w:val="16"/>
                <w:szCs w:val="16"/>
              </w:rPr>
            </w:pPr>
            <w:r>
              <w:rPr>
                <w:sz w:val="16"/>
                <w:szCs w:val="16"/>
                <w:highlight w:val="yellow"/>
              </w:rPr>
              <w:t>Mr. Mohamad Ali Mangandog Jr.</w:t>
            </w:r>
          </w:p>
        </w:tc>
      </w:tr>
      <w:tr w:rsidR="00DF4DD8" w14:paraId="7066E4FE" w14:textId="77777777">
        <w:trPr>
          <w:trHeight w:val="540"/>
        </w:trPr>
        <w:tc>
          <w:tcPr>
            <w:tcW w:w="4815" w:type="dxa"/>
            <w:tcBorders>
              <w:top w:val="none" w:sz="4" w:space="0" w:color="000000"/>
              <w:left w:val="none" w:sz="4" w:space="0" w:color="000000"/>
              <w:bottom w:val="none" w:sz="4" w:space="0" w:color="000000"/>
              <w:right w:val="none" w:sz="4" w:space="0" w:color="000000"/>
            </w:tcBorders>
            <w:tcMar>
              <w:top w:w="80" w:type="dxa"/>
              <w:left w:w="80" w:type="dxa"/>
              <w:bottom w:w="80" w:type="dxa"/>
              <w:right w:w="80" w:type="dxa"/>
            </w:tcMar>
          </w:tcPr>
          <w:p w14:paraId="02B994F7" w14:textId="77777777" w:rsidR="00DF4DD8" w:rsidRDefault="00EC65DE">
            <w:pPr>
              <w:tabs>
                <w:tab w:val="left" w:pos="567"/>
              </w:tabs>
              <w:spacing w:line="240" w:lineRule="auto"/>
              <w:jc w:val="both"/>
              <w:rPr>
                <w:sz w:val="16"/>
                <w:szCs w:val="16"/>
              </w:rPr>
            </w:pPr>
            <w:r>
              <w:rPr>
                <w:sz w:val="16"/>
                <w:szCs w:val="16"/>
              </w:rPr>
              <w:t xml:space="preserve">Title                                                                     </w:t>
            </w:r>
            <w:proofErr w:type="gramStart"/>
            <w:r>
              <w:rPr>
                <w:sz w:val="16"/>
                <w:szCs w:val="16"/>
              </w:rPr>
              <w:t xml:space="preserve">  :</w:t>
            </w:r>
            <w:proofErr w:type="gramEnd"/>
          </w:p>
        </w:tc>
        <w:tc>
          <w:tcPr>
            <w:tcW w:w="4195" w:type="dxa"/>
            <w:tcBorders>
              <w:top w:val="none" w:sz="4" w:space="0" w:color="000000"/>
              <w:left w:val="none" w:sz="4" w:space="0" w:color="000000"/>
              <w:bottom w:val="none" w:sz="4" w:space="0" w:color="000000"/>
              <w:right w:val="none" w:sz="4" w:space="0" w:color="000000"/>
            </w:tcBorders>
            <w:tcMar>
              <w:top w:w="80" w:type="dxa"/>
              <w:left w:w="80" w:type="dxa"/>
              <w:bottom w:w="80" w:type="dxa"/>
              <w:right w:w="80" w:type="dxa"/>
            </w:tcMar>
          </w:tcPr>
          <w:p w14:paraId="249482B3" w14:textId="2B8E7EBF" w:rsidR="00DF4DD8" w:rsidRDefault="00DB6D50">
            <w:pPr>
              <w:tabs>
                <w:tab w:val="left" w:pos="567"/>
              </w:tabs>
              <w:spacing w:line="240" w:lineRule="auto"/>
              <w:jc w:val="both"/>
              <w:rPr>
                <w:sz w:val="16"/>
                <w:szCs w:val="16"/>
              </w:rPr>
            </w:pPr>
            <w:r>
              <w:rPr>
                <w:sz w:val="16"/>
                <w:szCs w:val="16"/>
                <w:highlight w:val="yellow"/>
              </w:rPr>
              <w:t>IT STAFF</w:t>
            </w:r>
          </w:p>
        </w:tc>
      </w:tr>
      <w:tr w:rsidR="00DF4DD8" w14:paraId="15FA2BF6" w14:textId="77777777">
        <w:trPr>
          <w:trHeight w:val="800"/>
        </w:trPr>
        <w:tc>
          <w:tcPr>
            <w:tcW w:w="4815" w:type="dxa"/>
            <w:tcBorders>
              <w:top w:val="none" w:sz="4" w:space="0" w:color="000000"/>
              <w:left w:val="none" w:sz="4" w:space="0" w:color="000000"/>
              <w:bottom w:val="none" w:sz="4" w:space="0" w:color="000000"/>
              <w:right w:val="none" w:sz="4" w:space="0" w:color="000000"/>
            </w:tcBorders>
            <w:tcMar>
              <w:top w:w="80" w:type="dxa"/>
              <w:left w:w="80" w:type="dxa"/>
              <w:bottom w:w="80" w:type="dxa"/>
              <w:right w:w="80" w:type="dxa"/>
            </w:tcMar>
          </w:tcPr>
          <w:p w14:paraId="366BDE8F" w14:textId="1FDEECC9" w:rsidR="00DF4DD8" w:rsidRDefault="00DF4DD8">
            <w:pPr>
              <w:tabs>
                <w:tab w:val="left" w:pos="567"/>
              </w:tabs>
              <w:spacing w:line="240" w:lineRule="auto"/>
              <w:jc w:val="both"/>
              <w:rPr>
                <w:sz w:val="16"/>
                <w:szCs w:val="16"/>
              </w:rPr>
            </w:pPr>
          </w:p>
          <w:p w14:paraId="6345D835" w14:textId="77777777" w:rsidR="00DF4DD8" w:rsidRDefault="00DF4DD8">
            <w:pPr>
              <w:tabs>
                <w:tab w:val="left" w:pos="567"/>
              </w:tabs>
              <w:spacing w:line="240" w:lineRule="auto"/>
              <w:jc w:val="both"/>
              <w:rPr>
                <w:sz w:val="16"/>
                <w:szCs w:val="16"/>
              </w:rPr>
            </w:pPr>
          </w:p>
          <w:p w14:paraId="0984554E" w14:textId="77777777" w:rsidR="00DF4DD8" w:rsidRDefault="00EC65DE">
            <w:pPr>
              <w:tabs>
                <w:tab w:val="left" w:pos="567"/>
              </w:tabs>
              <w:spacing w:line="240" w:lineRule="auto"/>
              <w:jc w:val="both"/>
              <w:rPr>
                <w:sz w:val="16"/>
                <w:szCs w:val="16"/>
              </w:rPr>
            </w:pPr>
            <w:r>
              <w:rPr>
                <w:sz w:val="16"/>
                <w:szCs w:val="16"/>
              </w:rPr>
              <w:t xml:space="preserve">Signature                                                              </w:t>
            </w:r>
            <w:proofErr w:type="gramStart"/>
            <w:r>
              <w:rPr>
                <w:sz w:val="16"/>
                <w:szCs w:val="16"/>
              </w:rPr>
              <w:t xml:space="preserve">  :</w:t>
            </w:r>
            <w:proofErr w:type="gramEnd"/>
          </w:p>
        </w:tc>
        <w:tc>
          <w:tcPr>
            <w:tcW w:w="4195" w:type="dxa"/>
            <w:tcBorders>
              <w:top w:val="none" w:sz="4" w:space="0" w:color="000000"/>
              <w:left w:val="none" w:sz="4" w:space="0" w:color="000000"/>
              <w:bottom w:val="none" w:sz="4" w:space="0" w:color="000000"/>
              <w:right w:val="none" w:sz="4" w:space="0" w:color="000000"/>
            </w:tcBorders>
            <w:tcMar>
              <w:top w:w="80" w:type="dxa"/>
              <w:left w:w="80" w:type="dxa"/>
              <w:bottom w:w="80" w:type="dxa"/>
              <w:right w:w="80" w:type="dxa"/>
            </w:tcMar>
          </w:tcPr>
          <w:p w14:paraId="34C941F7" w14:textId="10495E3B" w:rsidR="00DF4DD8" w:rsidRDefault="00563A4E">
            <w:pPr>
              <w:tabs>
                <w:tab w:val="left" w:pos="567"/>
              </w:tabs>
              <w:spacing w:line="240" w:lineRule="auto"/>
              <w:jc w:val="both"/>
              <w:rPr>
                <w:sz w:val="16"/>
                <w:szCs w:val="16"/>
              </w:rPr>
            </w:pPr>
            <w:r>
              <w:rPr>
                <w:noProof/>
              </w:rPr>
              <w:drawing>
                <wp:anchor distT="0" distB="0" distL="114300" distR="114300" simplePos="0" relativeHeight="251659264" behindDoc="0" locked="0" layoutInCell="1" allowOverlap="1" wp14:anchorId="7EE638CA" wp14:editId="2BAEE1FA">
                  <wp:simplePos x="0" y="0"/>
                  <wp:positionH relativeFrom="column">
                    <wp:posOffset>312396</wp:posOffset>
                  </wp:positionH>
                  <wp:positionV relativeFrom="paragraph">
                    <wp:posOffset>-45085</wp:posOffset>
                  </wp:positionV>
                  <wp:extent cx="1263246" cy="503891"/>
                  <wp:effectExtent l="0" t="0" r="0" b="0"/>
                  <wp:wrapNone/>
                  <wp:docPr id="4" name="Picture 2">
                    <a:extLst xmlns:a="http://schemas.openxmlformats.org/drawingml/2006/main">
                      <a:ext uri="{FF2B5EF4-FFF2-40B4-BE49-F238E27FC236}">
                        <a16:creationId xmlns:a16="http://schemas.microsoft.com/office/drawing/2014/main" id="{F92FBF42-8441-40C2-B49C-85928E104A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a:extLst>
                              <a:ext uri="{FF2B5EF4-FFF2-40B4-BE49-F238E27FC236}">
                                <a16:creationId xmlns:a16="http://schemas.microsoft.com/office/drawing/2014/main" id="{F92FBF42-8441-40C2-B49C-85928E104A2B}"/>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3246" cy="5038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F47627" w14:textId="4368386C" w:rsidR="00DF4DD8" w:rsidRDefault="00DF4DD8">
            <w:pPr>
              <w:tabs>
                <w:tab w:val="left" w:pos="567"/>
              </w:tabs>
              <w:spacing w:line="240" w:lineRule="auto"/>
              <w:jc w:val="both"/>
              <w:rPr>
                <w:sz w:val="16"/>
                <w:szCs w:val="16"/>
              </w:rPr>
            </w:pPr>
          </w:p>
          <w:p w14:paraId="68656C57" w14:textId="77777777" w:rsidR="00DF4DD8" w:rsidRDefault="00EC65DE">
            <w:pPr>
              <w:tabs>
                <w:tab w:val="left" w:pos="567"/>
              </w:tabs>
              <w:spacing w:line="240" w:lineRule="auto"/>
              <w:jc w:val="both"/>
              <w:rPr>
                <w:sz w:val="16"/>
                <w:szCs w:val="16"/>
              </w:rPr>
            </w:pPr>
            <w:r>
              <w:rPr>
                <w:sz w:val="16"/>
                <w:szCs w:val="16"/>
              </w:rPr>
              <w:t>____________________________________</w:t>
            </w:r>
          </w:p>
        </w:tc>
      </w:tr>
    </w:tbl>
    <w:p w14:paraId="3975347D" w14:textId="778E471E" w:rsidR="00DF4DD8" w:rsidRDefault="00DF4DD8">
      <w:pPr>
        <w:widowControl w:val="0"/>
        <w:tabs>
          <w:tab w:val="left" w:pos="567"/>
        </w:tabs>
        <w:spacing w:line="240" w:lineRule="auto"/>
        <w:jc w:val="both"/>
        <w:rPr>
          <w:sz w:val="16"/>
          <w:szCs w:val="16"/>
        </w:rPr>
      </w:pPr>
    </w:p>
    <w:p w14:paraId="606B7B1F" w14:textId="77777777" w:rsidR="00DF4DD8" w:rsidRDefault="00DF4DD8">
      <w:pPr>
        <w:widowControl w:val="0"/>
        <w:spacing w:line="240" w:lineRule="auto"/>
        <w:jc w:val="center"/>
        <w:rPr>
          <w:sz w:val="16"/>
          <w:szCs w:val="16"/>
        </w:rPr>
      </w:pPr>
    </w:p>
    <w:p w14:paraId="165F3AB1" w14:textId="011D2466" w:rsidR="00DF4DD8" w:rsidRDefault="00DF4DD8">
      <w:pPr>
        <w:widowControl w:val="0"/>
        <w:spacing w:line="240" w:lineRule="auto"/>
        <w:rPr>
          <w:sz w:val="16"/>
          <w:szCs w:val="16"/>
        </w:rPr>
      </w:pPr>
    </w:p>
    <w:p w14:paraId="5E5B5764" w14:textId="77777777" w:rsidR="00DF4DD8" w:rsidRDefault="00DF4DD8">
      <w:pPr>
        <w:widowControl w:val="0"/>
        <w:spacing w:line="240" w:lineRule="auto"/>
        <w:jc w:val="center"/>
        <w:rPr>
          <w:sz w:val="16"/>
          <w:szCs w:val="16"/>
        </w:rPr>
      </w:pPr>
    </w:p>
    <w:p w14:paraId="71346EEB" w14:textId="77777777" w:rsidR="00DF4DD8" w:rsidRDefault="00EC65DE">
      <w:pPr>
        <w:tabs>
          <w:tab w:val="left" w:pos="567"/>
        </w:tabs>
        <w:spacing w:line="240" w:lineRule="auto"/>
        <w:jc w:val="center"/>
        <w:rPr>
          <w:sz w:val="16"/>
          <w:szCs w:val="16"/>
        </w:rPr>
      </w:pPr>
      <w:r>
        <w:rPr>
          <w:sz w:val="16"/>
          <w:szCs w:val="16"/>
        </w:rPr>
        <w:t>SCHEDULE 1</w:t>
      </w:r>
    </w:p>
    <w:p w14:paraId="0390142D" w14:textId="77777777" w:rsidR="00DF4DD8" w:rsidRDefault="00DF4DD8">
      <w:pPr>
        <w:tabs>
          <w:tab w:val="left" w:pos="567"/>
        </w:tabs>
        <w:spacing w:line="240" w:lineRule="auto"/>
        <w:jc w:val="center"/>
        <w:rPr>
          <w:sz w:val="16"/>
          <w:szCs w:val="16"/>
        </w:rPr>
      </w:pPr>
    </w:p>
    <w:p w14:paraId="4962BDEA" w14:textId="77777777" w:rsidR="00DF4DD8" w:rsidRDefault="00EC65DE">
      <w:pPr>
        <w:tabs>
          <w:tab w:val="left" w:pos="567"/>
        </w:tabs>
        <w:spacing w:line="240" w:lineRule="auto"/>
        <w:jc w:val="center"/>
        <w:rPr>
          <w:sz w:val="16"/>
          <w:szCs w:val="16"/>
        </w:rPr>
      </w:pPr>
      <w:r>
        <w:rPr>
          <w:sz w:val="16"/>
          <w:szCs w:val="16"/>
        </w:rPr>
        <w:t>KEY TERMS</w:t>
      </w:r>
    </w:p>
    <w:p w14:paraId="6C1CA35B" w14:textId="77777777" w:rsidR="00DF4DD8" w:rsidRDefault="00DF4DD8">
      <w:pPr>
        <w:tabs>
          <w:tab w:val="left" w:pos="567"/>
        </w:tabs>
        <w:spacing w:line="240" w:lineRule="auto"/>
        <w:jc w:val="center"/>
        <w:rPr>
          <w:sz w:val="16"/>
          <w:szCs w:val="16"/>
        </w:rPr>
      </w:pPr>
    </w:p>
    <w:p w14:paraId="21B3C2BC" w14:textId="77777777" w:rsidR="00DF4DD8" w:rsidRDefault="00EC65DE">
      <w:pPr>
        <w:widowControl w:val="0"/>
        <w:spacing w:line="240" w:lineRule="auto"/>
        <w:jc w:val="both"/>
        <w:rPr>
          <w:sz w:val="16"/>
          <w:szCs w:val="16"/>
        </w:rPr>
      </w:pPr>
      <w:r>
        <w:rPr>
          <w:sz w:val="16"/>
          <w:szCs w:val="16"/>
        </w:rPr>
        <w:t>Unless otherwise defined in this Schedule, terms defined in the Services Agreement entered into between the First Party and the Second Party, and to which this Schedule is attached, shall bear the same meanings in this Schedule.</w:t>
      </w:r>
    </w:p>
    <w:p w14:paraId="084276B3" w14:textId="77777777" w:rsidR="00DF4DD8" w:rsidRDefault="00DF4DD8">
      <w:pPr>
        <w:widowControl w:val="0"/>
        <w:spacing w:line="240" w:lineRule="auto"/>
        <w:rPr>
          <w:sz w:val="16"/>
          <w:szCs w:val="16"/>
        </w:rPr>
      </w:pPr>
    </w:p>
    <w:p w14:paraId="78D060AE" w14:textId="77777777" w:rsidR="00DF4DD8" w:rsidRDefault="00DF4DD8">
      <w:pPr>
        <w:widowControl w:val="0"/>
        <w:spacing w:line="240" w:lineRule="auto"/>
        <w:rPr>
          <w:sz w:val="16"/>
          <w:szCs w:val="16"/>
        </w:rPr>
      </w:pPr>
    </w:p>
    <w:p w14:paraId="6D19E121" w14:textId="77777777" w:rsidR="00DF4DD8" w:rsidRDefault="00DF4DD8">
      <w:pPr>
        <w:widowControl w:val="0"/>
        <w:spacing w:line="240" w:lineRule="auto"/>
        <w:rPr>
          <w:sz w:val="16"/>
          <w:szCs w:val="16"/>
        </w:rPr>
      </w:pPr>
    </w:p>
    <w:tbl>
      <w:tblPr>
        <w:tblStyle w:val="StGen32"/>
        <w:tblW w:w="9015" w:type="dxa"/>
        <w:tblInd w:w="2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975"/>
        <w:gridCol w:w="2925"/>
        <w:gridCol w:w="5115"/>
      </w:tblGrid>
      <w:tr w:rsidR="00DF4DD8" w14:paraId="55F9224B" w14:textId="77777777">
        <w:trPr>
          <w:trHeight w:val="280"/>
        </w:trPr>
        <w:tc>
          <w:tcPr>
            <w:tcW w:w="975" w:type="dxa"/>
            <w:tcBorders>
              <w:top w:val="single" w:sz="8" w:space="0" w:color="000000"/>
              <w:left w:val="single" w:sz="8" w:space="0" w:color="000000"/>
              <w:bottom w:val="single" w:sz="8" w:space="0" w:color="000000"/>
              <w:right w:val="single" w:sz="8" w:space="0" w:color="000000"/>
            </w:tcBorders>
            <w:shd w:val="clear" w:color="auto" w:fill="5181FE"/>
            <w:tcMar>
              <w:top w:w="80" w:type="dxa"/>
              <w:left w:w="80" w:type="dxa"/>
              <w:bottom w:w="80" w:type="dxa"/>
              <w:right w:w="80" w:type="dxa"/>
            </w:tcMar>
          </w:tcPr>
          <w:p w14:paraId="14DE9AD0" w14:textId="77777777" w:rsidR="00DF4DD8" w:rsidRDefault="00EC65DE">
            <w:pPr>
              <w:widowControl w:val="0"/>
              <w:spacing w:line="240" w:lineRule="auto"/>
              <w:rPr>
                <w:sz w:val="16"/>
                <w:szCs w:val="16"/>
              </w:rPr>
            </w:pPr>
            <w:r>
              <w:rPr>
                <w:color w:val="FFFFFF"/>
                <w:sz w:val="16"/>
                <w:szCs w:val="16"/>
                <w:u w:val="single"/>
              </w:rPr>
              <w:t xml:space="preserve">Number </w:t>
            </w:r>
          </w:p>
        </w:tc>
        <w:tc>
          <w:tcPr>
            <w:tcW w:w="2925" w:type="dxa"/>
            <w:tcBorders>
              <w:top w:val="single" w:sz="8" w:space="0" w:color="000000"/>
              <w:left w:val="single" w:sz="8" w:space="0" w:color="000000"/>
              <w:bottom w:val="single" w:sz="8" w:space="0" w:color="000000"/>
              <w:right w:val="single" w:sz="8" w:space="0" w:color="000000"/>
            </w:tcBorders>
            <w:shd w:val="clear" w:color="auto" w:fill="5181FE"/>
            <w:tcMar>
              <w:top w:w="80" w:type="dxa"/>
              <w:left w:w="80" w:type="dxa"/>
              <w:bottom w:w="80" w:type="dxa"/>
              <w:right w:w="80" w:type="dxa"/>
            </w:tcMar>
          </w:tcPr>
          <w:p w14:paraId="3AE5DFBA" w14:textId="77777777" w:rsidR="00DF4DD8" w:rsidRDefault="00EC65DE">
            <w:pPr>
              <w:widowControl w:val="0"/>
              <w:spacing w:line="240" w:lineRule="auto"/>
              <w:rPr>
                <w:sz w:val="16"/>
                <w:szCs w:val="16"/>
              </w:rPr>
            </w:pPr>
            <w:r>
              <w:rPr>
                <w:color w:val="FFFFFF"/>
                <w:sz w:val="16"/>
                <w:szCs w:val="16"/>
                <w:u w:val="single"/>
              </w:rPr>
              <w:t xml:space="preserve">Description </w:t>
            </w:r>
          </w:p>
        </w:tc>
        <w:tc>
          <w:tcPr>
            <w:tcW w:w="5115" w:type="dxa"/>
            <w:tcBorders>
              <w:top w:val="single" w:sz="8" w:space="0" w:color="000000"/>
              <w:left w:val="single" w:sz="8" w:space="0" w:color="000000"/>
              <w:bottom w:val="single" w:sz="8" w:space="0" w:color="000000"/>
              <w:right w:val="single" w:sz="8" w:space="0" w:color="000000"/>
            </w:tcBorders>
            <w:shd w:val="clear" w:color="auto" w:fill="5181FE"/>
            <w:tcMar>
              <w:top w:w="80" w:type="dxa"/>
              <w:left w:w="80" w:type="dxa"/>
              <w:bottom w:w="80" w:type="dxa"/>
              <w:right w:w="80" w:type="dxa"/>
            </w:tcMar>
          </w:tcPr>
          <w:p w14:paraId="1FC4A4F6" w14:textId="77777777" w:rsidR="00DF4DD8" w:rsidRDefault="00EC65DE">
            <w:pPr>
              <w:widowControl w:val="0"/>
              <w:spacing w:line="240" w:lineRule="auto"/>
              <w:rPr>
                <w:sz w:val="16"/>
                <w:szCs w:val="16"/>
              </w:rPr>
            </w:pPr>
            <w:r>
              <w:rPr>
                <w:color w:val="FFFFFF"/>
                <w:sz w:val="16"/>
                <w:szCs w:val="16"/>
                <w:u w:val="single"/>
              </w:rPr>
              <w:t>Details</w:t>
            </w:r>
          </w:p>
        </w:tc>
      </w:tr>
      <w:tr w:rsidR="00DF4DD8" w14:paraId="7431B07E" w14:textId="77777777">
        <w:trPr>
          <w:trHeight w:val="280"/>
        </w:trPr>
        <w:tc>
          <w:tcPr>
            <w:tcW w:w="97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1A58889" w14:textId="77777777" w:rsidR="00DF4DD8" w:rsidRDefault="00EC65DE">
            <w:pPr>
              <w:widowControl w:val="0"/>
              <w:spacing w:line="240" w:lineRule="auto"/>
              <w:rPr>
                <w:sz w:val="16"/>
                <w:szCs w:val="16"/>
              </w:rPr>
            </w:pPr>
            <w:r>
              <w:rPr>
                <w:sz w:val="16"/>
                <w:szCs w:val="16"/>
              </w:rPr>
              <w:t>1</w:t>
            </w:r>
          </w:p>
        </w:tc>
        <w:tc>
          <w:tcPr>
            <w:tcW w:w="29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673E22F" w14:textId="77777777" w:rsidR="00DF4DD8" w:rsidRDefault="00EC65DE">
            <w:pPr>
              <w:widowControl w:val="0"/>
              <w:spacing w:line="240" w:lineRule="auto"/>
              <w:rPr>
                <w:sz w:val="16"/>
                <w:szCs w:val="16"/>
              </w:rPr>
            </w:pPr>
            <w:r>
              <w:rPr>
                <w:sz w:val="16"/>
                <w:szCs w:val="16"/>
              </w:rPr>
              <w:t xml:space="preserve">Effective Date. It is understood that the Effective Date shall be the date when the Services are made available by the First Party to the Second Party. </w:t>
            </w:r>
          </w:p>
        </w:tc>
        <w:tc>
          <w:tcPr>
            <w:tcW w:w="511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6B90CED" w14:textId="77777777" w:rsidR="00DF4DD8" w:rsidRDefault="00EC65DE">
            <w:pPr>
              <w:widowControl w:val="0"/>
              <w:spacing w:line="240" w:lineRule="auto"/>
              <w:rPr>
                <w:sz w:val="16"/>
                <w:szCs w:val="16"/>
              </w:rPr>
            </w:pPr>
            <w:r>
              <w:rPr>
                <w:sz w:val="16"/>
                <w:szCs w:val="16"/>
                <w:highlight w:val="white"/>
              </w:rPr>
              <w:t>[</w:t>
            </w:r>
            <w:r>
              <w:rPr>
                <w:sz w:val="16"/>
                <w:szCs w:val="16"/>
                <w:highlight w:val="yellow"/>
              </w:rPr>
              <w:t>MM/DD/YYYY</w:t>
            </w:r>
            <w:r>
              <w:rPr>
                <w:sz w:val="16"/>
                <w:szCs w:val="16"/>
                <w:highlight w:val="white"/>
              </w:rPr>
              <w:t>]</w:t>
            </w:r>
          </w:p>
        </w:tc>
      </w:tr>
      <w:tr w:rsidR="00DF4DD8" w14:paraId="22BC69FC" w14:textId="77777777">
        <w:trPr>
          <w:trHeight w:val="1520"/>
        </w:trPr>
        <w:tc>
          <w:tcPr>
            <w:tcW w:w="97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14CCE28" w14:textId="77777777" w:rsidR="00DF4DD8" w:rsidRDefault="00EC65DE">
            <w:pPr>
              <w:widowControl w:val="0"/>
              <w:spacing w:line="240" w:lineRule="auto"/>
              <w:rPr>
                <w:sz w:val="16"/>
                <w:szCs w:val="16"/>
              </w:rPr>
            </w:pPr>
            <w:r>
              <w:rPr>
                <w:sz w:val="16"/>
                <w:szCs w:val="16"/>
              </w:rPr>
              <w:t>2</w:t>
            </w:r>
          </w:p>
        </w:tc>
        <w:tc>
          <w:tcPr>
            <w:tcW w:w="29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A8D9C16" w14:textId="77777777" w:rsidR="00DF4DD8" w:rsidRDefault="00EC65DE">
            <w:pPr>
              <w:widowControl w:val="0"/>
              <w:spacing w:line="240" w:lineRule="auto"/>
              <w:rPr>
                <w:sz w:val="16"/>
                <w:szCs w:val="16"/>
              </w:rPr>
            </w:pPr>
            <w:r>
              <w:rPr>
                <w:sz w:val="16"/>
                <w:szCs w:val="16"/>
              </w:rPr>
              <w:t xml:space="preserve">Second Party </w:t>
            </w:r>
          </w:p>
        </w:tc>
        <w:tc>
          <w:tcPr>
            <w:tcW w:w="511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5A9E3BD" w14:textId="6D6678DE" w:rsidR="00DF4DD8" w:rsidRDefault="00BB36C8">
            <w:pPr>
              <w:widowControl w:val="0"/>
              <w:spacing w:line="240" w:lineRule="auto"/>
              <w:rPr>
                <w:sz w:val="16"/>
                <w:szCs w:val="16"/>
                <w:highlight w:val="white"/>
              </w:rPr>
            </w:pPr>
            <w:r>
              <w:rPr>
                <w:b/>
                <w:sz w:val="16"/>
                <w:szCs w:val="16"/>
              </w:rPr>
              <w:t>Counterpart Resource Multipurpose Cooperative</w:t>
            </w:r>
          </w:p>
          <w:p w14:paraId="0BDA1898" w14:textId="77D0692A" w:rsidR="00BB36C8" w:rsidRDefault="00EC65DE" w:rsidP="00BB36C8">
            <w:pPr>
              <w:widowControl w:val="0"/>
              <w:spacing w:line="240" w:lineRule="auto"/>
              <w:rPr>
                <w:sz w:val="16"/>
                <w:szCs w:val="16"/>
                <w:highlight w:val="white"/>
              </w:rPr>
            </w:pPr>
            <w:r>
              <w:rPr>
                <w:sz w:val="16"/>
                <w:szCs w:val="16"/>
                <w:highlight w:val="white"/>
              </w:rPr>
              <w:t>(Company Registration No.   [</w:t>
            </w:r>
            <w:r>
              <w:rPr>
                <w:sz w:val="16"/>
                <w:szCs w:val="16"/>
                <w:highlight w:val="yellow"/>
              </w:rPr>
              <w:t>XXXXXXXXXXX</w:t>
            </w:r>
            <w:r>
              <w:rPr>
                <w:sz w:val="16"/>
                <w:szCs w:val="16"/>
                <w:highlight w:val="white"/>
              </w:rPr>
              <w:t xml:space="preserve">] and TIN: </w:t>
            </w:r>
            <w:r w:rsidR="00BB36C8">
              <w:rPr>
                <w:sz w:val="16"/>
                <w:szCs w:val="16"/>
                <w:highlight w:val="yellow"/>
              </w:rPr>
              <w:t>402</w:t>
            </w:r>
            <w:r>
              <w:rPr>
                <w:sz w:val="16"/>
                <w:szCs w:val="16"/>
                <w:highlight w:val="yellow"/>
              </w:rPr>
              <w:t>-</w:t>
            </w:r>
            <w:r w:rsidR="00BB36C8">
              <w:rPr>
                <w:sz w:val="16"/>
                <w:szCs w:val="16"/>
                <w:highlight w:val="yellow"/>
              </w:rPr>
              <w:t>917</w:t>
            </w:r>
            <w:r>
              <w:rPr>
                <w:sz w:val="16"/>
                <w:szCs w:val="16"/>
                <w:highlight w:val="yellow"/>
              </w:rPr>
              <w:t>-</w:t>
            </w:r>
            <w:r w:rsidR="00BB36C8">
              <w:rPr>
                <w:sz w:val="16"/>
                <w:szCs w:val="16"/>
                <w:highlight w:val="yellow"/>
              </w:rPr>
              <w:t>339</w:t>
            </w:r>
            <w:r>
              <w:rPr>
                <w:sz w:val="16"/>
                <w:szCs w:val="16"/>
                <w:highlight w:val="yellow"/>
              </w:rPr>
              <w:t>-</w:t>
            </w:r>
            <w:proofErr w:type="gramStart"/>
            <w:r w:rsidR="00BB36C8">
              <w:rPr>
                <w:sz w:val="16"/>
                <w:szCs w:val="16"/>
                <w:highlight w:val="yellow"/>
              </w:rPr>
              <w:t>000</w:t>
            </w:r>
            <w:r>
              <w:rPr>
                <w:sz w:val="16"/>
                <w:szCs w:val="16"/>
                <w:highlight w:val="yellow"/>
              </w:rPr>
              <w:t xml:space="preserve"> </w:t>
            </w:r>
            <w:r>
              <w:rPr>
                <w:sz w:val="16"/>
                <w:szCs w:val="16"/>
                <w:highlight w:val="white"/>
              </w:rPr>
              <w:t>)</w:t>
            </w:r>
            <w:proofErr w:type="gramEnd"/>
            <w:r>
              <w:rPr>
                <w:sz w:val="16"/>
                <w:szCs w:val="16"/>
                <w:highlight w:val="white"/>
              </w:rPr>
              <w:t>, a domestic company incorporated in the Philippines and having its place of business at [</w:t>
            </w:r>
            <w:r>
              <w:rPr>
                <w:sz w:val="16"/>
                <w:szCs w:val="16"/>
                <w:highlight w:val="yellow"/>
              </w:rPr>
              <w:t>Second Party’s Principal Place of Business</w:t>
            </w:r>
            <w:r>
              <w:rPr>
                <w:sz w:val="16"/>
                <w:szCs w:val="16"/>
                <w:highlight w:val="white"/>
              </w:rPr>
              <w:t>] and which in this agreement is represented by [</w:t>
            </w:r>
            <w:r w:rsidR="00BB36C8">
              <w:rPr>
                <w:sz w:val="16"/>
                <w:szCs w:val="16"/>
                <w:highlight w:val="yellow"/>
              </w:rPr>
              <w:t>Mohamed Ali Mangandog Jr.</w:t>
            </w:r>
            <w:r>
              <w:rPr>
                <w:sz w:val="16"/>
                <w:szCs w:val="16"/>
                <w:highlight w:val="white"/>
              </w:rPr>
              <w:t>] as a [</w:t>
            </w:r>
            <w:r w:rsidR="00BB36C8">
              <w:rPr>
                <w:sz w:val="16"/>
                <w:szCs w:val="16"/>
                <w:highlight w:val="yellow"/>
              </w:rPr>
              <w:t>IT Staff</w:t>
            </w:r>
            <w:r>
              <w:rPr>
                <w:sz w:val="16"/>
                <w:szCs w:val="16"/>
                <w:highlight w:val="white"/>
              </w:rPr>
              <w:t xml:space="preserve">] acting for and on behalf of </w:t>
            </w:r>
            <w:r w:rsidR="00BB36C8">
              <w:rPr>
                <w:b/>
                <w:sz w:val="16"/>
                <w:szCs w:val="16"/>
              </w:rPr>
              <w:t>Counterpart Resource Multipurpose Cooperative</w:t>
            </w:r>
          </w:p>
          <w:p w14:paraId="7192AB24" w14:textId="115F7449" w:rsidR="00DF4DD8" w:rsidRDefault="00DF4DD8">
            <w:pPr>
              <w:widowControl w:val="0"/>
              <w:spacing w:line="240" w:lineRule="auto"/>
              <w:rPr>
                <w:sz w:val="16"/>
                <w:szCs w:val="16"/>
              </w:rPr>
            </w:pPr>
          </w:p>
        </w:tc>
      </w:tr>
      <w:tr w:rsidR="00DF4DD8" w14:paraId="2BEDFAF7" w14:textId="77777777">
        <w:trPr>
          <w:trHeight w:val="540"/>
        </w:trPr>
        <w:tc>
          <w:tcPr>
            <w:tcW w:w="97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13A9D39" w14:textId="77777777" w:rsidR="00DF4DD8" w:rsidRDefault="00EC65DE">
            <w:pPr>
              <w:widowControl w:val="0"/>
              <w:spacing w:line="240" w:lineRule="auto"/>
              <w:rPr>
                <w:sz w:val="16"/>
                <w:szCs w:val="16"/>
              </w:rPr>
            </w:pPr>
            <w:r>
              <w:rPr>
                <w:sz w:val="16"/>
                <w:szCs w:val="16"/>
              </w:rPr>
              <w:t>3</w:t>
            </w:r>
          </w:p>
        </w:tc>
        <w:tc>
          <w:tcPr>
            <w:tcW w:w="29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0AE61C9" w14:textId="77777777" w:rsidR="00DF4DD8" w:rsidRDefault="00EC65DE">
            <w:pPr>
              <w:widowControl w:val="0"/>
              <w:spacing w:line="240" w:lineRule="auto"/>
              <w:rPr>
                <w:sz w:val="16"/>
                <w:szCs w:val="16"/>
              </w:rPr>
            </w:pPr>
            <w:r>
              <w:rPr>
                <w:sz w:val="16"/>
                <w:szCs w:val="16"/>
                <w:highlight w:val="white"/>
              </w:rPr>
              <w:t xml:space="preserve">Second Party Business Description </w:t>
            </w:r>
          </w:p>
        </w:tc>
        <w:tc>
          <w:tcPr>
            <w:tcW w:w="511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CEA19D6" w14:textId="5DBB8CBF" w:rsidR="00DF4DD8" w:rsidRDefault="00EC65DE">
            <w:pPr>
              <w:widowControl w:val="0"/>
              <w:spacing w:line="240" w:lineRule="auto"/>
              <w:rPr>
                <w:sz w:val="16"/>
                <w:szCs w:val="16"/>
              </w:rPr>
            </w:pPr>
            <w:r>
              <w:rPr>
                <w:sz w:val="16"/>
                <w:szCs w:val="16"/>
                <w:highlight w:val="white"/>
              </w:rPr>
              <w:t>[</w:t>
            </w:r>
            <w:r w:rsidR="00BB36C8">
              <w:rPr>
                <w:sz w:val="16"/>
                <w:szCs w:val="16"/>
                <w:highlight w:val="yellow"/>
              </w:rPr>
              <w:t>Cooperative/ Online Shop</w:t>
            </w:r>
            <w:r>
              <w:rPr>
                <w:sz w:val="16"/>
                <w:szCs w:val="16"/>
                <w:highlight w:val="yellow"/>
              </w:rPr>
              <w:t xml:space="preserve">.] </w:t>
            </w:r>
          </w:p>
        </w:tc>
      </w:tr>
      <w:tr w:rsidR="00DF4DD8" w14:paraId="136F2DC7" w14:textId="77777777">
        <w:trPr>
          <w:trHeight w:val="1580"/>
        </w:trPr>
        <w:tc>
          <w:tcPr>
            <w:tcW w:w="97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3C18F80" w14:textId="77777777" w:rsidR="00DF4DD8" w:rsidRDefault="00EC65DE">
            <w:pPr>
              <w:widowControl w:val="0"/>
              <w:spacing w:line="240" w:lineRule="auto"/>
              <w:rPr>
                <w:sz w:val="16"/>
                <w:szCs w:val="16"/>
              </w:rPr>
            </w:pPr>
            <w:r>
              <w:rPr>
                <w:sz w:val="16"/>
                <w:szCs w:val="16"/>
              </w:rPr>
              <w:t>4</w:t>
            </w:r>
          </w:p>
        </w:tc>
        <w:tc>
          <w:tcPr>
            <w:tcW w:w="29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3AAFD11" w14:textId="77777777" w:rsidR="00DF4DD8" w:rsidRDefault="00EC65DE">
            <w:pPr>
              <w:widowControl w:val="0"/>
              <w:spacing w:line="240" w:lineRule="auto"/>
              <w:rPr>
                <w:sz w:val="16"/>
                <w:szCs w:val="16"/>
              </w:rPr>
            </w:pPr>
            <w:r>
              <w:rPr>
                <w:sz w:val="16"/>
                <w:szCs w:val="16"/>
                <w:highlight w:val="white"/>
              </w:rPr>
              <w:t>First Party Contact</w:t>
            </w:r>
          </w:p>
        </w:tc>
        <w:tc>
          <w:tcPr>
            <w:tcW w:w="511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1BB274E" w14:textId="53D60A84" w:rsidR="00DF4DD8" w:rsidRDefault="00A56006">
            <w:pPr>
              <w:widowControl w:val="0"/>
              <w:spacing w:line="240" w:lineRule="auto"/>
              <w:rPr>
                <w:sz w:val="16"/>
                <w:szCs w:val="16"/>
                <w:highlight w:val="white"/>
              </w:rPr>
            </w:pPr>
            <w:r>
              <w:rPr>
                <w:sz w:val="16"/>
                <w:szCs w:val="16"/>
                <w:highlight w:val="yellow"/>
              </w:rPr>
              <w:t xml:space="preserve">[Name of </w:t>
            </w:r>
            <w:proofErr w:type="spellStart"/>
            <w:r>
              <w:rPr>
                <w:sz w:val="16"/>
                <w:szCs w:val="16"/>
                <w:highlight w:val="yellow"/>
              </w:rPr>
              <w:t>Xendit</w:t>
            </w:r>
            <w:proofErr w:type="spellEnd"/>
            <w:r>
              <w:rPr>
                <w:sz w:val="16"/>
                <w:szCs w:val="16"/>
                <w:highlight w:val="yellow"/>
              </w:rPr>
              <w:t xml:space="preserve"> AM]</w:t>
            </w:r>
            <w:r w:rsidR="00EC65DE">
              <w:rPr>
                <w:sz w:val="16"/>
                <w:szCs w:val="16"/>
                <w:highlight w:val="white"/>
              </w:rPr>
              <w:t xml:space="preserve"> Account Manager</w:t>
            </w:r>
          </w:p>
          <w:p w14:paraId="23DFA2AB" w14:textId="77777777" w:rsidR="00DF4DD8" w:rsidRDefault="000F2A6C">
            <w:pPr>
              <w:widowControl w:val="0"/>
              <w:spacing w:line="240" w:lineRule="auto"/>
              <w:rPr>
                <w:sz w:val="16"/>
                <w:szCs w:val="16"/>
                <w:highlight w:val="white"/>
              </w:rPr>
            </w:pPr>
            <w:hyperlink r:id="rId9" w:tooltip="mailto:help@xendit.ph" w:history="1">
              <w:r w:rsidR="00EC65DE">
                <w:rPr>
                  <w:color w:val="1155CC"/>
                  <w:sz w:val="16"/>
                  <w:szCs w:val="16"/>
                  <w:highlight w:val="white"/>
                  <w:u w:val="single"/>
                </w:rPr>
                <w:t>help@xendit.ph</w:t>
              </w:r>
            </w:hyperlink>
            <w:r w:rsidR="00EC65DE">
              <w:rPr>
                <w:sz w:val="16"/>
                <w:szCs w:val="16"/>
                <w:highlight w:val="white"/>
              </w:rPr>
              <w:t xml:space="preserve"> </w:t>
            </w:r>
          </w:p>
          <w:p w14:paraId="557050F6" w14:textId="77777777" w:rsidR="00DF4DD8" w:rsidRDefault="00EC65DE">
            <w:pPr>
              <w:widowControl w:val="0"/>
              <w:spacing w:line="240" w:lineRule="auto"/>
              <w:rPr>
                <w:sz w:val="16"/>
                <w:szCs w:val="16"/>
                <w:highlight w:val="white"/>
              </w:rPr>
            </w:pPr>
            <w:proofErr w:type="spellStart"/>
            <w:r>
              <w:rPr>
                <w:sz w:val="16"/>
                <w:szCs w:val="16"/>
                <w:highlight w:val="white"/>
              </w:rPr>
              <w:t>Xendit</w:t>
            </w:r>
            <w:proofErr w:type="spellEnd"/>
            <w:r>
              <w:rPr>
                <w:sz w:val="16"/>
                <w:szCs w:val="16"/>
                <w:highlight w:val="white"/>
              </w:rPr>
              <w:t xml:space="preserve"> Philippines, Inc.</w:t>
            </w:r>
          </w:p>
          <w:p w14:paraId="50DEDB36" w14:textId="77777777" w:rsidR="00DF4DD8" w:rsidRDefault="00EC65DE">
            <w:pPr>
              <w:widowControl w:val="0"/>
              <w:spacing w:line="240" w:lineRule="auto"/>
              <w:rPr>
                <w:sz w:val="16"/>
                <w:szCs w:val="16"/>
                <w:highlight w:val="white"/>
              </w:rPr>
            </w:pPr>
            <w:r>
              <w:rPr>
                <w:sz w:val="16"/>
                <w:szCs w:val="16"/>
                <w:highlight w:val="white"/>
              </w:rPr>
              <w:t>North Unit 22/F, Marajo Tower</w:t>
            </w:r>
          </w:p>
          <w:p w14:paraId="108C8B66" w14:textId="77777777" w:rsidR="00DF4DD8" w:rsidRDefault="00EC65DE">
            <w:pPr>
              <w:widowControl w:val="0"/>
              <w:spacing w:line="240" w:lineRule="auto"/>
              <w:rPr>
                <w:sz w:val="16"/>
                <w:szCs w:val="16"/>
                <w:highlight w:val="white"/>
              </w:rPr>
            </w:pPr>
            <w:r>
              <w:rPr>
                <w:sz w:val="16"/>
                <w:szCs w:val="16"/>
                <w:highlight w:val="white"/>
              </w:rPr>
              <w:t>312 26th St. cor. 4th Ave.</w:t>
            </w:r>
          </w:p>
          <w:p w14:paraId="7ACC874A" w14:textId="77777777" w:rsidR="00DF4DD8" w:rsidRDefault="00EC65DE">
            <w:pPr>
              <w:widowControl w:val="0"/>
              <w:spacing w:line="240" w:lineRule="auto"/>
              <w:rPr>
                <w:sz w:val="16"/>
                <w:szCs w:val="16"/>
              </w:rPr>
            </w:pPr>
            <w:r>
              <w:rPr>
                <w:sz w:val="16"/>
                <w:szCs w:val="16"/>
                <w:highlight w:val="white"/>
              </w:rPr>
              <w:t>Brgy. Fort Bonifacio, Taguig City, NCR 1634</w:t>
            </w:r>
          </w:p>
        </w:tc>
      </w:tr>
      <w:tr w:rsidR="00DF4DD8" w14:paraId="5E2C4825" w14:textId="77777777">
        <w:trPr>
          <w:trHeight w:val="1060"/>
        </w:trPr>
        <w:tc>
          <w:tcPr>
            <w:tcW w:w="97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B3BE391" w14:textId="77777777" w:rsidR="00DF4DD8" w:rsidRDefault="00EC65DE">
            <w:pPr>
              <w:widowControl w:val="0"/>
              <w:spacing w:line="240" w:lineRule="auto"/>
              <w:rPr>
                <w:sz w:val="16"/>
                <w:szCs w:val="16"/>
              </w:rPr>
            </w:pPr>
            <w:r>
              <w:rPr>
                <w:sz w:val="16"/>
                <w:szCs w:val="16"/>
              </w:rPr>
              <w:t>5</w:t>
            </w:r>
          </w:p>
        </w:tc>
        <w:tc>
          <w:tcPr>
            <w:tcW w:w="29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395F4F6" w14:textId="77777777" w:rsidR="00DF4DD8" w:rsidRDefault="00EC65DE">
            <w:pPr>
              <w:widowControl w:val="0"/>
              <w:spacing w:line="240" w:lineRule="auto"/>
              <w:rPr>
                <w:sz w:val="16"/>
                <w:szCs w:val="16"/>
              </w:rPr>
            </w:pPr>
            <w:r>
              <w:rPr>
                <w:sz w:val="16"/>
                <w:szCs w:val="16"/>
                <w:highlight w:val="white"/>
              </w:rPr>
              <w:t>Second Party Contact</w:t>
            </w:r>
          </w:p>
        </w:tc>
        <w:tc>
          <w:tcPr>
            <w:tcW w:w="511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AE35F8E" w14:textId="4354FB14" w:rsidR="00DF4DD8" w:rsidRDefault="00EC65DE">
            <w:pPr>
              <w:widowControl w:val="0"/>
              <w:spacing w:line="240" w:lineRule="auto"/>
              <w:rPr>
                <w:sz w:val="16"/>
                <w:szCs w:val="16"/>
                <w:highlight w:val="yellow"/>
              </w:rPr>
            </w:pPr>
            <w:r>
              <w:rPr>
                <w:sz w:val="16"/>
                <w:szCs w:val="16"/>
                <w:highlight w:val="yellow"/>
              </w:rPr>
              <w:t>[</w:t>
            </w:r>
            <w:r w:rsidR="00BB36C8">
              <w:rPr>
                <w:sz w:val="16"/>
                <w:szCs w:val="16"/>
                <w:highlight w:val="yellow"/>
              </w:rPr>
              <w:t>Mohamed Ali Mangandog Jr</w:t>
            </w:r>
            <w:r>
              <w:rPr>
                <w:sz w:val="16"/>
                <w:szCs w:val="16"/>
                <w:highlight w:val="yellow"/>
              </w:rPr>
              <w:t>]</w:t>
            </w:r>
            <w:r>
              <w:rPr>
                <w:sz w:val="16"/>
                <w:szCs w:val="16"/>
                <w:highlight w:val="yellow"/>
              </w:rPr>
              <w:br/>
            </w:r>
            <w:r w:rsidR="00BB36C8" w:rsidRPr="00BB36C8">
              <w:rPr>
                <w:b/>
                <w:bCs/>
                <w:sz w:val="16"/>
                <w:szCs w:val="16"/>
                <w:highlight w:val="yellow"/>
              </w:rPr>
              <w:t>09278314209</w:t>
            </w:r>
            <w:r>
              <w:rPr>
                <w:sz w:val="16"/>
                <w:szCs w:val="16"/>
                <w:highlight w:val="yellow"/>
              </w:rPr>
              <w:br/>
            </w:r>
            <w:hyperlink r:id="rId10" w:tooltip="mailto:sebastian.santiago@grabtaxi.com" w:history="1">
              <w:r>
                <w:rPr>
                  <w:sz w:val="16"/>
                  <w:szCs w:val="16"/>
                  <w:highlight w:val="yellow"/>
                  <w:u w:val="single"/>
                </w:rPr>
                <w:t>[</w:t>
              </w:r>
              <w:r w:rsidR="00BB36C8">
                <w:rPr>
                  <w:sz w:val="16"/>
                  <w:szCs w:val="16"/>
                  <w:highlight w:val="yellow"/>
                  <w:u w:val="single"/>
                </w:rPr>
                <w:t>smc.nadz@gmail.com</w:t>
              </w:r>
              <w:r>
                <w:rPr>
                  <w:sz w:val="16"/>
                  <w:szCs w:val="16"/>
                  <w:highlight w:val="yellow"/>
                  <w:u w:val="single"/>
                </w:rPr>
                <w:t>]</w:t>
              </w:r>
            </w:hyperlink>
          </w:p>
          <w:p w14:paraId="1FD58A6D" w14:textId="66577C91" w:rsidR="00DF4DD8" w:rsidRDefault="00BB36C8">
            <w:pPr>
              <w:widowControl w:val="0"/>
              <w:spacing w:line="240" w:lineRule="auto"/>
              <w:rPr>
                <w:sz w:val="16"/>
                <w:szCs w:val="16"/>
              </w:rPr>
            </w:pPr>
            <w:r>
              <w:rPr>
                <w:sz w:val="16"/>
                <w:szCs w:val="16"/>
              </w:rPr>
              <w:t>2001 Unit 1 Eden Townhomes, Brgy.866 Sta. Ana, Manila</w:t>
            </w:r>
          </w:p>
        </w:tc>
      </w:tr>
    </w:tbl>
    <w:p w14:paraId="63D89765" w14:textId="77777777" w:rsidR="00DF4DD8" w:rsidRDefault="00DF4DD8">
      <w:pPr>
        <w:widowControl w:val="0"/>
        <w:spacing w:line="240" w:lineRule="auto"/>
        <w:rPr>
          <w:sz w:val="16"/>
          <w:szCs w:val="16"/>
          <w:u w:val="single"/>
        </w:rPr>
      </w:pPr>
    </w:p>
    <w:p w14:paraId="0734E35F" w14:textId="77777777" w:rsidR="00DF4DD8" w:rsidRDefault="00EC65DE">
      <w:pPr>
        <w:spacing w:line="240" w:lineRule="auto"/>
        <w:jc w:val="center"/>
        <w:rPr>
          <w:sz w:val="16"/>
          <w:szCs w:val="16"/>
        </w:rPr>
      </w:pPr>
      <w:r>
        <w:rPr>
          <w:sz w:val="16"/>
          <w:szCs w:val="16"/>
        </w:rPr>
        <w:lastRenderedPageBreak/>
        <w:t>SCHEDULE 2</w:t>
      </w:r>
    </w:p>
    <w:p w14:paraId="130379A6" w14:textId="77777777" w:rsidR="00DF4DD8" w:rsidRDefault="00DF4DD8">
      <w:pPr>
        <w:spacing w:line="240" w:lineRule="auto"/>
        <w:jc w:val="center"/>
        <w:rPr>
          <w:sz w:val="16"/>
          <w:szCs w:val="16"/>
        </w:rPr>
      </w:pPr>
    </w:p>
    <w:p w14:paraId="075E8962" w14:textId="77777777" w:rsidR="00DF4DD8" w:rsidRDefault="00EC65DE">
      <w:pPr>
        <w:spacing w:line="240" w:lineRule="auto"/>
        <w:jc w:val="center"/>
        <w:rPr>
          <w:sz w:val="16"/>
          <w:szCs w:val="16"/>
        </w:rPr>
      </w:pPr>
      <w:r>
        <w:rPr>
          <w:sz w:val="16"/>
          <w:szCs w:val="16"/>
        </w:rPr>
        <w:t>SERVICES DOCUMENTATION</w:t>
      </w:r>
    </w:p>
    <w:p w14:paraId="50C9314B" w14:textId="77777777" w:rsidR="00DF4DD8" w:rsidRDefault="00DF4DD8">
      <w:pPr>
        <w:spacing w:line="240" w:lineRule="auto"/>
        <w:jc w:val="both"/>
        <w:rPr>
          <w:sz w:val="16"/>
          <w:szCs w:val="16"/>
        </w:rPr>
      </w:pPr>
    </w:p>
    <w:p w14:paraId="5174E908" w14:textId="77777777" w:rsidR="00DF4DD8" w:rsidRDefault="00EC65DE">
      <w:pPr>
        <w:spacing w:line="240" w:lineRule="auto"/>
        <w:jc w:val="both"/>
        <w:rPr>
          <w:sz w:val="16"/>
          <w:szCs w:val="16"/>
        </w:rPr>
      </w:pPr>
      <w:r>
        <w:rPr>
          <w:sz w:val="16"/>
          <w:szCs w:val="16"/>
        </w:rPr>
        <w:t xml:space="preserve">Unless otherwise defined in this Schedule, terms defined in the Services Agreement entered into between the First Party and the Second Party, and to which this Schedule is attached, shall bear the same meanings in this Schedule. </w:t>
      </w:r>
    </w:p>
    <w:p w14:paraId="0D1CA922" w14:textId="77777777" w:rsidR="00DF4DD8" w:rsidRDefault="00DF4DD8">
      <w:pPr>
        <w:spacing w:line="240" w:lineRule="auto"/>
        <w:jc w:val="both"/>
        <w:rPr>
          <w:sz w:val="16"/>
          <w:szCs w:val="16"/>
        </w:rPr>
      </w:pPr>
    </w:p>
    <w:tbl>
      <w:tblPr>
        <w:tblStyle w:val="StGen33"/>
        <w:tblW w:w="9015" w:type="dxa"/>
        <w:tblInd w:w="2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975"/>
        <w:gridCol w:w="2925"/>
        <w:gridCol w:w="5115"/>
      </w:tblGrid>
      <w:tr w:rsidR="00DF4DD8" w14:paraId="65648532" w14:textId="77777777">
        <w:trPr>
          <w:trHeight w:val="280"/>
        </w:trPr>
        <w:tc>
          <w:tcPr>
            <w:tcW w:w="975" w:type="dxa"/>
            <w:tcBorders>
              <w:top w:val="single" w:sz="8" w:space="0" w:color="000000"/>
              <w:left w:val="single" w:sz="8" w:space="0" w:color="000000"/>
              <w:bottom w:val="single" w:sz="8" w:space="0" w:color="000000"/>
              <w:right w:val="single" w:sz="8" w:space="0" w:color="000000"/>
            </w:tcBorders>
            <w:shd w:val="clear" w:color="auto" w:fill="5181FE"/>
            <w:tcMar>
              <w:top w:w="80" w:type="dxa"/>
              <w:left w:w="80" w:type="dxa"/>
              <w:bottom w:w="80" w:type="dxa"/>
              <w:right w:w="80" w:type="dxa"/>
            </w:tcMar>
          </w:tcPr>
          <w:p w14:paraId="1F912CEF" w14:textId="77777777" w:rsidR="00DF4DD8" w:rsidRDefault="00EC65DE">
            <w:pPr>
              <w:widowControl w:val="0"/>
              <w:spacing w:line="240" w:lineRule="auto"/>
              <w:rPr>
                <w:sz w:val="16"/>
                <w:szCs w:val="16"/>
              </w:rPr>
            </w:pPr>
            <w:r>
              <w:rPr>
                <w:color w:val="FFFFFF"/>
                <w:sz w:val="16"/>
                <w:szCs w:val="16"/>
                <w:u w:val="single"/>
              </w:rPr>
              <w:t xml:space="preserve">Number </w:t>
            </w:r>
          </w:p>
        </w:tc>
        <w:tc>
          <w:tcPr>
            <w:tcW w:w="2925" w:type="dxa"/>
            <w:tcBorders>
              <w:top w:val="single" w:sz="8" w:space="0" w:color="000000"/>
              <w:left w:val="single" w:sz="8" w:space="0" w:color="000000"/>
              <w:bottom w:val="single" w:sz="8" w:space="0" w:color="000000"/>
              <w:right w:val="single" w:sz="8" w:space="0" w:color="000000"/>
            </w:tcBorders>
            <w:shd w:val="clear" w:color="auto" w:fill="5181FE"/>
            <w:tcMar>
              <w:top w:w="80" w:type="dxa"/>
              <w:left w:w="80" w:type="dxa"/>
              <w:bottom w:w="80" w:type="dxa"/>
              <w:right w:w="80" w:type="dxa"/>
            </w:tcMar>
          </w:tcPr>
          <w:p w14:paraId="1F758D6A" w14:textId="77777777" w:rsidR="00DF4DD8" w:rsidRDefault="00EC65DE">
            <w:pPr>
              <w:widowControl w:val="0"/>
              <w:spacing w:line="240" w:lineRule="auto"/>
              <w:rPr>
                <w:sz w:val="16"/>
                <w:szCs w:val="16"/>
              </w:rPr>
            </w:pPr>
            <w:r>
              <w:rPr>
                <w:color w:val="FFFFFF"/>
                <w:sz w:val="16"/>
                <w:szCs w:val="16"/>
                <w:u w:val="single"/>
              </w:rPr>
              <w:t xml:space="preserve">Description </w:t>
            </w:r>
          </w:p>
        </w:tc>
        <w:tc>
          <w:tcPr>
            <w:tcW w:w="5115" w:type="dxa"/>
            <w:tcBorders>
              <w:top w:val="single" w:sz="8" w:space="0" w:color="000000"/>
              <w:left w:val="single" w:sz="8" w:space="0" w:color="000000"/>
              <w:bottom w:val="single" w:sz="8" w:space="0" w:color="000000"/>
              <w:right w:val="single" w:sz="8" w:space="0" w:color="000000"/>
            </w:tcBorders>
            <w:shd w:val="clear" w:color="auto" w:fill="5181FE"/>
            <w:tcMar>
              <w:top w:w="80" w:type="dxa"/>
              <w:left w:w="80" w:type="dxa"/>
              <w:bottom w:w="80" w:type="dxa"/>
              <w:right w:w="80" w:type="dxa"/>
            </w:tcMar>
          </w:tcPr>
          <w:p w14:paraId="7BBEE502" w14:textId="77777777" w:rsidR="00DF4DD8" w:rsidRDefault="00EC65DE">
            <w:pPr>
              <w:widowControl w:val="0"/>
              <w:spacing w:line="240" w:lineRule="auto"/>
              <w:rPr>
                <w:sz w:val="16"/>
                <w:szCs w:val="16"/>
              </w:rPr>
            </w:pPr>
            <w:r>
              <w:rPr>
                <w:color w:val="FFFFFF"/>
                <w:sz w:val="16"/>
                <w:szCs w:val="16"/>
                <w:u w:val="single"/>
              </w:rPr>
              <w:t>Details</w:t>
            </w:r>
          </w:p>
        </w:tc>
      </w:tr>
      <w:tr w:rsidR="00DF4DD8" w14:paraId="6B3730BA" w14:textId="77777777">
        <w:trPr>
          <w:trHeight w:val="1320"/>
        </w:trPr>
        <w:tc>
          <w:tcPr>
            <w:tcW w:w="97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C56B896" w14:textId="77777777" w:rsidR="00DF4DD8" w:rsidRDefault="00EC65DE">
            <w:pPr>
              <w:widowControl w:val="0"/>
              <w:spacing w:line="240" w:lineRule="auto"/>
              <w:rPr>
                <w:sz w:val="16"/>
                <w:szCs w:val="16"/>
              </w:rPr>
            </w:pPr>
            <w:r>
              <w:rPr>
                <w:sz w:val="16"/>
                <w:szCs w:val="16"/>
              </w:rPr>
              <w:t>1</w:t>
            </w:r>
          </w:p>
        </w:tc>
        <w:tc>
          <w:tcPr>
            <w:tcW w:w="29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5F44224" w14:textId="77777777" w:rsidR="00DF4DD8" w:rsidRDefault="00EC65DE">
            <w:pPr>
              <w:widowControl w:val="0"/>
              <w:spacing w:line="240" w:lineRule="auto"/>
              <w:rPr>
                <w:sz w:val="16"/>
                <w:szCs w:val="16"/>
              </w:rPr>
            </w:pPr>
            <w:r>
              <w:rPr>
                <w:sz w:val="16"/>
                <w:szCs w:val="16"/>
              </w:rPr>
              <w:t>First Party Services to be Provided to Second Party</w:t>
            </w:r>
          </w:p>
        </w:tc>
        <w:tc>
          <w:tcPr>
            <w:tcW w:w="511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69A04EC" w14:textId="77777777" w:rsidR="00DF4DD8" w:rsidRDefault="00EC65DE">
            <w:pPr>
              <w:jc w:val="both"/>
              <w:rPr>
                <w:sz w:val="16"/>
                <w:szCs w:val="16"/>
              </w:rPr>
            </w:pPr>
            <w:r>
              <w:rPr>
                <w:sz w:val="16"/>
                <w:szCs w:val="16"/>
              </w:rPr>
              <w:t xml:space="preserve">Collection Services through which the First Party enables the Second Party to receive inbound payment(s) from an end-user or customer of the Second Party, by way of: </w:t>
            </w:r>
          </w:p>
          <w:p w14:paraId="5DBB7ACB" w14:textId="77777777" w:rsidR="00DF4DD8" w:rsidRDefault="00DF4DD8">
            <w:pPr>
              <w:jc w:val="both"/>
              <w:rPr>
                <w:sz w:val="16"/>
                <w:szCs w:val="16"/>
              </w:rPr>
            </w:pPr>
          </w:p>
          <w:p w14:paraId="7C62AC43" w14:textId="77777777" w:rsidR="00DF4DD8" w:rsidRDefault="00EC65DE">
            <w:pPr>
              <w:jc w:val="both"/>
              <w:rPr>
                <w:sz w:val="16"/>
                <w:szCs w:val="16"/>
              </w:rPr>
            </w:pPr>
            <w:r>
              <w:rPr>
                <w:sz w:val="16"/>
                <w:szCs w:val="16"/>
              </w:rPr>
              <w:t xml:space="preserve">Cards Processing </w:t>
            </w:r>
            <w:proofErr w:type="gramStart"/>
            <w:r>
              <w:rPr>
                <w:sz w:val="16"/>
                <w:szCs w:val="16"/>
              </w:rPr>
              <w:t>Services,  which</w:t>
            </w:r>
            <w:proofErr w:type="gramEnd"/>
            <w:r>
              <w:rPr>
                <w:sz w:val="16"/>
                <w:szCs w:val="16"/>
              </w:rPr>
              <w:t xml:space="preserve"> include:</w:t>
            </w:r>
          </w:p>
          <w:p w14:paraId="70778378" w14:textId="77777777" w:rsidR="00DF4DD8" w:rsidRDefault="00EC65DE">
            <w:pPr>
              <w:jc w:val="both"/>
              <w:rPr>
                <w:sz w:val="16"/>
                <w:szCs w:val="16"/>
              </w:rPr>
            </w:pPr>
            <w:r>
              <w:rPr>
                <w:sz w:val="16"/>
                <w:szCs w:val="16"/>
              </w:rPr>
              <w:t xml:space="preserve"> </w:t>
            </w:r>
          </w:p>
          <w:p w14:paraId="33FB7979" w14:textId="77777777" w:rsidR="00DF4DD8" w:rsidRDefault="00EC65DE">
            <w:pPr>
              <w:jc w:val="both"/>
              <w:rPr>
                <w:sz w:val="16"/>
                <w:szCs w:val="16"/>
              </w:rPr>
            </w:pPr>
            <w:r>
              <w:rPr>
                <w:sz w:val="16"/>
                <w:szCs w:val="16"/>
              </w:rPr>
              <w:t>(a)        processing services, which enable the Second Party to accept credit cards and debit cards as modes of payment on a website or mobile platform and to receive inbound payments from cardholders through such modes of payment, and which include a bank-sponsored merchant account, fraud protection tools, recurring billing functionality, payment card storage, white glove customer support, and other necessary software, APIs and services and technology as described in applicable services documentation; and</w:t>
            </w:r>
          </w:p>
          <w:p w14:paraId="516FD991" w14:textId="77777777" w:rsidR="00DF4DD8" w:rsidRDefault="00EC65DE">
            <w:pPr>
              <w:jc w:val="both"/>
              <w:rPr>
                <w:sz w:val="16"/>
                <w:szCs w:val="16"/>
              </w:rPr>
            </w:pPr>
            <w:r>
              <w:rPr>
                <w:sz w:val="16"/>
                <w:szCs w:val="16"/>
              </w:rPr>
              <w:t xml:space="preserve"> </w:t>
            </w:r>
          </w:p>
          <w:p w14:paraId="4AFA7BDF" w14:textId="77777777" w:rsidR="00DF4DD8" w:rsidRDefault="00EC65DE">
            <w:pPr>
              <w:jc w:val="both"/>
              <w:rPr>
                <w:sz w:val="16"/>
                <w:szCs w:val="16"/>
              </w:rPr>
            </w:pPr>
            <w:r>
              <w:rPr>
                <w:sz w:val="16"/>
                <w:szCs w:val="16"/>
              </w:rPr>
              <w:t>(b)        gateway services, which equip the Second Party with the software and connectivity required to allow real-time secure data transmission for the processing of credit and debit card payments on a website or mobile platform.</w:t>
            </w:r>
          </w:p>
          <w:p w14:paraId="066EFEF2" w14:textId="77777777" w:rsidR="00DF4DD8" w:rsidRDefault="00DF4DD8">
            <w:pPr>
              <w:spacing w:line="240" w:lineRule="auto"/>
              <w:jc w:val="both"/>
              <w:rPr>
                <w:sz w:val="16"/>
                <w:szCs w:val="16"/>
              </w:rPr>
            </w:pPr>
          </w:p>
        </w:tc>
      </w:tr>
      <w:tr w:rsidR="00DF4DD8" w14:paraId="18AA226E" w14:textId="77777777">
        <w:trPr>
          <w:trHeight w:val="4040"/>
        </w:trPr>
        <w:tc>
          <w:tcPr>
            <w:tcW w:w="97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F552CDB" w14:textId="77777777" w:rsidR="00DF4DD8" w:rsidRDefault="00EC65DE">
            <w:pPr>
              <w:widowControl w:val="0"/>
              <w:spacing w:line="240" w:lineRule="auto"/>
              <w:rPr>
                <w:sz w:val="16"/>
                <w:szCs w:val="16"/>
              </w:rPr>
            </w:pPr>
            <w:r>
              <w:rPr>
                <w:sz w:val="16"/>
                <w:szCs w:val="16"/>
              </w:rPr>
              <w:t>2</w:t>
            </w:r>
          </w:p>
        </w:tc>
        <w:tc>
          <w:tcPr>
            <w:tcW w:w="29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1A6ACF1" w14:textId="77777777" w:rsidR="00DF4DD8" w:rsidRDefault="00EC65DE">
            <w:pPr>
              <w:spacing w:line="240" w:lineRule="auto"/>
              <w:jc w:val="both"/>
              <w:rPr>
                <w:sz w:val="16"/>
                <w:szCs w:val="16"/>
              </w:rPr>
            </w:pPr>
            <w:r>
              <w:rPr>
                <w:sz w:val="16"/>
                <w:szCs w:val="16"/>
              </w:rPr>
              <w:t xml:space="preserve">Second Party Representative (s) Authorized to Hold the API Key </w:t>
            </w:r>
          </w:p>
        </w:tc>
        <w:tc>
          <w:tcPr>
            <w:tcW w:w="511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2457C28" w14:textId="77777777" w:rsidR="00DF4DD8" w:rsidRDefault="00EC65DE">
            <w:pPr>
              <w:widowControl w:val="0"/>
              <w:spacing w:line="240" w:lineRule="auto"/>
              <w:rPr>
                <w:sz w:val="16"/>
                <w:szCs w:val="16"/>
                <w:highlight w:val="white"/>
              </w:rPr>
            </w:pPr>
            <w:r>
              <w:rPr>
                <w:sz w:val="16"/>
                <w:szCs w:val="16"/>
                <w:highlight w:val="yellow"/>
              </w:rPr>
              <w:t>Second Party Principal Representative Name</w:t>
            </w:r>
          </w:p>
          <w:p w14:paraId="2EB8E5DF" w14:textId="77777777" w:rsidR="00DF4DD8" w:rsidRDefault="00EC65DE">
            <w:pPr>
              <w:widowControl w:val="0"/>
              <w:spacing w:line="240" w:lineRule="auto"/>
              <w:rPr>
                <w:sz w:val="16"/>
                <w:szCs w:val="16"/>
                <w:highlight w:val="white"/>
              </w:rPr>
            </w:pPr>
            <w:r>
              <w:rPr>
                <w:sz w:val="16"/>
                <w:szCs w:val="16"/>
                <w:highlight w:val="white"/>
              </w:rPr>
              <w:t>[</w:t>
            </w:r>
            <w:r>
              <w:rPr>
                <w:sz w:val="16"/>
                <w:szCs w:val="16"/>
                <w:highlight w:val="yellow"/>
              </w:rPr>
              <w:t>Second Party Principal Representative Name</w:t>
            </w:r>
            <w:r>
              <w:rPr>
                <w:sz w:val="16"/>
                <w:szCs w:val="16"/>
                <w:highlight w:val="white"/>
              </w:rPr>
              <w:t xml:space="preserve">] </w:t>
            </w:r>
          </w:p>
          <w:p w14:paraId="06575F9A" w14:textId="77777777" w:rsidR="00DF4DD8" w:rsidRDefault="00EC65DE">
            <w:pPr>
              <w:widowControl w:val="0"/>
              <w:spacing w:line="240" w:lineRule="auto"/>
              <w:rPr>
                <w:sz w:val="16"/>
                <w:szCs w:val="16"/>
                <w:highlight w:val="yellow"/>
              </w:rPr>
            </w:pPr>
            <w:r>
              <w:rPr>
                <w:sz w:val="16"/>
                <w:szCs w:val="16"/>
                <w:highlight w:val="white"/>
              </w:rPr>
              <w:t>[</w:t>
            </w:r>
            <w:r>
              <w:rPr>
                <w:sz w:val="16"/>
                <w:szCs w:val="16"/>
                <w:highlight w:val="yellow"/>
              </w:rPr>
              <w:t>Title</w:t>
            </w:r>
            <w:r>
              <w:rPr>
                <w:sz w:val="16"/>
                <w:szCs w:val="16"/>
                <w:highlight w:val="white"/>
              </w:rPr>
              <w:t xml:space="preserve">] </w:t>
            </w:r>
            <w:r>
              <w:rPr>
                <w:sz w:val="16"/>
                <w:szCs w:val="16"/>
                <w:highlight w:val="white"/>
              </w:rPr>
              <w:br/>
              <w:t>[</w:t>
            </w:r>
            <w:r>
              <w:rPr>
                <w:sz w:val="16"/>
                <w:szCs w:val="16"/>
                <w:highlight w:val="yellow"/>
              </w:rPr>
              <w:t>Contact Details]</w:t>
            </w:r>
            <w:r>
              <w:rPr>
                <w:sz w:val="16"/>
                <w:szCs w:val="16"/>
                <w:highlight w:val="white"/>
              </w:rPr>
              <w:br/>
              <w:t>[</w:t>
            </w:r>
            <w:r>
              <w:rPr>
                <w:sz w:val="16"/>
                <w:szCs w:val="16"/>
                <w:highlight w:val="yellow"/>
              </w:rPr>
              <w:t>E-mail Address]</w:t>
            </w:r>
          </w:p>
          <w:p w14:paraId="60FB4446" w14:textId="77777777" w:rsidR="00DF4DD8" w:rsidRDefault="00EC65DE">
            <w:pPr>
              <w:widowControl w:val="0"/>
              <w:spacing w:line="240" w:lineRule="auto"/>
              <w:rPr>
                <w:sz w:val="16"/>
                <w:szCs w:val="16"/>
                <w:highlight w:val="white"/>
              </w:rPr>
            </w:pPr>
            <w:r>
              <w:rPr>
                <w:sz w:val="16"/>
                <w:szCs w:val="16"/>
                <w:highlight w:val="white"/>
              </w:rPr>
              <w:br/>
              <w:t xml:space="preserve">Second Party Alternate Representative </w:t>
            </w:r>
          </w:p>
          <w:p w14:paraId="22772D83" w14:textId="77777777" w:rsidR="00DF4DD8" w:rsidRDefault="00DF4DD8">
            <w:pPr>
              <w:widowControl w:val="0"/>
              <w:spacing w:line="240" w:lineRule="auto"/>
              <w:rPr>
                <w:sz w:val="16"/>
                <w:szCs w:val="16"/>
                <w:highlight w:val="white"/>
              </w:rPr>
            </w:pPr>
          </w:p>
          <w:p w14:paraId="5119CCA3" w14:textId="77777777" w:rsidR="00DF4DD8" w:rsidRDefault="00EC65DE">
            <w:pPr>
              <w:widowControl w:val="0"/>
              <w:spacing w:line="240" w:lineRule="auto"/>
              <w:rPr>
                <w:sz w:val="16"/>
                <w:szCs w:val="16"/>
                <w:highlight w:val="white"/>
              </w:rPr>
            </w:pPr>
            <w:r>
              <w:rPr>
                <w:sz w:val="16"/>
                <w:szCs w:val="16"/>
                <w:highlight w:val="white"/>
              </w:rPr>
              <w:t>[</w:t>
            </w:r>
            <w:r>
              <w:rPr>
                <w:sz w:val="16"/>
                <w:szCs w:val="16"/>
                <w:highlight w:val="yellow"/>
              </w:rPr>
              <w:t>Second Party Alternate Representative Name</w:t>
            </w:r>
            <w:r>
              <w:rPr>
                <w:sz w:val="16"/>
                <w:szCs w:val="16"/>
                <w:highlight w:val="white"/>
              </w:rPr>
              <w:t xml:space="preserve">] </w:t>
            </w:r>
          </w:p>
          <w:p w14:paraId="65CC5F15" w14:textId="77777777" w:rsidR="00DF4DD8" w:rsidRDefault="00EC65DE">
            <w:pPr>
              <w:widowControl w:val="0"/>
              <w:spacing w:line="240" w:lineRule="auto"/>
              <w:rPr>
                <w:sz w:val="16"/>
                <w:szCs w:val="16"/>
                <w:highlight w:val="white"/>
              </w:rPr>
            </w:pPr>
            <w:r>
              <w:rPr>
                <w:sz w:val="16"/>
                <w:szCs w:val="16"/>
                <w:highlight w:val="white"/>
              </w:rPr>
              <w:t>[</w:t>
            </w:r>
            <w:r>
              <w:rPr>
                <w:sz w:val="16"/>
                <w:szCs w:val="16"/>
                <w:highlight w:val="yellow"/>
              </w:rPr>
              <w:t>Title</w:t>
            </w:r>
            <w:r>
              <w:rPr>
                <w:sz w:val="16"/>
                <w:szCs w:val="16"/>
                <w:highlight w:val="white"/>
              </w:rPr>
              <w:t>]</w:t>
            </w:r>
          </w:p>
          <w:p w14:paraId="6C68889C" w14:textId="77777777" w:rsidR="00DF4DD8" w:rsidRDefault="00EC65DE">
            <w:pPr>
              <w:widowControl w:val="0"/>
              <w:spacing w:line="240" w:lineRule="auto"/>
              <w:rPr>
                <w:sz w:val="16"/>
                <w:szCs w:val="16"/>
                <w:highlight w:val="white"/>
              </w:rPr>
            </w:pPr>
            <w:r>
              <w:rPr>
                <w:sz w:val="16"/>
                <w:szCs w:val="16"/>
                <w:highlight w:val="yellow"/>
              </w:rPr>
              <w:t>[Contact Details]</w:t>
            </w:r>
            <w:r>
              <w:rPr>
                <w:sz w:val="16"/>
                <w:szCs w:val="16"/>
                <w:highlight w:val="white"/>
              </w:rPr>
              <w:br/>
              <w:t>[</w:t>
            </w:r>
            <w:r>
              <w:rPr>
                <w:sz w:val="16"/>
                <w:szCs w:val="16"/>
                <w:highlight w:val="yellow"/>
              </w:rPr>
              <w:t>E-mail Address]</w:t>
            </w:r>
          </w:p>
          <w:p w14:paraId="014DBCAA" w14:textId="77777777" w:rsidR="00DF4DD8" w:rsidRDefault="00EC65DE">
            <w:pPr>
              <w:widowControl w:val="0"/>
              <w:spacing w:line="240" w:lineRule="auto"/>
              <w:rPr>
                <w:sz w:val="16"/>
                <w:szCs w:val="16"/>
                <w:highlight w:val="white"/>
              </w:rPr>
            </w:pPr>
            <w:r>
              <w:rPr>
                <w:sz w:val="16"/>
                <w:szCs w:val="16"/>
                <w:highlight w:val="white"/>
              </w:rPr>
              <w:br/>
            </w:r>
            <w:r>
              <w:rPr>
                <w:sz w:val="16"/>
                <w:szCs w:val="16"/>
                <w:highlight w:val="white"/>
              </w:rPr>
              <w:br/>
              <w:t>Any change in the information listed above shall be communicated by the Second Party to the First Party through any of the means allowed under Section 8 of the Agreement.</w:t>
            </w:r>
          </w:p>
          <w:p w14:paraId="1E4B8021" w14:textId="77777777" w:rsidR="00DF4DD8" w:rsidRDefault="00DF4DD8">
            <w:pPr>
              <w:widowControl w:val="0"/>
              <w:spacing w:line="240" w:lineRule="auto"/>
              <w:rPr>
                <w:sz w:val="16"/>
                <w:szCs w:val="16"/>
                <w:highlight w:val="white"/>
              </w:rPr>
            </w:pPr>
          </w:p>
          <w:p w14:paraId="517F3892" w14:textId="77777777" w:rsidR="00DF4DD8" w:rsidRDefault="00EC65DE">
            <w:pPr>
              <w:widowControl w:val="0"/>
              <w:spacing w:line="240" w:lineRule="auto"/>
              <w:rPr>
                <w:sz w:val="16"/>
                <w:szCs w:val="16"/>
              </w:rPr>
            </w:pPr>
            <w:r>
              <w:rPr>
                <w:sz w:val="16"/>
                <w:szCs w:val="16"/>
                <w:highlight w:val="white"/>
              </w:rPr>
              <w:t xml:space="preserve">Once the Dashboard becomes available, Second Party shall be solely responsible for identifying and naming the Second Party users of the Dashboard and said users access rights and permissions. </w:t>
            </w:r>
          </w:p>
        </w:tc>
      </w:tr>
    </w:tbl>
    <w:p w14:paraId="51F7889D" w14:textId="77777777" w:rsidR="00DF4DD8" w:rsidRDefault="00DF4DD8">
      <w:pPr>
        <w:widowControl w:val="0"/>
        <w:spacing w:line="240" w:lineRule="auto"/>
        <w:ind w:left="1"/>
        <w:jc w:val="both"/>
        <w:rPr>
          <w:sz w:val="16"/>
          <w:szCs w:val="16"/>
        </w:rPr>
      </w:pPr>
    </w:p>
    <w:p w14:paraId="2040C0C9" w14:textId="77777777" w:rsidR="00DF4DD8" w:rsidRDefault="00DF4DD8">
      <w:pPr>
        <w:widowControl w:val="0"/>
        <w:spacing w:line="240" w:lineRule="auto"/>
        <w:rPr>
          <w:sz w:val="16"/>
          <w:szCs w:val="16"/>
          <w:u w:val="single"/>
        </w:rPr>
      </w:pPr>
    </w:p>
    <w:p w14:paraId="6F309903" w14:textId="77777777" w:rsidR="00DF4DD8" w:rsidRDefault="00DF4DD8">
      <w:pPr>
        <w:widowControl w:val="0"/>
        <w:spacing w:line="240" w:lineRule="auto"/>
        <w:rPr>
          <w:sz w:val="16"/>
          <w:szCs w:val="16"/>
          <w:u w:val="single"/>
        </w:rPr>
      </w:pPr>
    </w:p>
    <w:p w14:paraId="366AF88F" w14:textId="77777777" w:rsidR="00DF4DD8" w:rsidRDefault="00DF4DD8">
      <w:pPr>
        <w:widowControl w:val="0"/>
        <w:spacing w:line="240" w:lineRule="auto"/>
        <w:rPr>
          <w:sz w:val="16"/>
          <w:szCs w:val="16"/>
          <w:u w:val="single"/>
        </w:rPr>
      </w:pPr>
    </w:p>
    <w:p w14:paraId="40CE5227" w14:textId="77777777" w:rsidR="00DF4DD8" w:rsidRDefault="00DF4DD8">
      <w:pPr>
        <w:widowControl w:val="0"/>
        <w:spacing w:line="240" w:lineRule="auto"/>
        <w:rPr>
          <w:sz w:val="16"/>
          <w:szCs w:val="16"/>
          <w:u w:val="single"/>
        </w:rPr>
      </w:pPr>
    </w:p>
    <w:p w14:paraId="46327198" w14:textId="77777777" w:rsidR="00DF4DD8" w:rsidRDefault="00DF4DD8">
      <w:pPr>
        <w:widowControl w:val="0"/>
        <w:spacing w:line="240" w:lineRule="auto"/>
        <w:rPr>
          <w:sz w:val="16"/>
          <w:szCs w:val="16"/>
          <w:u w:val="single"/>
        </w:rPr>
      </w:pPr>
    </w:p>
    <w:p w14:paraId="738E8DDB" w14:textId="77777777" w:rsidR="00A56006" w:rsidRDefault="00A56006">
      <w:pPr>
        <w:widowControl w:val="0"/>
        <w:spacing w:line="240" w:lineRule="auto"/>
        <w:rPr>
          <w:sz w:val="16"/>
          <w:szCs w:val="16"/>
          <w:u w:val="single"/>
        </w:rPr>
      </w:pPr>
    </w:p>
    <w:p w14:paraId="72901B62" w14:textId="77777777" w:rsidR="00A56006" w:rsidRDefault="00A56006">
      <w:pPr>
        <w:widowControl w:val="0"/>
        <w:spacing w:line="240" w:lineRule="auto"/>
        <w:rPr>
          <w:sz w:val="16"/>
          <w:szCs w:val="16"/>
          <w:u w:val="single"/>
        </w:rPr>
      </w:pPr>
    </w:p>
    <w:p w14:paraId="183C9C61" w14:textId="77777777" w:rsidR="00DF4DD8" w:rsidRDefault="00DF4DD8">
      <w:pPr>
        <w:widowControl w:val="0"/>
        <w:spacing w:line="240" w:lineRule="auto"/>
        <w:rPr>
          <w:sz w:val="16"/>
          <w:szCs w:val="16"/>
          <w:u w:val="single"/>
        </w:rPr>
      </w:pPr>
    </w:p>
    <w:p w14:paraId="6847E5A4" w14:textId="77777777" w:rsidR="00DF4DD8" w:rsidRDefault="00DF4DD8">
      <w:pPr>
        <w:widowControl w:val="0"/>
        <w:spacing w:line="240" w:lineRule="auto"/>
        <w:rPr>
          <w:sz w:val="16"/>
          <w:szCs w:val="16"/>
          <w:u w:val="single"/>
        </w:rPr>
      </w:pPr>
    </w:p>
    <w:p w14:paraId="2941AB75" w14:textId="77777777" w:rsidR="00DF4DD8" w:rsidRDefault="00DF4DD8">
      <w:pPr>
        <w:widowControl w:val="0"/>
        <w:spacing w:line="240" w:lineRule="auto"/>
        <w:rPr>
          <w:sz w:val="16"/>
          <w:szCs w:val="16"/>
          <w:u w:val="single"/>
        </w:rPr>
      </w:pPr>
    </w:p>
    <w:p w14:paraId="575B6A0A" w14:textId="77777777" w:rsidR="00DF4DD8" w:rsidRDefault="00EC65DE">
      <w:pPr>
        <w:tabs>
          <w:tab w:val="left" w:pos="567"/>
          <w:tab w:val="center" w:pos="4320"/>
        </w:tabs>
        <w:spacing w:line="240" w:lineRule="auto"/>
        <w:jc w:val="center"/>
        <w:rPr>
          <w:sz w:val="16"/>
          <w:szCs w:val="16"/>
        </w:rPr>
      </w:pPr>
      <w:r>
        <w:rPr>
          <w:sz w:val="16"/>
          <w:szCs w:val="16"/>
        </w:rPr>
        <w:t>SCHEDULE 3</w:t>
      </w:r>
    </w:p>
    <w:p w14:paraId="68FFE6DC" w14:textId="77777777" w:rsidR="00DF4DD8" w:rsidRDefault="00DF4DD8">
      <w:pPr>
        <w:tabs>
          <w:tab w:val="left" w:pos="567"/>
          <w:tab w:val="center" w:pos="4320"/>
        </w:tabs>
        <w:spacing w:line="240" w:lineRule="auto"/>
        <w:rPr>
          <w:sz w:val="16"/>
          <w:szCs w:val="16"/>
        </w:rPr>
      </w:pPr>
    </w:p>
    <w:p w14:paraId="3C486EF9" w14:textId="77777777" w:rsidR="00DF4DD8" w:rsidRDefault="00EC65DE">
      <w:pPr>
        <w:tabs>
          <w:tab w:val="left" w:pos="567"/>
          <w:tab w:val="center" w:pos="4320"/>
        </w:tabs>
        <w:spacing w:line="240" w:lineRule="auto"/>
        <w:jc w:val="center"/>
        <w:rPr>
          <w:sz w:val="16"/>
          <w:szCs w:val="16"/>
        </w:rPr>
      </w:pPr>
      <w:r>
        <w:rPr>
          <w:sz w:val="16"/>
          <w:szCs w:val="16"/>
        </w:rPr>
        <w:t>FEE SCHEDULE</w:t>
      </w:r>
    </w:p>
    <w:p w14:paraId="41D61342" w14:textId="77777777" w:rsidR="00DF4DD8" w:rsidRDefault="00DF4DD8">
      <w:pPr>
        <w:tabs>
          <w:tab w:val="left" w:pos="567"/>
          <w:tab w:val="center" w:pos="4320"/>
        </w:tabs>
        <w:spacing w:line="240" w:lineRule="auto"/>
        <w:jc w:val="center"/>
        <w:rPr>
          <w:sz w:val="16"/>
          <w:szCs w:val="16"/>
        </w:rPr>
      </w:pPr>
    </w:p>
    <w:p w14:paraId="4CADABC9" w14:textId="77777777" w:rsidR="00DF4DD8" w:rsidRDefault="00EC65DE">
      <w:pPr>
        <w:tabs>
          <w:tab w:val="center" w:pos="4320"/>
        </w:tabs>
        <w:spacing w:line="240" w:lineRule="auto"/>
        <w:jc w:val="both"/>
        <w:rPr>
          <w:sz w:val="16"/>
          <w:szCs w:val="16"/>
        </w:rPr>
      </w:pPr>
      <w:r>
        <w:rPr>
          <w:sz w:val="16"/>
          <w:szCs w:val="16"/>
        </w:rPr>
        <w:t>Unless otherwise defined in this Schedule, terms defined in the Services Agreement entered into between the First Party and the Second Party, and to which this Schedule is attached, shall bear the same meanings in this Schedule.</w:t>
      </w:r>
    </w:p>
    <w:p w14:paraId="3DA40B92" w14:textId="77777777" w:rsidR="00DF4DD8" w:rsidRDefault="00DF4DD8">
      <w:pPr>
        <w:tabs>
          <w:tab w:val="center" w:pos="4320"/>
        </w:tabs>
        <w:spacing w:line="240" w:lineRule="auto"/>
        <w:jc w:val="both"/>
        <w:rPr>
          <w:sz w:val="16"/>
          <w:szCs w:val="16"/>
        </w:rPr>
      </w:pPr>
    </w:p>
    <w:p w14:paraId="595CB9CD" w14:textId="77777777" w:rsidR="00DF4DD8" w:rsidRDefault="00EC65DE">
      <w:pPr>
        <w:tabs>
          <w:tab w:val="center" w:pos="4320"/>
        </w:tabs>
        <w:spacing w:line="240" w:lineRule="auto"/>
        <w:jc w:val="both"/>
        <w:rPr>
          <w:sz w:val="16"/>
          <w:szCs w:val="16"/>
        </w:rPr>
      </w:pPr>
      <w:r>
        <w:rPr>
          <w:sz w:val="16"/>
          <w:szCs w:val="16"/>
        </w:rPr>
        <w:t xml:space="preserve">In consideration of the First Party’s provision of the aforementioned Services, the Second Party agrees to pay to the First Party such fees, costs, charges, expenses, liabilities, reimbursements and other payments as set out below: </w:t>
      </w:r>
    </w:p>
    <w:p w14:paraId="5550DE8A" w14:textId="77777777" w:rsidR="00DF4DD8" w:rsidRDefault="00DF4DD8">
      <w:pPr>
        <w:tabs>
          <w:tab w:val="center" w:pos="4320"/>
        </w:tabs>
        <w:spacing w:line="240" w:lineRule="auto"/>
        <w:jc w:val="both"/>
        <w:rPr>
          <w:sz w:val="16"/>
          <w:szCs w:val="16"/>
        </w:rPr>
      </w:pPr>
    </w:p>
    <w:p w14:paraId="1A7631A5" w14:textId="77777777" w:rsidR="00DF4DD8" w:rsidRDefault="00EC65DE">
      <w:pPr>
        <w:tabs>
          <w:tab w:val="center" w:pos="4320"/>
        </w:tabs>
        <w:spacing w:line="240" w:lineRule="auto"/>
        <w:jc w:val="both"/>
        <w:rPr>
          <w:sz w:val="16"/>
          <w:szCs w:val="16"/>
        </w:rPr>
      </w:pPr>
      <w:r>
        <w:rPr>
          <w:sz w:val="16"/>
          <w:szCs w:val="16"/>
        </w:rPr>
        <w:t xml:space="preserve">This arrangement can be revisited at will, with agreement from both Parties. </w:t>
      </w:r>
    </w:p>
    <w:p w14:paraId="435B54CB" w14:textId="77777777" w:rsidR="00DF4DD8" w:rsidRDefault="00DF4DD8">
      <w:pPr>
        <w:jc w:val="both"/>
        <w:rPr>
          <w:sz w:val="16"/>
          <w:szCs w:val="16"/>
        </w:rPr>
      </w:pPr>
    </w:p>
    <w:tbl>
      <w:tblPr>
        <w:tblStyle w:val="StGen34"/>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35"/>
        <w:gridCol w:w="2415"/>
        <w:gridCol w:w="2610"/>
      </w:tblGrid>
      <w:tr w:rsidR="00DF4DD8" w14:paraId="7A582EF0" w14:textId="77777777">
        <w:tc>
          <w:tcPr>
            <w:tcW w:w="4335" w:type="dxa"/>
            <w:shd w:val="clear" w:color="auto" w:fill="1155CC"/>
            <w:tcMar>
              <w:top w:w="100" w:type="dxa"/>
              <w:left w:w="100" w:type="dxa"/>
              <w:bottom w:w="100" w:type="dxa"/>
              <w:right w:w="100" w:type="dxa"/>
            </w:tcMar>
          </w:tcPr>
          <w:p w14:paraId="21D0BF06" w14:textId="77777777" w:rsidR="00DF4DD8" w:rsidRDefault="00EC65DE">
            <w:pPr>
              <w:widowControl w:val="0"/>
              <w:spacing w:line="240" w:lineRule="auto"/>
              <w:jc w:val="center"/>
              <w:rPr>
                <w:b/>
                <w:color w:val="FFFFFF"/>
                <w:sz w:val="16"/>
                <w:szCs w:val="16"/>
              </w:rPr>
            </w:pPr>
            <w:r>
              <w:rPr>
                <w:b/>
                <w:color w:val="FFFFFF"/>
                <w:sz w:val="16"/>
                <w:szCs w:val="16"/>
              </w:rPr>
              <w:t>Channels</w:t>
            </w:r>
          </w:p>
        </w:tc>
        <w:tc>
          <w:tcPr>
            <w:tcW w:w="2415" w:type="dxa"/>
            <w:shd w:val="clear" w:color="auto" w:fill="1155CC"/>
            <w:tcMar>
              <w:top w:w="100" w:type="dxa"/>
              <w:left w:w="100" w:type="dxa"/>
              <w:bottom w:w="100" w:type="dxa"/>
              <w:right w:w="100" w:type="dxa"/>
            </w:tcMar>
          </w:tcPr>
          <w:p w14:paraId="603D0366" w14:textId="77777777" w:rsidR="00DF4DD8" w:rsidRDefault="00EC65DE">
            <w:pPr>
              <w:widowControl w:val="0"/>
              <w:spacing w:line="240" w:lineRule="auto"/>
              <w:jc w:val="center"/>
              <w:rPr>
                <w:b/>
                <w:color w:val="FFFFFF"/>
                <w:sz w:val="16"/>
                <w:szCs w:val="16"/>
              </w:rPr>
            </w:pPr>
            <w:r>
              <w:rPr>
                <w:b/>
                <w:color w:val="FFFFFF"/>
                <w:sz w:val="16"/>
                <w:szCs w:val="16"/>
              </w:rPr>
              <w:t xml:space="preserve">Fixed Fee </w:t>
            </w:r>
          </w:p>
        </w:tc>
        <w:tc>
          <w:tcPr>
            <w:tcW w:w="2610" w:type="dxa"/>
            <w:shd w:val="clear" w:color="auto" w:fill="1155CC"/>
            <w:tcMar>
              <w:top w:w="100" w:type="dxa"/>
              <w:left w:w="100" w:type="dxa"/>
              <w:bottom w:w="100" w:type="dxa"/>
              <w:right w:w="100" w:type="dxa"/>
            </w:tcMar>
          </w:tcPr>
          <w:p w14:paraId="1FB83F11" w14:textId="77777777" w:rsidR="00DF4DD8" w:rsidRDefault="00EC65DE">
            <w:pPr>
              <w:widowControl w:val="0"/>
              <w:spacing w:line="240" w:lineRule="auto"/>
              <w:jc w:val="center"/>
              <w:rPr>
                <w:b/>
                <w:color w:val="FFFFFF"/>
                <w:sz w:val="16"/>
                <w:szCs w:val="16"/>
              </w:rPr>
            </w:pPr>
            <w:r>
              <w:rPr>
                <w:b/>
                <w:color w:val="FFFFFF"/>
                <w:sz w:val="16"/>
                <w:szCs w:val="16"/>
              </w:rPr>
              <w:t>Percentage Fee (per Transaction)</w:t>
            </w:r>
          </w:p>
        </w:tc>
      </w:tr>
      <w:tr w:rsidR="00DF4DD8" w14:paraId="3951E310" w14:textId="77777777">
        <w:trPr>
          <w:trHeight w:val="400"/>
        </w:trPr>
        <w:tc>
          <w:tcPr>
            <w:tcW w:w="9360" w:type="dxa"/>
            <w:gridSpan w:val="3"/>
            <w:shd w:val="clear" w:color="auto" w:fill="6D9EEB"/>
            <w:tcMar>
              <w:top w:w="100" w:type="dxa"/>
              <w:left w:w="100" w:type="dxa"/>
              <w:bottom w:w="100" w:type="dxa"/>
              <w:right w:w="100" w:type="dxa"/>
            </w:tcMar>
          </w:tcPr>
          <w:p w14:paraId="240D9D22" w14:textId="77777777" w:rsidR="00DF4DD8" w:rsidRDefault="00EC65DE">
            <w:pPr>
              <w:widowControl w:val="0"/>
              <w:spacing w:line="240" w:lineRule="auto"/>
              <w:rPr>
                <w:b/>
                <w:sz w:val="16"/>
                <w:szCs w:val="16"/>
              </w:rPr>
            </w:pPr>
            <w:r>
              <w:rPr>
                <w:b/>
                <w:sz w:val="16"/>
                <w:szCs w:val="16"/>
              </w:rPr>
              <w:t>Cards</w:t>
            </w:r>
          </w:p>
        </w:tc>
      </w:tr>
      <w:tr w:rsidR="00DF4DD8" w14:paraId="28A433E3" w14:textId="77777777">
        <w:tc>
          <w:tcPr>
            <w:tcW w:w="4335" w:type="dxa"/>
            <w:tcMar>
              <w:top w:w="100" w:type="dxa"/>
              <w:left w:w="100" w:type="dxa"/>
              <w:bottom w:w="100" w:type="dxa"/>
              <w:right w:w="100" w:type="dxa"/>
            </w:tcMar>
          </w:tcPr>
          <w:p w14:paraId="1580C21E" w14:textId="77777777" w:rsidR="00DF4DD8" w:rsidRDefault="00EC65DE">
            <w:pPr>
              <w:widowControl w:val="0"/>
              <w:spacing w:line="240" w:lineRule="auto"/>
              <w:rPr>
                <w:sz w:val="16"/>
                <w:szCs w:val="16"/>
              </w:rPr>
            </w:pPr>
            <w:r>
              <w:rPr>
                <w:b/>
                <w:sz w:val="16"/>
                <w:szCs w:val="16"/>
              </w:rPr>
              <w:t xml:space="preserve">Philippine Issued Credit/Debit Cards </w:t>
            </w:r>
            <w:r>
              <w:rPr>
                <w:sz w:val="16"/>
                <w:szCs w:val="16"/>
              </w:rPr>
              <w:t>(Visa &amp; Mastercard, for charging in Philippine Peso)</w:t>
            </w:r>
          </w:p>
        </w:tc>
        <w:tc>
          <w:tcPr>
            <w:tcW w:w="2415" w:type="dxa"/>
            <w:tcMar>
              <w:top w:w="100" w:type="dxa"/>
              <w:left w:w="100" w:type="dxa"/>
              <w:bottom w:w="100" w:type="dxa"/>
              <w:right w:w="100" w:type="dxa"/>
            </w:tcMar>
          </w:tcPr>
          <w:p w14:paraId="07A3C28F" w14:textId="77777777" w:rsidR="00DF4DD8" w:rsidRDefault="00EC65DE">
            <w:pPr>
              <w:widowControl w:val="0"/>
              <w:spacing w:line="240" w:lineRule="auto"/>
              <w:jc w:val="center"/>
              <w:rPr>
                <w:sz w:val="16"/>
                <w:szCs w:val="16"/>
              </w:rPr>
            </w:pPr>
            <w:r>
              <w:rPr>
                <w:sz w:val="16"/>
                <w:szCs w:val="16"/>
              </w:rPr>
              <w:t>_</w:t>
            </w:r>
          </w:p>
        </w:tc>
        <w:tc>
          <w:tcPr>
            <w:tcW w:w="2610" w:type="dxa"/>
            <w:tcMar>
              <w:top w:w="100" w:type="dxa"/>
              <w:left w:w="100" w:type="dxa"/>
              <w:bottom w:w="100" w:type="dxa"/>
              <w:right w:w="100" w:type="dxa"/>
            </w:tcMar>
          </w:tcPr>
          <w:p w14:paraId="306B8A45" w14:textId="43DA5CEA" w:rsidR="00DF4DD8" w:rsidRDefault="003561B9">
            <w:pPr>
              <w:widowControl w:val="0"/>
              <w:spacing w:line="240" w:lineRule="auto"/>
              <w:jc w:val="center"/>
              <w:rPr>
                <w:sz w:val="16"/>
                <w:szCs w:val="16"/>
                <w:highlight w:val="yellow"/>
              </w:rPr>
            </w:pPr>
            <w:r>
              <w:rPr>
                <w:sz w:val="16"/>
                <w:szCs w:val="16"/>
                <w:highlight w:val="yellow"/>
              </w:rPr>
              <w:t>3.3</w:t>
            </w:r>
            <w:r w:rsidR="00EC65DE">
              <w:rPr>
                <w:sz w:val="16"/>
                <w:szCs w:val="16"/>
                <w:highlight w:val="yellow"/>
              </w:rPr>
              <w:t>%</w:t>
            </w:r>
          </w:p>
        </w:tc>
      </w:tr>
      <w:tr w:rsidR="00DF4DD8" w14:paraId="44BB0B57" w14:textId="77777777">
        <w:tc>
          <w:tcPr>
            <w:tcW w:w="4335" w:type="dxa"/>
            <w:tcMar>
              <w:top w:w="100" w:type="dxa"/>
              <w:left w:w="100" w:type="dxa"/>
              <w:bottom w:w="100" w:type="dxa"/>
              <w:right w:w="100" w:type="dxa"/>
            </w:tcMar>
          </w:tcPr>
          <w:p w14:paraId="3E67557F" w14:textId="77777777" w:rsidR="00DF4DD8" w:rsidRDefault="00EC65DE">
            <w:pPr>
              <w:widowControl w:val="0"/>
              <w:spacing w:line="240" w:lineRule="auto"/>
              <w:rPr>
                <w:sz w:val="16"/>
                <w:szCs w:val="16"/>
              </w:rPr>
            </w:pPr>
            <w:r>
              <w:rPr>
                <w:b/>
                <w:sz w:val="16"/>
                <w:szCs w:val="16"/>
              </w:rPr>
              <w:t xml:space="preserve">Non-Philippine Issued Credit/Debit Cards </w:t>
            </w:r>
            <w:r>
              <w:rPr>
                <w:sz w:val="16"/>
                <w:szCs w:val="16"/>
              </w:rPr>
              <w:t xml:space="preserve">(Visa &amp; Mastercard, for charging in </w:t>
            </w:r>
            <w:proofErr w:type="spellStart"/>
            <w:r>
              <w:rPr>
                <w:sz w:val="16"/>
                <w:szCs w:val="16"/>
              </w:rPr>
              <w:t>Philppine</w:t>
            </w:r>
            <w:proofErr w:type="spellEnd"/>
            <w:r>
              <w:rPr>
                <w:sz w:val="16"/>
                <w:szCs w:val="16"/>
              </w:rPr>
              <w:t xml:space="preserve"> Peso)</w:t>
            </w:r>
          </w:p>
        </w:tc>
        <w:tc>
          <w:tcPr>
            <w:tcW w:w="2415" w:type="dxa"/>
            <w:tcMar>
              <w:top w:w="100" w:type="dxa"/>
              <w:left w:w="100" w:type="dxa"/>
              <w:bottom w:w="100" w:type="dxa"/>
              <w:right w:w="100" w:type="dxa"/>
            </w:tcMar>
          </w:tcPr>
          <w:p w14:paraId="1D47AE4C" w14:textId="77777777" w:rsidR="00DF4DD8" w:rsidRDefault="00EC65DE">
            <w:pPr>
              <w:widowControl w:val="0"/>
              <w:spacing w:line="240" w:lineRule="auto"/>
              <w:jc w:val="center"/>
              <w:rPr>
                <w:sz w:val="16"/>
                <w:szCs w:val="16"/>
              </w:rPr>
            </w:pPr>
            <w:r>
              <w:rPr>
                <w:sz w:val="16"/>
                <w:szCs w:val="16"/>
              </w:rPr>
              <w:t>_</w:t>
            </w:r>
          </w:p>
        </w:tc>
        <w:tc>
          <w:tcPr>
            <w:tcW w:w="2610" w:type="dxa"/>
            <w:tcMar>
              <w:top w:w="100" w:type="dxa"/>
              <w:left w:w="100" w:type="dxa"/>
              <w:bottom w:w="100" w:type="dxa"/>
              <w:right w:w="100" w:type="dxa"/>
            </w:tcMar>
          </w:tcPr>
          <w:p w14:paraId="61F6662F" w14:textId="197ADFA2" w:rsidR="00DF4DD8" w:rsidRDefault="003561B9">
            <w:pPr>
              <w:widowControl w:val="0"/>
              <w:spacing w:line="240" w:lineRule="auto"/>
              <w:jc w:val="center"/>
              <w:rPr>
                <w:sz w:val="16"/>
                <w:szCs w:val="16"/>
                <w:highlight w:val="yellow"/>
              </w:rPr>
            </w:pPr>
            <w:r>
              <w:rPr>
                <w:sz w:val="16"/>
                <w:szCs w:val="16"/>
                <w:highlight w:val="yellow"/>
              </w:rPr>
              <w:t>4.5</w:t>
            </w:r>
            <w:r w:rsidR="00EC65DE">
              <w:rPr>
                <w:sz w:val="16"/>
                <w:szCs w:val="16"/>
                <w:highlight w:val="yellow"/>
              </w:rPr>
              <w:t>%</w:t>
            </w:r>
          </w:p>
        </w:tc>
      </w:tr>
      <w:tr w:rsidR="00DF4DD8" w14:paraId="27C30808" w14:textId="77777777">
        <w:tc>
          <w:tcPr>
            <w:tcW w:w="4335" w:type="dxa"/>
            <w:tcMar>
              <w:top w:w="100" w:type="dxa"/>
              <w:left w:w="100" w:type="dxa"/>
              <w:bottom w:w="100" w:type="dxa"/>
              <w:right w:w="100" w:type="dxa"/>
            </w:tcMar>
          </w:tcPr>
          <w:p w14:paraId="56AEE285" w14:textId="77777777" w:rsidR="00DF4DD8" w:rsidRDefault="00EC65DE">
            <w:pPr>
              <w:widowControl w:val="0"/>
              <w:spacing w:line="240" w:lineRule="auto"/>
              <w:rPr>
                <w:b/>
                <w:sz w:val="16"/>
                <w:szCs w:val="16"/>
              </w:rPr>
            </w:pPr>
            <w:r>
              <w:rPr>
                <w:b/>
                <w:sz w:val="16"/>
                <w:szCs w:val="16"/>
              </w:rPr>
              <w:t xml:space="preserve">Philippine and Non-Philippine Issued Credit/Debit Cards </w:t>
            </w:r>
            <w:r>
              <w:rPr>
                <w:sz w:val="16"/>
                <w:szCs w:val="16"/>
              </w:rPr>
              <w:t>(Visa &amp; Mastercard, for charging in US Dollar)</w:t>
            </w:r>
          </w:p>
        </w:tc>
        <w:tc>
          <w:tcPr>
            <w:tcW w:w="2415" w:type="dxa"/>
            <w:tcMar>
              <w:top w:w="100" w:type="dxa"/>
              <w:left w:w="100" w:type="dxa"/>
              <w:bottom w:w="100" w:type="dxa"/>
              <w:right w:w="100" w:type="dxa"/>
            </w:tcMar>
          </w:tcPr>
          <w:p w14:paraId="0E34E0F6" w14:textId="77777777" w:rsidR="00DF4DD8" w:rsidRDefault="00EC65DE">
            <w:pPr>
              <w:widowControl w:val="0"/>
              <w:spacing w:line="240" w:lineRule="auto"/>
              <w:jc w:val="center"/>
              <w:rPr>
                <w:sz w:val="16"/>
                <w:szCs w:val="16"/>
              </w:rPr>
            </w:pPr>
            <w:r>
              <w:rPr>
                <w:sz w:val="16"/>
                <w:szCs w:val="16"/>
              </w:rPr>
              <w:t>_</w:t>
            </w:r>
          </w:p>
        </w:tc>
        <w:tc>
          <w:tcPr>
            <w:tcW w:w="2610" w:type="dxa"/>
            <w:tcMar>
              <w:top w:w="100" w:type="dxa"/>
              <w:left w:w="100" w:type="dxa"/>
              <w:bottom w:w="100" w:type="dxa"/>
              <w:right w:w="100" w:type="dxa"/>
            </w:tcMar>
          </w:tcPr>
          <w:p w14:paraId="1DA6EC46" w14:textId="1256FDA8" w:rsidR="00DF4DD8" w:rsidRDefault="003561B9">
            <w:pPr>
              <w:widowControl w:val="0"/>
              <w:spacing w:line="240" w:lineRule="auto"/>
              <w:jc w:val="center"/>
              <w:rPr>
                <w:sz w:val="16"/>
                <w:szCs w:val="16"/>
                <w:highlight w:val="yellow"/>
              </w:rPr>
            </w:pPr>
            <w:r>
              <w:rPr>
                <w:sz w:val="16"/>
                <w:szCs w:val="16"/>
                <w:highlight w:val="yellow"/>
              </w:rPr>
              <w:t>4.5</w:t>
            </w:r>
            <w:r w:rsidR="00EC65DE">
              <w:rPr>
                <w:sz w:val="16"/>
                <w:szCs w:val="16"/>
                <w:highlight w:val="yellow"/>
              </w:rPr>
              <w:t>%</w:t>
            </w:r>
          </w:p>
        </w:tc>
      </w:tr>
    </w:tbl>
    <w:p w14:paraId="0017E324" w14:textId="77777777" w:rsidR="00DF4DD8" w:rsidRDefault="00DF4DD8">
      <w:pPr>
        <w:tabs>
          <w:tab w:val="center" w:pos="4320"/>
        </w:tabs>
        <w:spacing w:line="240" w:lineRule="auto"/>
        <w:jc w:val="both"/>
        <w:rPr>
          <w:b/>
          <w:sz w:val="16"/>
          <w:szCs w:val="16"/>
        </w:rPr>
      </w:pPr>
    </w:p>
    <w:p w14:paraId="2F719374" w14:textId="77777777" w:rsidR="00DF4DD8" w:rsidRDefault="00EC65DE">
      <w:pPr>
        <w:tabs>
          <w:tab w:val="center" w:pos="4320"/>
        </w:tabs>
        <w:spacing w:line="240" w:lineRule="auto"/>
        <w:jc w:val="both"/>
        <w:rPr>
          <w:sz w:val="16"/>
          <w:szCs w:val="16"/>
        </w:rPr>
      </w:pPr>
      <w:r>
        <w:rPr>
          <w:sz w:val="16"/>
          <w:szCs w:val="16"/>
        </w:rPr>
        <w:t xml:space="preserve">For the avoidance of doubt, any of the above Fees shall be collected from the Second Party only when the channel is availed of by the Second Party (e.g. when the Second Party is allowed to make the payment facility available to its customers or end-users). </w:t>
      </w:r>
    </w:p>
    <w:p w14:paraId="33328589" w14:textId="77777777" w:rsidR="00DF4DD8" w:rsidRDefault="00DF4DD8">
      <w:pPr>
        <w:ind w:left="360"/>
        <w:jc w:val="both"/>
        <w:rPr>
          <w:sz w:val="16"/>
          <w:szCs w:val="16"/>
        </w:rPr>
      </w:pPr>
    </w:p>
    <w:p w14:paraId="3439A952" w14:textId="77777777" w:rsidR="00DF4DD8" w:rsidRDefault="00EC65DE">
      <w:pPr>
        <w:ind w:left="360"/>
        <w:jc w:val="both"/>
        <w:rPr>
          <w:sz w:val="16"/>
          <w:szCs w:val="16"/>
        </w:rPr>
      </w:pPr>
      <w:r>
        <w:rPr>
          <w:sz w:val="16"/>
          <w:szCs w:val="16"/>
        </w:rPr>
        <w:t>Terms, Method of Payment and Settlement:</w:t>
      </w:r>
    </w:p>
    <w:p w14:paraId="23216C62" w14:textId="77777777" w:rsidR="00DF4DD8" w:rsidRDefault="00DF4DD8">
      <w:pPr>
        <w:ind w:left="360"/>
        <w:jc w:val="both"/>
        <w:rPr>
          <w:sz w:val="16"/>
          <w:szCs w:val="16"/>
        </w:rPr>
      </w:pPr>
    </w:p>
    <w:p w14:paraId="5447AAEA" w14:textId="77777777" w:rsidR="00DF4DD8" w:rsidRDefault="00EC65DE">
      <w:pPr>
        <w:numPr>
          <w:ilvl w:val="3"/>
          <w:numId w:val="18"/>
        </w:numPr>
        <w:jc w:val="both"/>
        <w:rPr>
          <w:sz w:val="16"/>
          <w:szCs w:val="16"/>
        </w:rPr>
      </w:pPr>
      <w:r>
        <w:rPr>
          <w:sz w:val="16"/>
          <w:szCs w:val="16"/>
        </w:rPr>
        <w:t>Method of payment is dependent on the Service which will be agreed upon by both Parties and is subject to change:</w:t>
      </w:r>
    </w:p>
    <w:p w14:paraId="5C74BF81" w14:textId="77777777" w:rsidR="00DF4DD8" w:rsidRDefault="00DF4DD8">
      <w:pPr>
        <w:ind w:left="360"/>
        <w:jc w:val="both"/>
        <w:rPr>
          <w:sz w:val="16"/>
          <w:szCs w:val="16"/>
        </w:rPr>
      </w:pPr>
    </w:p>
    <w:p w14:paraId="05E3924E" w14:textId="77777777" w:rsidR="00DF4DD8" w:rsidRDefault="00EC65DE">
      <w:pPr>
        <w:ind w:left="360"/>
        <w:jc w:val="both"/>
        <w:rPr>
          <w:sz w:val="16"/>
          <w:szCs w:val="16"/>
        </w:rPr>
      </w:pPr>
      <w:r>
        <w:rPr>
          <w:sz w:val="16"/>
          <w:szCs w:val="16"/>
        </w:rPr>
        <w:t>a. Direct Deduction: The applicable service fees in the amount set out above shall be automatically deducted from the balance of the Second Party by the First Party upon each executed Collection.</w:t>
      </w:r>
    </w:p>
    <w:p w14:paraId="06707708" w14:textId="77777777" w:rsidR="00DF4DD8" w:rsidRDefault="00DF4DD8">
      <w:pPr>
        <w:ind w:left="360"/>
        <w:jc w:val="both"/>
        <w:rPr>
          <w:sz w:val="16"/>
          <w:szCs w:val="16"/>
        </w:rPr>
      </w:pPr>
    </w:p>
    <w:p w14:paraId="23932654" w14:textId="77777777" w:rsidR="00DF4DD8" w:rsidRDefault="00EC65DE">
      <w:pPr>
        <w:numPr>
          <w:ilvl w:val="3"/>
          <w:numId w:val="18"/>
        </w:numPr>
        <w:jc w:val="both"/>
        <w:rPr>
          <w:sz w:val="16"/>
          <w:szCs w:val="16"/>
        </w:rPr>
      </w:pPr>
      <w:bookmarkStart w:id="1" w:name="_heading=h.1fob9te"/>
      <w:bookmarkEnd w:id="1"/>
      <w:r>
        <w:rPr>
          <w:sz w:val="16"/>
          <w:szCs w:val="16"/>
        </w:rPr>
        <w:t xml:space="preserve"> The pricing outlined above includes Value-added Tax (VAT).</w:t>
      </w:r>
    </w:p>
    <w:p w14:paraId="5F3235BC" w14:textId="77777777" w:rsidR="00DF4DD8" w:rsidRDefault="00DF4DD8">
      <w:pPr>
        <w:ind w:left="360"/>
        <w:jc w:val="both"/>
        <w:rPr>
          <w:sz w:val="16"/>
          <w:szCs w:val="16"/>
        </w:rPr>
      </w:pPr>
      <w:bookmarkStart w:id="2" w:name="_heading=h.5puk4twx6yzg"/>
      <w:bookmarkEnd w:id="2"/>
    </w:p>
    <w:p w14:paraId="2444699B" w14:textId="77777777" w:rsidR="00DF4DD8" w:rsidRDefault="00EC65DE">
      <w:pPr>
        <w:numPr>
          <w:ilvl w:val="3"/>
          <w:numId w:val="18"/>
        </w:numPr>
        <w:jc w:val="both"/>
        <w:rPr>
          <w:sz w:val="16"/>
          <w:szCs w:val="16"/>
        </w:rPr>
      </w:pPr>
      <w:bookmarkStart w:id="3" w:name="_heading=h.d2l0bpj7jwkk"/>
      <w:bookmarkEnd w:id="3"/>
      <w:r>
        <w:rPr>
          <w:sz w:val="16"/>
          <w:szCs w:val="16"/>
        </w:rPr>
        <w:t xml:space="preserve">All payments aggregated by the First Party through the provision of the Services subject of the Agreement shall be settled pursuant to the relevant agreement of the Second Party with the Referring Party.                                    </w:t>
      </w:r>
    </w:p>
    <w:sectPr w:rsidR="00DF4DD8">
      <w:headerReference w:type="default" r:id="rId11"/>
      <w:footerReference w:type="default" r:id="rId12"/>
      <w:headerReference w:type="firs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10BB07" w14:textId="77777777" w:rsidR="000F2A6C" w:rsidRDefault="000F2A6C">
      <w:pPr>
        <w:spacing w:line="240" w:lineRule="auto"/>
      </w:pPr>
      <w:r>
        <w:separator/>
      </w:r>
    </w:p>
  </w:endnote>
  <w:endnote w:type="continuationSeparator" w:id="0">
    <w:p w14:paraId="07494B0E" w14:textId="77777777" w:rsidR="000F2A6C" w:rsidRDefault="000F2A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boto Thin">
    <w:altName w:val="Roboto Thin"/>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DADFE" w14:textId="77777777" w:rsidR="00DF4DD8" w:rsidRDefault="00DF4DD8">
    <w:pPr>
      <w:jc w:val="center"/>
      <w:rPr>
        <w:rFonts w:ascii="Roboto Thin" w:eastAsia="Roboto Thin" w:hAnsi="Roboto Thin" w:cs="Roboto Thin"/>
        <w:sz w:val="16"/>
        <w:szCs w:val="16"/>
      </w:rPr>
    </w:pPr>
  </w:p>
  <w:p w14:paraId="1F08A49E" w14:textId="77777777" w:rsidR="00DF4DD8" w:rsidRDefault="00DF4DD8">
    <w:pPr>
      <w:jc w:val="center"/>
      <w:rPr>
        <w:rFonts w:ascii="Roboto Thin" w:eastAsia="Roboto Thin" w:hAnsi="Roboto Thin" w:cs="Roboto Thin"/>
        <w:sz w:val="16"/>
        <w:szCs w:val="16"/>
      </w:rPr>
    </w:pPr>
  </w:p>
  <w:p w14:paraId="29A015D8" w14:textId="52F8E195" w:rsidR="00DF4DD8" w:rsidRDefault="00EC65DE">
    <w:pPr>
      <w:jc w:val="center"/>
      <w:rPr>
        <w:rFonts w:ascii="Roboto Thin" w:eastAsia="Roboto Thin" w:hAnsi="Roboto Thin" w:cs="Roboto Thin"/>
        <w:sz w:val="16"/>
        <w:szCs w:val="16"/>
      </w:rPr>
    </w:pPr>
    <w:r>
      <w:rPr>
        <w:rFonts w:ascii="Roboto Thin" w:eastAsia="Roboto Thin" w:hAnsi="Roboto Thin" w:cs="Roboto Thin"/>
        <w:sz w:val="16"/>
        <w:szCs w:val="16"/>
      </w:rPr>
      <w:fldChar w:fldCharType="begin"/>
    </w:r>
    <w:r>
      <w:rPr>
        <w:rFonts w:ascii="Roboto Thin" w:eastAsia="Roboto Thin" w:hAnsi="Roboto Thin" w:cs="Roboto Thin"/>
        <w:sz w:val="16"/>
        <w:szCs w:val="16"/>
      </w:rPr>
      <w:instrText>PAGE</w:instrText>
    </w:r>
    <w:r>
      <w:rPr>
        <w:rFonts w:ascii="Roboto Thin" w:eastAsia="Roboto Thin" w:hAnsi="Roboto Thin" w:cs="Roboto Thin"/>
        <w:sz w:val="16"/>
        <w:szCs w:val="16"/>
      </w:rPr>
      <w:fldChar w:fldCharType="separate"/>
    </w:r>
    <w:r>
      <w:rPr>
        <w:rFonts w:ascii="Roboto Thin" w:eastAsia="Roboto Thin" w:hAnsi="Roboto Thin" w:cs="Roboto Thin"/>
        <w:sz w:val="16"/>
        <w:szCs w:val="16"/>
      </w:rPr>
      <w:t>1</w:t>
    </w:r>
    <w:r>
      <w:rPr>
        <w:rFonts w:ascii="Roboto Thin" w:eastAsia="Roboto Thin" w:hAnsi="Roboto Thin" w:cs="Roboto Thin"/>
        <w:sz w:val="16"/>
        <w:szCs w:val="16"/>
      </w:rPr>
      <w:fldChar w:fldCharType="end"/>
    </w:r>
    <w:r>
      <w:rPr>
        <w:rFonts w:ascii="Roboto Thin" w:eastAsia="Roboto Thin" w:hAnsi="Roboto Thin" w:cs="Roboto Thin"/>
        <w:sz w:val="16"/>
        <w:szCs w:val="16"/>
      </w:rPr>
      <w:t>/1</w:t>
    </w:r>
    <w:r w:rsidR="00A56006">
      <w:rPr>
        <w:rFonts w:ascii="Roboto Thin" w:eastAsia="Roboto Thin" w:hAnsi="Roboto Thin" w:cs="Roboto Thin"/>
        <w:sz w:val="16"/>
        <w:szCs w:val="16"/>
      </w:rPr>
      <w:t>1</w:t>
    </w:r>
  </w:p>
  <w:p w14:paraId="7D72D9A4" w14:textId="77777777" w:rsidR="00DF4DD8" w:rsidRDefault="00EC65DE">
    <w:pPr>
      <w:tabs>
        <w:tab w:val="center" w:pos="4513"/>
        <w:tab w:val="right" w:pos="9000"/>
      </w:tabs>
      <w:spacing w:line="240" w:lineRule="auto"/>
      <w:jc w:val="center"/>
      <w:rPr>
        <w:rFonts w:ascii="Roboto Thin" w:eastAsia="Roboto Thin" w:hAnsi="Roboto Thin" w:cs="Roboto Thin"/>
        <w:sz w:val="16"/>
        <w:szCs w:val="16"/>
      </w:rPr>
    </w:pPr>
    <w:r>
      <w:rPr>
        <w:rFonts w:ascii="Roboto Thin" w:eastAsia="Roboto Thin" w:hAnsi="Roboto Thin" w:cs="Roboto Thin"/>
        <w:sz w:val="16"/>
        <w:szCs w:val="16"/>
      </w:rPr>
      <w:t>[</w:t>
    </w:r>
    <w:r>
      <w:rPr>
        <w:rFonts w:ascii="Roboto Thin" w:eastAsia="Roboto Thin" w:hAnsi="Roboto Thin" w:cs="Roboto Thin"/>
        <w:sz w:val="16"/>
        <w:szCs w:val="16"/>
        <w:highlight w:val="yellow"/>
      </w:rPr>
      <w:t>Second Party Name</w:t>
    </w:r>
    <w:r>
      <w:rPr>
        <w:rFonts w:ascii="Roboto Thin" w:eastAsia="Roboto Thin" w:hAnsi="Roboto Thin" w:cs="Roboto Thin"/>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894721" w14:textId="77777777" w:rsidR="000F2A6C" w:rsidRDefault="000F2A6C">
      <w:pPr>
        <w:spacing w:line="240" w:lineRule="auto"/>
      </w:pPr>
      <w:r>
        <w:separator/>
      </w:r>
    </w:p>
  </w:footnote>
  <w:footnote w:type="continuationSeparator" w:id="0">
    <w:p w14:paraId="4B475F3C" w14:textId="77777777" w:rsidR="000F2A6C" w:rsidRDefault="000F2A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64CF2" w14:textId="77777777" w:rsidR="00DF4DD8" w:rsidRDefault="00DF4DD8"/>
  <w:p w14:paraId="69028826" w14:textId="77777777" w:rsidR="00DF4DD8" w:rsidRDefault="00DF4DD8"/>
  <w:p w14:paraId="212E0867" w14:textId="77777777" w:rsidR="00DF4DD8" w:rsidRDefault="00DF4DD8"/>
  <w:p w14:paraId="7E050EC9" w14:textId="77777777" w:rsidR="00DF4DD8" w:rsidRDefault="00EC65DE">
    <w:r>
      <w:rPr>
        <w:noProof/>
      </w:rPr>
      <mc:AlternateContent>
        <mc:Choice Requires="wpg">
          <w:drawing>
            <wp:anchor distT="0" distB="0" distL="0" distR="0" simplePos="0" relativeHeight="251658240" behindDoc="0" locked="0" layoutInCell="1" allowOverlap="1" wp14:anchorId="517ECA96" wp14:editId="082EC120">
              <wp:simplePos x="0" y="0"/>
              <wp:positionH relativeFrom="page">
                <wp:posOffset>2738438</wp:posOffset>
              </wp:positionH>
              <wp:positionV relativeFrom="page">
                <wp:posOffset>419100</wp:posOffset>
              </wp:positionV>
              <wp:extent cx="1880236" cy="497579"/>
              <wp:effectExtent l="0" t="0" r="0" b="0"/>
              <wp:wrapSquare wrapText="bothSides"/>
              <wp:docPr id="1" name="image1.png" descr="image1.png"/>
              <wp:cNvGraphicFramePr/>
              <a:graphic xmlns:a="http://schemas.openxmlformats.org/drawingml/2006/main">
                <a:graphicData uri="http://schemas.openxmlformats.org/drawingml/2006/picture">
                  <pic:pic xmlns:pic="http://schemas.openxmlformats.org/drawingml/2006/picture">
                    <pic:nvPicPr>
                      <pic:cNvPr id="0" name="image1.png" descr="image1.png"/>
                      <pic:cNvPicPr/>
                    </pic:nvPicPr>
                    <pic:blipFill>
                      <a:blip r:embed="rId1"/>
                      <a:stretch/>
                    </pic:blipFill>
                    <pic:spPr bwMode="auto">
                      <a:xfrm>
                        <a:off x="0" y="0"/>
                        <a:ext cx="1880236" cy="497579"/>
                      </a:xfrm>
                      <a:prstGeom prst="rect">
                        <a:avLst/>
                      </a:prstGeom>
                      <a:ln/>
                    </pic:spPr>
                  </pic:pic>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page;margin-left:215.63pt;mso-position-horizontal:absolute;mso-position-vertical-relative:page;margin-top:33.00pt;mso-position-vertical:absolute;width:148.05pt;height:39.18pt;mso-wrap-distance-left:0.00pt;mso-wrap-distance-top:0.00pt;mso-wrap-distance-right:0.00pt;mso-wrap-distance-bottom:0.00pt;z-index:1;">
              <w10:wrap type="square"/>
              <v:imagedata r:id="rId2" o:title=""/>
              <o:lock v:ext="edit" rotation="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E5B5F" w14:textId="77777777" w:rsidR="00DF4DD8" w:rsidRDefault="00DF4DD8"/>
  <w:p w14:paraId="22242B1F" w14:textId="77777777" w:rsidR="00DF4DD8" w:rsidRDefault="00DF4DD8"/>
  <w:p w14:paraId="60971568" w14:textId="77777777" w:rsidR="00DF4DD8" w:rsidRDefault="00EC65DE">
    <w:r>
      <w:rPr>
        <w:noProof/>
      </w:rPr>
      <mc:AlternateContent>
        <mc:Choice Requires="wpg">
          <w:drawing>
            <wp:anchor distT="0" distB="0" distL="0" distR="0" simplePos="0" relativeHeight="251659264" behindDoc="0" locked="0" layoutInCell="1" allowOverlap="1" wp14:anchorId="04B399EF" wp14:editId="792506DD">
              <wp:simplePos x="0" y="0"/>
              <wp:positionH relativeFrom="page">
                <wp:posOffset>2628900</wp:posOffset>
              </wp:positionH>
              <wp:positionV relativeFrom="page">
                <wp:posOffset>266700</wp:posOffset>
              </wp:positionV>
              <wp:extent cx="1880236" cy="497579"/>
              <wp:effectExtent l="0" t="0" r="0" b="0"/>
              <wp:wrapSquare wrapText="bothSides"/>
              <wp:docPr id="2" name="image1.png" descr="image1.png"/>
              <wp:cNvGraphicFramePr/>
              <a:graphic xmlns:a="http://schemas.openxmlformats.org/drawingml/2006/main">
                <a:graphicData uri="http://schemas.openxmlformats.org/drawingml/2006/picture">
                  <pic:pic xmlns:pic="http://schemas.openxmlformats.org/drawingml/2006/picture">
                    <pic:nvPicPr>
                      <pic:cNvPr id="0" name="image1.png" descr="image1.png"/>
                      <pic:cNvPicPr/>
                    </pic:nvPicPr>
                    <pic:blipFill>
                      <a:blip r:embed="rId1"/>
                      <a:stretch/>
                    </pic:blipFill>
                    <pic:spPr bwMode="auto">
                      <a:xfrm>
                        <a:off x="0" y="0"/>
                        <a:ext cx="1880236" cy="497579"/>
                      </a:xfrm>
                      <a:prstGeom prst="rect">
                        <a:avLst/>
                      </a:prstGeom>
                      <a:ln/>
                    </pic:spPr>
                  </pic:pic>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9264;o:allowoverlap:true;o:allowincell:true;mso-position-horizontal-relative:page;margin-left:207.00pt;mso-position-horizontal:absolute;mso-position-vertical-relative:page;margin-top:21.00pt;mso-position-vertical:absolute;width:148.05pt;height:39.18pt;mso-wrap-distance-left:0.00pt;mso-wrap-distance-top:0.00pt;mso-wrap-distance-right:0.00pt;mso-wrap-distance-bottom:0.00pt;z-index:1;">
              <w10:wrap type="square"/>
              <v:imagedata r:id="rId2" o:title=""/>
              <o:lock v:ext="edit" rotation="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D4254"/>
    <w:multiLevelType w:val="multilevel"/>
    <w:tmpl w:val="88440E10"/>
    <w:lvl w:ilvl="0">
      <w:start w:val="12"/>
      <w:numFmt w:val="decimal"/>
      <w:lvlText w:val="%1"/>
      <w:lvlJc w:val="left"/>
      <w:pPr>
        <w:ind w:left="540" w:hanging="540"/>
      </w:pPr>
    </w:lvl>
    <w:lvl w:ilvl="1">
      <w:start w:val="17"/>
      <w:numFmt w:val="decimal"/>
      <w:lvlText w:val="%1.%2"/>
      <w:lvlJc w:val="left"/>
      <w:pPr>
        <w:ind w:left="960" w:hanging="540"/>
      </w:pPr>
    </w:lvl>
    <w:lvl w:ilvl="2">
      <w:start w:val="1"/>
      <w:numFmt w:val="decimal"/>
      <w:lvlText w:val="%1.%2.%3"/>
      <w:lvlJc w:val="left"/>
      <w:pPr>
        <w:ind w:left="1560" w:hanging="720"/>
      </w:pPr>
    </w:lvl>
    <w:lvl w:ilvl="3">
      <w:start w:val="1"/>
      <w:numFmt w:val="decimal"/>
      <w:lvlText w:val="%1.%2.%3.%4"/>
      <w:lvlJc w:val="left"/>
      <w:pPr>
        <w:ind w:left="1980" w:hanging="720"/>
      </w:pPr>
    </w:lvl>
    <w:lvl w:ilvl="4">
      <w:start w:val="1"/>
      <w:numFmt w:val="decimal"/>
      <w:lvlText w:val="%1.%2.%3.%4.%5"/>
      <w:lvlJc w:val="left"/>
      <w:pPr>
        <w:ind w:left="2760" w:hanging="1080"/>
      </w:pPr>
    </w:lvl>
    <w:lvl w:ilvl="5">
      <w:start w:val="1"/>
      <w:numFmt w:val="decimal"/>
      <w:lvlText w:val="%1.%2.%3.%4.%5.%6"/>
      <w:lvlJc w:val="left"/>
      <w:pPr>
        <w:ind w:left="3180" w:hanging="1080"/>
      </w:pPr>
    </w:lvl>
    <w:lvl w:ilvl="6">
      <w:start w:val="1"/>
      <w:numFmt w:val="decimal"/>
      <w:lvlText w:val="%1.%2.%3.%4.%5.%6.%7"/>
      <w:lvlJc w:val="left"/>
      <w:pPr>
        <w:ind w:left="3960" w:hanging="1440"/>
      </w:pPr>
    </w:lvl>
    <w:lvl w:ilvl="7">
      <w:start w:val="1"/>
      <w:numFmt w:val="decimal"/>
      <w:lvlText w:val="%1.%2.%3.%4.%5.%6.%7.%8"/>
      <w:lvlJc w:val="left"/>
      <w:pPr>
        <w:ind w:left="4380" w:hanging="1440"/>
      </w:pPr>
    </w:lvl>
    <w:lvl w:ilvl="8">
      <w:start w:val="1"/>
      <w:numFmt w:val="decimal"/>
      <w:lvlText w:val="%1.%2.%3.%4.%5.%6.%7.%8.%9"/>
      <w:lvlJc w:val="left"/>
      <w:pPr>
        <w:ind w:left="4800" w:hanging="1440"/>
      </w:pPr>
    </w:lvl>
  </w:abstractNum>
  <w:abstractNum w:abstractNumId="1" w15:restartNumberingAfterBreak="0">
    <w:nsid w:val="0359297A"/>
    <w:multiLevelType w:val="multilevel"/>
    <w:tmpl w:val="E7A0AD0E"/>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 w15:restartNumberingAfterBreak="0">
    <w:nsid w:val="0D1E7A7F"/>
    <w:multiLevelType w:val="multilevel"/>
    <w:tmpl w:val="34AC2A9C"/>
    <w:lvl w:ilvl="0">
      <w:start w:val="4"/>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3" w15:restartNumberingAfterBreak="0">
    <w:nsid w:val="0E1D1053"/>
    <w:multiLevelType w:val="multilevel"/>
    <w:tmpl w:val="EA962386"/>
    <w:lvl w:ilvl="0">
      <w:start w:val="7"/>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4" w15:restartNumberingAfterBreak="0">
    <w:nsid w:val="0E7309BE"/>
    <w:multiLevelType w:val="multilevel"/>
    <w:tmpl w:val="D542E4FE"/>
    <w:lvl w:ilvl="0">
      <w:start w:val="1"/>
      <w:numFmt w:val="decimal"/>
      <w:lvlText w:val="2.%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3B41B11"/>
    <w:multiLevelType w:val="multilevel"/>
    <w:tmpl w:val="14B26418"/>
    <w:lvl w:ilvl="0">
      <w:start w:val="1"/>
      <w:numFmt w:val="lowerRoman"/>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A7A7DE5"/>
    <w:multiLevelType w:val="multilevel"/>
    <w:tmpl w:val="3AFC2952"/>
    <w:lvl w:ilvl="0">
      <w:start w:val="1"/>
      <w:numFmt w:val="lowerRoman"/>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EFC4E32"/>
    <w:multiLevelType w:val="multilevel"/>
    <w:tmpl w:val="3F342A36"/>
    <w:lvl w:ilvl="0">
      <w:start w:val="1"/>
      <w:numFmt w:val="upperLetter"/>
      <w:lvlText w:val="(%1)"/>
      <w:lvlJc w:val="left"/>
      <w:pPr>
        <w:ind w:left="720" w:hanging="360"/>
      </w:pPr>
      <w:rPr>
        <w:smallCaps w:val="0"/>
        <w:strike w:val="0"/>
        <w:shd w:val="clear" w:color="auto" w:fill="auto"/>
        <w:vertAlign w:val="baseline"/>
      </w:rPr>
    </w:lvl>
    <w:lvl w:ilvl="1">
      <w:start w:val="1"/>
      <w:numFmt w:val="lowerLetter"/>
      <w:lvlText w:val="%2."/>
      <w:lvlJc w:val="left"/>
      <w:pPr>
        <w:ind w:left="1440" w:hanging="360"/>
      </w:pPr>
      <w:rPr>
        <w:smallCaps w:val="0"/>
        <w:strike w:val="0"/>
        <w:shd w:val="clear" w:color="auto" w:fill="auto"/>
        <w:vertAlign w:val="baseline"/>
      </w:rPr>
    </w:lvl>
    <w:lvl w:ilvl="2">
      <w:start w:val="1"/>
      <w:numFmt w:val="lowerRoman"/>
      <w:lvlText w:val="%3."/>
      <w:lvlJc w:val="left"/>
      <w:pPr>
        <w:ind w:left="2160" w:hanging="30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lowerLetter"/>
      <w:lvlText w:val="%5."/>
      <w:lvlJc w:val="left"/>
      <w:pPr>
        <w:ind w:left="3600" w:hanging="360"/>
      </w:pPr>
      <w:rPr>
        <w:smallCaps w:val="0"/>
        <w:strike w:val="0"/>
        <w:shd w:val="clear" w:color="auto" w:fill="auto"/>
        <w:vertAlign w:val="baseline"/>
      </w:rPr>
    </w:lvl>
    <w:lvl w:ilvl="5">
      <w:start w:val="1"/>
      <w:numFmt w:val="lowerRoman"/>
      <w:lvlText w:val="%6."/>
      <w:lvlJc w:val="left"/>
      <w:pPr>
        <w:ind w:left="4320" w:hanging="30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lowerLetter"/>
      <w:lvlText w:val="%8."/>
      <w:lvlJc w:val="left"/>
      <w:pPr>
        <w:ind w:left="5760" w:hanging="360"/>
      </w:pPr>
      <w:rPr>
        <w:smallCaps w:val="0"/>
        <w:strike w:val="0"/>
        <w:shd w:val="clear" w:color="auto" w:fill="auto"/>
        <w:vertAlign w:val="baseline"/>
      </w:rPr>
    </w:lvl>
    <w:lvl w:ilvl="8">
      <w:start w:val="1"/>
      <w:numFmt w:val="lowerRoman"/>
      <w:lvlText w:val="%9."/>
      <w:lvlJc w:val="left"/>
      <w:pPr>
        <w:ind w:left="6480" w:hanging="300"/>
      </w:pPr>
      <w:rPr>
        <w:smallCaps w:val="0"/>
        <w:strike w:val="0"/>
        <w:shd w:val="clear" w:color="auto" w:fill="auto"/>
        <w:vertAlign w:val="baseline"/>
      </w:rPr>
    </w:lvl>
  </w:abstractNum>
  <w:abstractNum w:abstractNumId="8" w15:restartNumberingAfterBreak="0">
    <w:nsid w:val="1FA8347E"/>
    <w:multiLevelType w:val="multilevel"/>
    <w:tmpl w:val="2626D87A"/>
    <w:lvl w:ilvl="0">
      <w:start w:val="1"/>
      <w:numFmt w:val="lowerLetter"/>
      <w:lvlText w:val="(%1)"/>
      <w:lvlJc w:val="left"/>
      <w:pPr>
        <w:ind w:left="1168" w:hanging="567"/>
      </w:pPr>
      <w:rPr>
        <w:smallCaps w:val="0"/>
        <w:strike w:val="0"/>
        <w:shd w:val="clear" w:color="auto" w:fill="auto"/>
        <w:vertAlign w:val="baseline"/>
      </w:rPr>
    </w:lvl>
    <w:lvl w:ilvl="1">
      <w:start w:val="1"/>
      <w:numFmt w:val="lowerLetter"/>
      <w:lvlText w:val="%2."/>
      <w:lvlJc w:val="left"/>
      <w:pPr>
        <w:ind w:left="1888" w:hanging="565"/>
      </w:pPr>
      <w:rPr>
        <w:smallCaps w:val="0"/>
        <w:strike w:val="0"/>
        <w:shd w:val="clear" w:color="auto" w:fill="auto"/>
        <w:vertAlign w:val="baseline"/>
      </w:rPr>
    </w:lvl>
    <w:lvl w:ilvl="2">
      <w:start w:val="1"/>
      <w:numFmt w:val="lowerRoman"/>
      <w:lvlText w:val="%3."/>
      <w:lvlJc w:val="left"/>
      <w:pPr>
        <w:ind w:left="2608" w:hanging="507"/>
      </w:pPr>
      <w:rPr>
        <w:smallCaps w:val="0"/>
        <w:strike w:val="0"/>
        <w:shd w:val="clear" w:color="auto" w:fill="auto"/>
        <w:vertAlign w:val="baseline"/>
      </w:rPr>
    </w:lvl>
    <w:lvl w:ilvl="3">
      <w:start w:val="1"/>
      <w:numFmt w:val="decimal"/>
      <w:lvlText w:val="%4."/>
      <w:lvlJc w:val="left"/>
      <w:pPr>
        <w:ind w:left="567" w:hanging="567"/>
      </w:pPr>
      <w:rPr>
        <w:smallCaps w:val="0"/>
        <w:strike w:val="0"/>
        <w:sz w:val="20"/>
        <w:szCs w:val="20"/>
        <w:shd w:val="clear" w:color="auto" w:fill="auto"/>
        <w:vertAlign w:val="baseline"/>
      </w:rPr>
    </w:lvl>
    <w:lvl w:ilvl="4">
      <w:start w:val="1"/>
      <w:numFmt w:val="lowerLetter"/>
      <w:lvlText w:val="%5."/>
      <w:lvlJc w:val="left"/>
      <w:pPr>
        <w:ind w:left="4048" w:hanging="567"/>
      </w:pPr>
      <w:rPr>
        <w:smallCaps w:val="0"/>
        <w:strike w:val="0"/>
        <w:shd w:val="clear" w:color="auto" w:fill="auto"/>
        <w:vertAlign w:val="baseline"/>
      </w:rPr>
    </w:lvl>
    <w:lvl w:ilvl="5">
      <w:start w:val="1"/>
      <w:numFmt w:val="lowerRoman"/>
      <w:lvlText w:val="%6."/>
      <w:lvlJc w:val="left"/>
      <w:pPr>
        <w:ind w:left="4768" w:hanging="507"/>
      </w:pPr>
      <w:rPr>
        <w:smallCaps w:val="0"/>
        <w:strike w:val="0"/>
        <w:shd w:val="clear" w:color="auto" w:fill="auto"/>
        <w:vertAlign w:val="baseline"/>
      </w:rPr>
    </w:lvl>
    <w:lvl w:ilvl="6">
      <w:start w:val="1"/>
      <w:numFmt w:val="decimal"/>
      <w:lvlText w:val="%7."/>
      <w:lvlJc w:val="left"/>
      <w:pPr>
        <w:ind w:left="5488" w:hanging="567"/>
      </w:pPr>
      <w:rPr>
        <w:smallCaps w:val="0"/>
        <w:strike w:val="0"/>
        <w:shd w:val="clear" w:color="auto" w:fill="auto"/>
        <w:vertAlign w:val="baseline"/>
      </w:rPr>
    </w:lvl>
    <w:lvl w:ilvl="7">
      <w:start w:val="1"/>
      <w:numFmt w:val="lowerLetter"/>
      <w:lvlText w:val="%8."/>
      <w:lvlJc w:val="left"/>
      <w:pPr>
        <w:ind w:left="6208" w:hanging="567"/>
      </w:pPr>
      <w:rPr>
        <w:smallCaps w:val="0"/>
        <w:strike w:val="0"/>
        <w:shd w:val="clear" w:color="auto" w:fill="auto"/>
        <w:vertAlign w:val="baseline"/>
      </w:rPr>
    </w:lvl>
    <w:lvl w:ilvl="8">
      <w:start w:val="1"/>
      <w:numFmt w:val="lowerRoman"/>
      <w:lvlText w:val="%9."/>
      <w:lvlJc w:val="left"/>
      <w:pPr>
        <w:ind w:left="6928" w:hanging="507"/>
      </w:pPr>
      <w:rPr>
        <w:smallCaps w:val="0"/>
        <w:strike w:val="0"/>
        <w:shd w:val="clear" w:color="auto" w:fill="auto"/>
        <w:vertAlign w:val="baseline"/>
      </w:rPr>
    </w:lvl>
  </w:abstractNum>
  <w:abstractNum w:abstractNumId="9" w15:restartNumberingAfterBreak="0">
    <w:nsid w:val="20307A6B"/>
    <w:multiLevelType w:val="multilevel"/>
    <w:tmpl w:val="72C0D374"/>
    <w:lvl w:ilvl="0">
      <w:start w:val="4"/>
      <w:numFmt w:val="decimal"/>
      <w:lvlText w:val="%1"/>
      <w:lvlJc w:val="left"/>
      <w:pPr>
        <w:ind w:left="360" w:hanging="360"/>
      </w:pPr>
    </w:lvl>
    <w:lvl w:ilvl="1">
      <w:start w:val="2"/>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10" w15:restartNumberingAfterBreak="0">
    <w:nsid w:val="28A159F1"/>
    <w:multiLevelType w:val="multilevel"/>
    <w:tmpl w:val="8B187EBC"/>
    <w:lvl w:ilvl="0">
      <w:start w:val="1"/>
      <w:numFmt w:val="decimal"/>
      <w:lvlText w:val="%1."/>
      <w:lvlJc w:val="left"/>
      <w:pPr>
        <w:ind w:left="599" w:hanging="567"/>
      </w:pPr>
      <w:rPr>
        <w:rFonts w:ascii="Roboto Thin" w:eastAsia="Roboto Thin" w:hAnsi="Roboto Thin" w:cs="Roboto Thin"/>
        <w:b w:val="0"/>
        <w:i w:val="0"/>
        <w:smallCaps w:val="0"/>
        <w:strike w:val="0"/>
        <w:shd w:val="clear" w:color="auto" w:fill="auto"/>
        <w:vertAlign w:val="baseline"/>
      </w:rPr>
    </w:lvl>
    <w:lvl w:ilvl="1">
      <w:start w:val="1"/>
      <w:numFmt w:val="decimal"/>
      <w:lvlText w:val="%1.%2."/>
      <w:lvlJc w:val="left"/>
      <w:pPr>
        <w:ind w:left="599" w:hanging="599"/>
      </w:pPr>
      <w:rPr>
        <w:rFonts w:ascii="Roboto Thin" w:eastAsia="Roboto Thin" w:hAnsi="Roboto Thin" w:cs="Roboto Thin"/>
        <w:b w:val="0"/>
        <w:i w:val="0"/>
        <w:smallCaps w:val="0"/>
        <w:strike w:val="0"/>
        <w:shd w:val="clear" w:color="auto" w:fill="auto"/>
        <w:vertAlign w:val="baseline"/>
      </w:rPr>
    </w:lvl>
    <w:lvl w:ilvl="2">
      <w:start w:val="1"/>
      <w:numFmt w:val="decimal"/>
      <w:lvlText w:val="%1.%2.%3."/>
      <w:lvlJc w:val="left"/>
      <w:pPr>
        <w:ind w:left="769" w:hanging="769"/>
      </w:pPr>
      <w:rPr>
        <w:rFonts w:ascii="Roboto Thin" w:eastAsia="Roboto Thin" w:hAnsi="Roboto Thin" w:cs="Roboto Thin"/>
        <w:b w:val="0"/>
        <w:i w:val="0"/>
        <w:smallCaps w:val="0"/>
        <w:strike w:val="0"/>
        <w:shd w:val="clear" w:color="auto" w:fill="auto"/>
        <w:vertAlign w:val="baseline"/>
      </w:rPr>
    </w:lvl>
    <w:lvl w:ilvl="3">
      <w:start w:val="1"/>
      <w:numFmt w:val="decimal"/>
      <w:lvlText w:val="%1.%2.%3.%4."/>
      <w:lvlJc w:val="left"/>
      <w:pPr>
        <w:ind w:left="769" w:hanging="769"/>
      </w:pPr>
      <w:rPr>
        <w:rFonts w:ascii="Roboto Thin" w:eastAsia="Roboto Thin" w:hAnsi="Roboto Thin" w:cs="Roboto Thin"/>
        <w:b w:val="0"/>
        <w:i w:val="0"/>
        <w:smallCaps w:val="0"/>
        <w:strike w:val="0"/>
        <w:shd w:val="clear" w:color="auto" w:fill="auto"/>
        <w:vertAlign w:val="baseline"/>
      </w:rPr>
    </w:lvl>
    <w:lvl w:ilvl="4">
      <w:start w:val="1"/>
      <w:numFmt w:val="decimal"/>
      <w:lvlText w:val="%1.%2.%3.%4.%5."/>
      <w:lvlJc w:val="left"/>
      <w:pPr>
        <w:ind w:left="1129" w:hanging="1129"/>
      </w:pPr>
      <w:rPr>
        <w:rFonts w:ascii="Roboto Thin" w:eastAsia="Roboto Thin" w:hAnsi="Roboto Thin" w:cs="Roboto Thin"/>
        <w:b w:val="0"/>
        <w:i w:val="0"/>
        <w:smallCaps w:val="0"/>
        <w:strike w:val="0"/>
        <w:shd w:val="clear" w:color="auto" w:fill="auto"/>
        <w:vertAlign w:val="baseline"/>
      </w:rPr>
    </w:lvl>
    <w:lvl w:ilvl="5">
      <w:start w:val="1"/>
      <w:numFmt w:val="decimal"/>
      <w:lvlText w:val="%1.%2.%3.%4.%5.%6."/>
      <w:lvlJc w:val="left"/>
      <w:pPr>
        <w:ind w:left="1129" w:hanging="1129"/>
      </w:pPr>
      <w:rPr>
        <w:rFonts w:ascii="Roboto Thin" w:eastAsia="Roboto Thin" w:hAnsi="Roboto Thin" w:cs="Roboto Thin"/>
        <w:b w:val="0"/>
        <w:i w:val="0"/>
        <w:smallCaps w:val="0"/>
        <w:strike w:val="0"/>
        <w:shd w:val="clear" w:color="auto" w:fill="auto"/>
        <w:vertAlign w:val="baseline"/>
      </w:rPr>
    </w:lvl>
    <w:lvl w:ilvl="6">
      <w:start w:val="1"/>
      <w:numFmt w:val="decimal"/>
      <w:lvlText w:val="%1.%2.%3.%4.%5.%6.%7."/>
      <w:lvlJc w:val="left"/>
      <w:pPr>
        <w:ind w:left="1489" w:hanging="1489"/>
      </w:pPr>
      <w:rPr>
        <w:rFonts w:ascii="Roboto Thin" w:eastAsia="Roboto Thin" w:hAnsi="Roboto Thin" w:cs="Roboto Thin"/>
        <w:b w:val="0"/>
        <w:i w:val="0"/>
        <w:smallCaps w:val="0"/>
        <w:strike w:val="0"/>
        <w:shd w:val="clear" w:color="auto" w:fill="auto"/>
        <w:vertAlign w:val="baseline"/>
      </w:rPr>
    </w:lvl>
    <w:lvl w:ilvl="7">
      <w:start w:val="1"/>
      <w:numFmt w:val="decimal"/>
      <w:lvlText w:val="%1.%2.%3.%4.%5.%6.%7.%8."/>
      <w:lvlJc w:val="left"/>
      <w:pPr>
        <w:ind w:left="1489" w:hanging="1489"/>
      </w:pPr>
      <w:rPr>
        <w:rFonts w:ascii="Roboto Thin" w:eastAsia="Roboto Thin" w:hAnsi="Roboto Thin" w:cs="Roboto Thin"/>
        <w:b w:val="0"/>
        <w:i w:val="0"/>
        <w:smallCaps w:val="0"/>
        <w:strike w:val="0"/>
        <w:shd w:val="clear" w:color="auto" w:fill="auto"/>
        <w:vertAlign w:val="baseline"/>
      </w:rPr>
    </w:lvl>
    <w:lvl w:ilvl="8">
      <w:start w:val="1"/>
      <w:numFmt w:val="decimal"/>
      <w:lvlText w:val="%1.%2.%3.%4.%5.%6.%7.%8.%9."/>
      <w:lvlJc w:val="left"/>
      <w:pPr>
        <w:ind w:left="1489" w:hanging="1489"/>
      </w:pPr>
      <w:rPr>
        <w:rFonts w:ascii="Roboto Thin" w:eastAsia="Roboto Thin" w:hAnsi="Roboto Thin" w:cs="Roboto Thin"/>
        <w:b w:val="0"/>
        <w:i w:val="0"/>
        <w:smallCaps w:val="0"/>
        <w:strike w:val="0"/>
        <w:shd w:val="clear" w:color="auto" w:fill="auto"/>
        <w:vertAlign w:val="baseline"/>
      </w:rPr>
    </w:lvl>
  </w:abstractNum>
  <w:abstractNum w:abstractNumId="11" w15:restartNumberingAfterBreak="0">
    <w:nsid w:val="2A8B4A89"/>
    <w:multiLevelType w:val="multilevel"/>
    <w:tmpl w:val="487ACD54"/>
    <w:lvl w:ilvl="0">
      <w:start w:val="1"/>
      <w:numFmt w:val="lowerLetter"/>
      <w:lvlText w:val="(%1)"/>
      <w:lvlJc w:val="left"/>
      <w:pPr>
        <w:ind w:left="1476" w:hanging="396"/>
      </w:pPr>
      <w:rPr>
        <w:smallCaps w:val="0"/>
        <w:strike w:val="0"/>
        <w:shd w:val="clear" w:color="auto" w:fill="auto"/>
        <w:vertAlign w:val="baseline"/>
      </w:rPr>
    </w:lvl>
    <w:lvl w:ilvl="1">
      <w:start w:val="1"/>
      <w:numFmt w:val="lowerLetter"/>
      <w:lvlText w:val="%2."/>
      <w:lvlJc w:val="left"/>
      <w:pPr>
        <w:ind w:left="2196" w:hanging="396"/>
      </w:pPr>
      <w:rPr>
        <w:smallCaps w:val="0"/>
        <w:strike w:val="0"/>
        <w:shd w:val="clear" w:color="auto" w:fill="auto"/>
        <w:vertAlign w:val="baseline"/>
      </w:rPr>
    </w:lvl>
    <w:lvl w:ilvl="2">
      <w:start w:val="1"/>
      <w:numFmt w:val="lowerRoman"/>
      <w:lvlText w:val="%3."/>
      <w:lvlJc w:val="left"/>
      <w:pPr>
        <w:ind w:left="2909" w:hanging="320"/>
      </w:pPr>
      <w:rPr>
        <w:smallCaps w:val="0"/>
        <w:strike w:val="0"/>
        <w:shd w:val="clear" w:color="auto" w:fill="auto"/>
        <w:vertAlign w:val="baseline"/>
      </w:rPr>
    </w:lvl>
    <w:lvl w:ilvl="3">
      <w:start w:val="1"/>
      <w:numFmt w:val="decimal"/>
      <w:lvlText w:val="%4."/>
      <w:lvlJc w:val="left"/>
      <w:pPr>
        <w:ind w:left="360" w:hanging="360"/>
      </w:pPr>
      <w:rPr>
        <w:smallCaps w:val="0"/>
        <w:strike w:val="0"/>
        <w:sz w:val="20"/>
        <w:szCs w:val="20"/>
        <w:shd w:val="clear" w:color="auto" w:fill="auto"/>
        <w:vertAlign w:val="baseline"/>
      </w:rPr>
    </w:lvl>
    <w:lvl w:ilvl="4">
      <w:start w:val="1"/>
      <w:numFmt w:val="lowerLetter"/>
      <w:lvlText w:val="%5."/>
      <w:lvlJc w:val="left"/>
      <w:pPr>
        <w:ind w:left="4320" w:hanging="360"/>
      </w:pPr>
      <w:rPr>
        <w:smallCaps w:val="0"/>
        <w:strike w:val="0"/>
        <w:shd w:val="clear" w:color="auto" w:fill="auto"/>
        <w:vertAlign w:val="baseline"/>
      </w:rPr>
    </w:lvl>
    <w:lvl w:ilvl="5">
      <w:start w:val="1"/>
      <w:numFmt w:val="lowerRoman"/>
      <w:lvlText w:val="%6."/>
      <w:lvlJc w:val="left"/>
      <w:pPr>
        <w:ind w:left="5040" w:hanging="300"/>
      </w:pPr>
      <w:rPr>
        <w:smallCaps w:val="0"/>
        <w:strike w:val="0"/>
        <w:shd w:val="clear" w:color="auto" w:fill="auto"/>
        <w:vertAlign w:val="baseline"/>
      </w:rPr>
    </w:lvl>
    <w:lvl w:ilvl="6">
      <w:start w:val="1"/>
      <w:numFmt w:val="decimal"/>
      <w:lvlText w:val="%7."/>
      <w:lvlJc w:val="left"/>
      <w:pPr>
        <w:ind w:left="5760" w:hanging="360"/>
      </w:pPr>
      <w:rPr>
        <w:smallCaps w:val="0"/>
        <w:strike w:val="0"/>
        <w:shd w:val="clear" w:color="auto" w:fill="auto"/>
        <w:vertAlign w:val="baseline"/>
      </w:rPr>
    </w:lvl>
    <w:lvl w:ilvl="7">
      <w:start w:val="1"/>
      <w:numFmt w:val="lowerLetter"/>
      <w:lvlText w:val="%8."/>
      <w:lvlJc w:val="left"/>
      <w:pPr>
        <w:ind w:left="6480" w:hanging="360"/>
      </w:pPr>
      <w:rPr>
        <w:smallCaps w:val="0"/>
        <w:strike w:val="0"/>
        <w:shd w:val="clear" w:color="auto" w:fill="auto"/>
        <w:vertAlign w:val="baseline"/>
      </w:rPr>
    </w:lvl>
    <w:lvl w:ilvl="8">
      <w:start w:val="1"/>
      <w:numFmt w:val="lowerRoman"/>
      <w:lvlText w:val="%9."/>
      <w:lvlJc w:val="left"/>
      <w:pPr>
        <w:ind w:left="7200" w:hanging="300"/>
      </w:pPr>
      <w:rPr>
        <w:smallCaps w:val="0"/>
        <w:strike w:val="0"/>
        <w:shd w:val="clear" w:color="auto" w:fill="auto"/>
        <w:vertAlign w:val="baseline"/>
      </w:rPr>
    </w:lvl>
  </w:abstractNum>
  <w:abstractNum w:abstractNumId="12" w15:restartNumberingAfterBreak="0">
    <w:nsid w:val="2E122FC9"/>
    <w:multiLevelType w:val="multilevel"/>
    <w:tmpl w:val="EB1E7DE0"/>
    <w:lvl w:ilvl="0">
      <w:start w:val="9"/>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13" w15:restartNumberingAfterBreak="0">
    <w:nsid w:val="2E5C349B"/>
    <w:multiLevelType w:val="multilevel"/>
    <w:tmpl w:val="D1F43524"/>
    <w:lvl w:ilvl="0">
      <w:start w:val="3"/>
      <w:numFmt w:val="decimal"/>
      <w:lvlText w:val="%1"/>
      <w:lvlJc w:val="left"/>
      <w:pPr>
        <w:ind w:left="360" w:hanging="360"/>
      </w:pPr>
    </w:lvl>
    <w:lvl w:ilvl="1">
      <w:start w:val="1"/>
      <w:numFmt w:val="decimal"/>
      <w:lvlText w:val="%1.%2"/>
      <w:lvlJc w:val="left"/>
      <w:pPr>
        <w:ind w:left="1440" w:hanging="360"/>
      </w:pPr>
    </w:lvl>
    <w:lvl w:ilvl="2">
      <w:start w:val="1"/>
      <w:numFmt w:val="decimal"/>
      <w:lvlText w:val="%1.%2.%3"/>
      <w:lvlJc w:val="left"/>
      <w:pPr>
        <w:ind w:left="2880" w:hanging="720"/>
      </w:pPr>
    </w:lvl>
    <w:lvl w:ilvl="3">
      <w:start w:val="1"/>
      <w:numFmt w:val="decimal"/>
      <w:lvlText w:val="%1.%2.%3.%4"/>
      <w:lvlJc w:val="left"/>
      <w:pPr>
        <w:ind w:left="3960" w:hanging="720"/>
      </w:pPr>
    </w:lvl>
    <w:lvl w:ilvl="4">
      <w:start w:val="1"/>
      <w:numFmt w:val="decimal"/>
      <w:lvlText w:val="%1.%2.%3.%4.%5"/>
      <w:lvlJc w:val="left"/>
      <w:pPr>
        <w:ind w:left="5400" w:hanging="1080"/>
      </w:pPr>
    </w:lvl>
    <w:lvl w:ilvl="5">
      <w:start w:val="1"/>
      <w:numFmt w:val="decimal"/>
      <w:lvlText w:val="%1.%2.%3.%4.%5.%6"/>
      <w:lvlJc w:val="left"/>
      <w:pPr>
        <w:ind w:left="6480" w:hanging="1080"/>
      </w:pPr>
    </w:lvl>
    <w:lvl w:ilvl="6">
      <w:start w:val="1"/>
      <w:numFmt w:val="decimal"/>
      <w:lvlText w:val="%1.%2.%3.%4.%5.%6.%7"/>
      <w:lvlJc w:val="left"/>
      <w:pPr>
        <w:ind w:left="7920" w:hanging="1440"/>
      </w:pPr>
    </w:lvl>
    <w:lvl w:ilvl="7">
      <w:start w:val="1"/>
      <w:numFmt w:val="decimal"/>
      <w:lvlText w:val="%1.%2.%3.%4.%5.%6.%7.%8"/>
      <w:lvlJc w:val="left"/>
      <w:pPr>
        <w:ind w:left="9000" w:hanging="1440"/>
      </w:pPr>
    </w:lvl>
    <w:lvl w:ilvl="8">
      <w:start w:val="1"/>
      <w:numFmt w:val="decimal"/>
      <w:lvlText w:val="%1.%2.%3.%4.%5.%6.%7.%8.%9"/>
      <w:lvlJc w:val="left"/>
      <w:pPr>
        <w:ind w:left="10080" w:hanging="1440"/>
      </w:pPr>
    </w:lvl>
  </w:abstractNum>
  <w:abstractNum w:abstractNumId="14" w15:restartNumberingAfterBreak="0">
    <w:nsid w:val="302956EC"/>
    <w:multiLevelType w:val="multilevel"/>
    <w:tmpl w:val="AC7E0458"/>
    <w:lvl w:ilvl="0">
      <w:start w:val="1"/>
      <w:numFmt w:val="lowerLetter"/>
      <w:lvlText w:val="(%1)"/>
      <w:lvlJc w:val="left"/>
      <w:pPr>
        <w:ind w:left="851" w:firstLine="0"/>
      </w:pPr>
      <w:rPr>
        <w:rFonts w:ascii="Roboto Thin" w:eastAsia="Roboto Thin" w:hAnsi="Roboto Thin" w:cs="Roboto Thin"/>
        <w:b w:val="0"/>
        <w:i w:val="0"/>
        <w:smallCaps w:val="0"/>
        <w:strike w:val="0"/>
        <w:shd w:val="clear" w:color="auto" w:fill="auto"/>
        <w:vertAlign w:val="baseline"/>
      </w:rPr>
    </w:lvl>
    <w:lvl w:ilvl="1">
      <w:start w:val="1"/>
      <w:numFmt w:val="decimal"/>
      <w:lvlText w:val="(%2)"/>
      <w:lvlJc w:val="left"/>
      <w:pPr>
        <w:ind w:left="1571" w:firstLine="1"/>
      </w:pPr>
      <w:rPr>
        <w:rFonts w:ascii="Roboto Thin" w:eastAsia="Roboto Thin" w:hAnsi="Roboto Thin" w:cs="Roboto Thin"/>
        <w:b w:val="0"/>
        <w:i w:val="0"/>
        <w:smallCaps w:val="0"/>
        <w:strike w:val="0"/>
        <w:shd w:val="clear" w:color="auto" w:fill="auto"/>
        <w:vertAlign w:val="baseline"/>
      </w:rPr>
    </w:lvl>
    <w:lvl w:ilvl="2">
      <w:start w:val="1"/>
      <w:numFmt w:val="lowerRoman"/>
      <w:lvlText w:val="%3."/>
      <w:lvlJc w:val="left"/>
      <w:pPr>
        <w:ind w:left="2291" w:firstLine="61"/>
      </w:pPr>
      <w:rPr>
        <w:rFonts w:ascii="Roboto Thin" w:eastAsia="Roboto Thin" w:hAnsi="Roboto Thin" w:cs="Roboto Thin"/>
        <w:b w:val="0"/>
        <w:i w:val="0"/>
        <w:smallCaps w:val="0"/>
        <w:strike w:val="0"/>
        <w:shd w:val="clear" w:color="auto" w:fill="auto"/>
        <w:vertAlign w:val="baseline"/>
      </w:rPr>
    </w:lvl>
    <w:lvl w:ilvl="3">
      <w:start w:val="1"/>
      <w:numFmt w:val="decimal"/>
      <w:lvlText w:val="%4."/>
      <w:lvlJc w:val="left"/>
      <w:pPr>
        <w:ind w:left="3011" w:firstLine="1"/>
      </w:pPr>
      <w:rPr>
        <w:rFonts w:ascii="Roboto Thin" w:eastAsia="Roboto Thin" w:hAnsi="Roboto Thin" w:cs="Roboto Thin"/>
        <w:b w:val="0"/>
        <w:i w:val="0"/>
        <w:smallCaps w:val="0"/>
        <w:strike w:val="0"/>
        <w:shd w:val="clear" w:color="auto" w:fill="auto"/>
        <w:vertAlign w:val="baseline"/>
      </w:rPr>
    </w:lvl>
    <w:lvl w:ilvl="4">
      <w:start w:val="1"/>
      <w:numFmt w:val="lowerLetter"/>
      <w:lvlText w:val="%5."/>
      <w:lvlJc w:val="left"/>
      <w:pPr>
        <w:ind w:left="3731" w:firstLine="1"/>
      </w:pPr>
      <w:rPr>
        <w:rFonts w:ascii="Roboto Thin" w:eastAsia="Roboto Thin" w:hAnsi="Roboto Thin" w:cs="Roboto Thin"/>
        <w:b w:val="0"/>
        <w:i w:val="0"/>
        <w:smallCaps w:val="0"/>
        <w:strike w:val="0"/>
        <w:shd w:val="clear" w:color="auto" w:fill="auto"/>
        <w:vertAlign w:val="baseline"/>
      </w:rPr>
    </w:lvl>
    <w:lvl w:ilvl="5">
      <w:start w:val="1"/>
      <w:numFmt w:val="lowerRoman"/>
      <w:lvlText w:val="%6."/>
      <w:lvlJc w:val="left"/>
      <w:pPr>
        <w:ind w:left="4451" w:firstLine="61"/>
      </w:pPr>
      <w:rPr>
        <w:rFonts w:ascii="Roboto Thin" w:eastAsia="Roboto Thin" w:hAnsi="Roboto Thin" w:cs="Roboto Thin"/>
        <w:b w:val="0"/>
        <w:i w:val="0"/>
        <w:smallCaps w:val="0"/>
        <w:strike w:val="0"/>
        <w:shd w:val="clear" w:color="auto" w:fill="auto"/>
        <w:vertAlign w:val="baseline"/>
      </w:rPr>
    </w:lvl>
    <w:lvl w:ilvl="6">
      <w:start w:val="1"/>
      <w:numFmt w:val="decimal"/>
      <w:lvlText w:val="%7."/>
      <w:lvlJc w:val="left"/>
      <w:pPr>
        <w:ind w:left="5171" w:firstLine="1"/>
      </w:pPr>
      <w:rPr>
        <w:rFonts w:ascii="Roboto Thin" w:eastAsia="Roboto Thin" w:hAnsi="Roboto Thin" w:cs="Roboto Thin"/>
        <w:b w:val="0"/>
        <w:i w:val="0"/>
        <w:smallCaps w:val="0"/>
        <w:strike w:val="0"/>
        <w:shd w:val="clear" w:color="auto" w:fill="auto"/>
        <w:vertAlign w:val="baseline"/>
      </w:rPr>
    </w:lvl>
    <w:lvl w:ilvl="7">
      <w:start w:val="1"/>
      <w:numFmt w:val="lowerLetter"/>
      <w:lvlText w:val="%8."/>
      <w:lvlJc w:val="left"/>
      <w:pPr>
        <w:ind w:left="5891" w:firstLine="1"/>
      </w:pPr>
      <w:rPr>
        <w:rFonts w:ascii="Roboto Thin" w:eastAsia="Roboto Thin" w:hAnsi="Roboto Thin" w:cs="Roboto Thin"/>
        <w:b w:val="0"/>
        <w:i w:val="0"/>
        <w:smallCaps w:val="0"/>
        <w:strike w:val="0"/>
        <w:shd w:val="clear" w:color="auto" w:fill="auto"/>
        <w:vertAlign w:val="baseline"/>
      </w:rPr>
    </w:lvl>
    <w:lvl w:ilvl="8">
      <w:start w:val="1"/>
      <w:numFmt w:val="lowerRoman"/>
      <w:lvlText w:val="%9."/>
      <w:lvlJc w:val="left"/>
      <w:pPr>
        <w:ind w:left="6611" w:firstLine="61"/>
      </w:pPr>
      <w:rPr>
        <w:rFonts w:ascii="Roboto Thin" w:eastAsia="Roboto Thin" w:hAnsi="Roboto Thin" w:cs="Roboto Thin"/>
        <w:b w:val="0"/>
        <w:i w:val="0"/>
        <w:smallCaps w:val="0"/>
        <w:strike w:val="0"/>
        <w:shd w:val="clear" w:color="auto" w:fill="auto"/>
        <w:vertAlign w:val="baseline"/>
      </w:rPr>
    </w:lvl>
  </w:abstractNum>
  <w:abstractNum w:abstractNumId="15" w15:restartNumberingAfterBreak="0">
    <w:nsid w:val="30696AD5"/>
    <w:multiLevelType w:val="multilevel"/>
    <w:tmpl w:val="8B20B8E4"/>
    <w:lvl w:ilvl="0">
      <w:start w:val="1"/>
      <w:numFmt w:val="lowerLetter"/>
      <w:lvlText w:val="%1)"/>
      <w:lvlJc w:val="left"/>
      <w:pPr>
        <w:ind w:left="360" w:hanging="360"/>
      </w:pPr>
      <w:rPr>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33737ED1"/>
    <w:multiLevelType w:val="multilevel"/>
    <w:tmpl w:val="F558EBEA"/>
    <w:lvl w:ilvl="0">
      <w:start w:val="8"/>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17" w15:restartNumberingAfterBreak="0">
    <w:nsid w:val="3CE307F1"/>
    <w:multiLevelType w:val="multilevel"/>
    <w:tmpl w:val="CFC091A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15:restartNumberingAfterBreak="0">
    <w:nsid w:val="43EF6EF7"/>
    <w:multiLevelType w:val="multilevel"/>
    <w:tmpl w:val="B0765318"/>
    <w:lvl w:ilvl="0">
      <w:start w:val="1"/>
      <w:numFmt w:val="decimal"/>
      <w:lvlText w:val="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6183BAC"/>
    <w:multiLevelType w:val="multilevel"/>
    <w:tmpl w:val="C986A64C"/>
    <w:lvl w:ilvl="0">
      <w:start w:val="13"/>
      <w:numFmt w:val="decimal"/>
      <w:lvlText w:val="%1"/>
      <w:lvlJc w:val="left"/>
      <w:pPr>
        <w:ind w:left="420" w:hanging="420"/>
      </w:pPr>
    </w:lvl>
    <w:lvl w:ilvl="1">
      <w:start w:val="1"/>
      <w:numFmt w:val="decimal"/>
      <w:lvlText w:val="%1.%2"/>
      <w:lvlJc w:val="left"/>
      <w:pPr>
        <w:ind w:left="1019" w:hanging="420"/>
      </w:pPr>
    </w:lvl>
    <w:lvl w:ilvl="2">
      <w:start w:val="1"/>
      <w:numFmt w:val="decimal"/>
      <w:lvlText w:val="%1.%2.%3"/>
      <w:lvlJc w:val="left"/>
      <w:pPr>
        <w:ind w:left="1918" w:hanging="720"/>
      </w:pPr>
    </w:lvl>
    <w:lvl w:ilvl="3">
      <w:start w:val="1"/>
      <w:numFmt w:val="decimal"/>
      <w:lvlText w:val="%1.%2.%3.%4"/>
      <w:lvlJc w:val="left"/>
      <w:pPr>
        <w:ind w:left="2517" w:hanging="720"/>
      </w:pPr>
    </w:lvl>
    <w:lvl w:ilvl="4">
      <w:start w:val="1"/>
      <w:numFmt w:val="decimal"/>
      <w:lvlText w:val="%1.%2.%3.%4.%5"/>
      <w:lvlJc w:val="left"/>
      <w:pPr>
        <w:ind w:left="3476" w:hanging="1080"/>
      </w:pPr>
    </w:lvl>
    <w:lvl w:ilvl="5">
      <w:start w:val="1"/>
      <w:numFmt w:val="decimal"/>
      <w:lvlText w:val="%1.%2.%3.%4.%5.%6"/>
      <w:lvlJc w:val="left"/>
      <w:pPr>
        <w:ind w:left="4075" w:hanging="1080"/>
      </w:pPr>
    </w:lvl>
    <w:lvl w:ilvl="6">
      <w:start w:val="1"/>
      <w:numFmt w:val="decimal"/>
      <w:lvlText w:val="%1.%2.%3.%4.%5.%6.%7"/>
      <w:lvlJc w:val="left"/>
      <w:pPr>
        <w:ind w:left="5034" w:hanging="1440"/>
      </w:pPr>
    </w:lvl>
    <w:lvl w:ilvl="7">
      <w:start w:val="1"/>
      <w:numFmt w:val="decimal"/>
      <w:lvlText w:val="%1.%2.%3.%4.%5.%6.%7.%8"/>
      <w:lvlJc w:val="left"/>
      <w:pPr>
        <w:ind w:left="5633" w:hanging="1440"/>
      </w:pPr>
    </w:lvl>
    <w:lvl w:ilvl="8">
      <w:start w:val="1"/>
      <w:numFmt w:val="decimal"/>
      <w:lvlText w:val="%1.%2.%3.%4.%5.%6.%7.%8.%9"/>
      <w:lvlJc w:val="left"/>
      <w:pPr>
        <w:ind w:left="6232" w:hanging="1440"/>
      </w:pPr>
    </w:lvl>
  </w:abstractNum>
  <w:abstractNum w:abstractNumId="20" w15:restartNumberingAfterBreak="0">
    <w:nsid w:val="56997C7E"/>
    <w:multiLevelType w:val="multilevel"/>
    <w:tmpl w:val="9BCC6C1C"/>
    <w:lvl w:ilvl="0">
      <w:start w:val="6"/>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21" w15:restartNumberingAfterBreak="0">
    <w:nsid w:val="5F824344"/>
    <w:multiLevelType w:val="multilevel"/>
    <w:tmpl w:val="A060F036"/>
    <w:lvl w:ilvl="0">
      <w:start w:val="2"/>
      <w:numFmt w:val="decimal"/>
      <w:lvlText w:val="%1"/>
      <w:lvlJc w:val="left"/>
      <w:pPr>
        <w:ind w:left="360" w:hanging="360"/>
      </w:pPr>
    </w:lvl>
    <w:lvl w:ilvl="1">
      <w:start w:val="3"/>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22" w15:restartNumberingAfterBreak="0">
    <w:nsid w:val="76E17918"/>
    <w:multiLevelType w:val="multilevel"/>
    <w:tmpl w:val="9DB0F388"/>
    <w:lvl w:ilvl="0">
      <w:start w:val="2"/>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79E4A51"/>
    <w:multiLevelType w:val="multilevel"/>
    <w:tmpl w:val="AA620666"/>
    <w:lvl w:ilvl="0">
      <w:start w:val="10"/>
      <w:numFmt w:val="decimal"/>
      <w:lvlText w:val="%1"/>
      <w:lvlJc w:val="left"/>
      <w:pPr>
        <w:ind w:left="420" w:hanging="420"/>
      </w:p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24" w15:restartNumberingAfterBreak="0">
    <w:nsid w:val="7D951919"/>
    <w:multiLevelType w:val="multilevel"/>
    <w:tmpl w:val="08503FB6"/>
    <w:lvl w:ilvl="0">
      <w:start w:val="12"/>
      <w:numFmt w:val="decimal"/>
      <w:lvlText w:val="%1"/>
      <w:lvlJc w:val="left"/>
      <w:pPr>
        <w:ind w:left="420" w:hanging="420"/>
      </w:p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num w:numId="1">
    <w:abstractNumId w:val="6"/>
  </w:num>
  <w:num w:numId="2">
    <w:abstractNumId w:val="21"/>
  </w:num>
  <w:num w:numId="3">
    <w:abstractNumId w:val="14"/>
  </w:num>
  <w:num w:numId="4">
    <w:abstractNumId w:val="19"/>
  </w:num>
  <w:num w:numId="5">
    <w:abstractNumId w:val="5"/>
  </w:num>
  <w:num w:numId="6">
    <w:abstractNumId w:val="1"/>
  </w:num>
  <w:num w:numId="7">
    <w:abstractNumId w:val="3"/>
  </w:num>
  <w:num w:numId="8">
    <w:abstractNumId w:val="16"/>
  </w:num>
  <w:num w:numId="9">
    <w:abstractNumId w:val="12"/>
  </w:num>
  <w:num w:numId="10">
    <w:abstractNumId w:val="4"/>
  </w:num>
  <w:num w:numId="11">
    <w:abstractNumId w:val="23"/>
  </w:num>
  <w:num w:numId="12">
    <w:abstractNumId w:val="18"/>
  </w:num>
  <w:num w:numId="13">
    <w:abstractNumId w:val="8"/>
  </w:num>
  <w:num w:numId="14">
    <w:abstractNumId w:val="24"/>
  </w:num>
  <w:num w:numId="15">
    <w:abstractNumId w:val="7"/>
  </w:num>
  <w:num w:numId="16">
    <w:abstractNumId w:val="0"/>
  </w:num>
  <w:num w:numId="17">
    <w:abstractNumId w:val="15"/>
  </w:num>
  <w:num w:numId="18">
    <w:abstractNumId w:val="11"/>
  </w:num>
  <w:num w:numId="19">
    <w:abstractNumId w:val="13"/>
  </w:num>
  <w:num w:numId="20">
    <w:abstractNumId w:val="2"/>
  </w:num>
  <w:num w:numId="21">
    <w:abstractNumId w:val="17"/>
  </w:num>
  <w:num w:numId="22">
    <w:abstractNumId w:val="10"/>
  </w:num>
  <w:num w:numId="23">
    <w:abstractNumId w:val="9"/>
  </w:num>
  <w:num w:numId="24">
    <w:abstractNumId w:val="22"/>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DD8"/>
    <w:rsid w:val="000F2A6C"/>
    <w:rsid w:val="00121F23"/>
    <w:rsid w:val="003561B9"/>
    <w:rsid w:val="00403251"/>
    <w:rsid w:val="004057CE"/>
    <w:rsid w:val="00563A4E"/>
    <w:rsid w:val="006B2738"/>
    <w:rsid w:val="00A56006"/>
    <w:rsid w:val="00BB36C8"/>
    <w:rsid w:val="00DB6D50"/>
    <w:rsid w:val="00DF4DD8"/>
    <w:rsid w:val="00E1654A"/>
    <w:rsid w:val="00EC65D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C823A"/>
  <w15:docId w15:val="{EFBABA1D-118A-4F65-BCC2-806338062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semiHidden/>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pPr>
      <w:keepNext/>
      <w:keepLines/>
      <w:spacing w:before="40"/>
      <w:outlineLvl w:val="6"/>
    </w:pPr>
    <w:rPr>
      <w:color w:val="595959" w:themeColor="text1" w:themeTint="A6"/>
    </w:rPr>
  </w:style>
  <w:style w:type="paragraph" w:styleId="Heading8">
    <w:name w:val="heading 8"/>
    <w:basedOn w:val="Normal"/>
    <w:next w:val="Normal"/>
    <w:link w:val="Heading8Char"/>
    <w:uiPriority w:val="9"/>
    <w:unhideWhenUsed/>
    <w:qFormat/>
    <w:pPr>
      <w:keepNext/>
      <w:keepLines/>
      <w:outlineLvl w:val="7"/>
    </w:pPr>
    <w:rPr>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eGrid">
    <w:name w:val="Table Grid"/>
    <w:basedOn w:val="TableNormal"/>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line="240" w:lineRule="auto"/>
    </w:pPr>
    <w:rPr>
      <w:color w:val="404040"/>
      <w:sz w:val="20"/>
      <w:szCs w:val="20"/>
      <w:lang w:val="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line="240" w:lineRule="auto"/>
    </w:pPr>
    <w:rPr>
      <w:color w:val="404040"/>
      <w:sz w:val="20"/>
      <w:szCs w:val="20"/>
      <w:lang w:val="en-US"/>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line="240" w:lineRule="auto"/>
    </w:pPr>
    <w:rPr>
      <w:color w:val="404040"/>
      <w:sz w:val="20"/>
      <w:szCs w:val="20"/>
      <w:lang w:val="en-US"/>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line="240" w:lineRule="auto"/>
    </w:pPr>
    <w:rPr>
      <w:color w:val="404040"/>
      <w:sz w:val="20"/>
      <w:szCs w:val="20"/>
      <w:lang w:val="en-US"/>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line="240" w:lineRule="auto"/>
    </w:pPr>
    <w:rPr>
      <w:color w:val="404040"/>
      <w:sz w:val="20"/>
      <w:szCs w:val="20"/>
      <w:lang w:val="en-US"/>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line="240" w:lineRule="auto"/>
    </w:pPr>
    <w:rPr>
      <w:color w:val="404040"/>
      <w:sz w:val="20"/>
      <w:szCs w:val="20"/>
      <w:lang w:val="en-US"/>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line="240" w:lineRule="auto"/>
    </w:pPr>
    <w:rPr>
      <w:color w:val="404040"/>
      <w:sz w:val="20"/>
      <w:szCs w:val="20"/>
      <w:lang w:val="en-US"/>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StGen0">
    <w:name w:val="StGen0"/>
    <w:basedOn w:val="TableNormal"/>
    <w:tblPr>
      <w:tblStyleRowBandSize w:val="1"/>
      <w:tblStyleColBandSize w:val="1"/>
      <w:tblCellMar>
        <w:left w:w="115" w:type="dxa"/>
        <w:right w:w="115" w:type="dxa"/>
      </w:tblCellMar>
    </w:tblPr>
  </w:style>
  <w:style w:type="table" w:customStyle="1" w:styleId="StGen1">
    <w:name w:val="StGen1"/>
    <w:basedOn w:val="TableNormal"/>
    <w:tblPr>
      <w:tblStyleRowBandSize w:val="1"/>
      <w:tblStyleColBandSize w:val="1"/>
      <w:tblCellMar>
        <w:left w:w="115" w:type="dxa"/>
        <w:right w:w="115" w:type="dxa"/>
      </w:tblCellMar>
    </w:tblPr>
  </w:style>
  <w:style w:type="table" w:customStyle="1" w:styleId="StGen2">
    <w:name w:val="StGen2"/>
    <w:basedOn w:val="TableNormal"/>
    <w:tblPr>
      <w:tblStyleRowBandSize w:val="1"/>
      <w:tblStyleColBandSize w:val="1"/>
      <w:tblCellMar>
        <w:left w:w="115" w:type="dxa"/>
        <w:right w:w="115" w:type="dxa"/>
      </w:tblCellMar>
    </w:tblPr>
  </w:style>
  <w:style w:type="table" w:customStyle="1" w:styleId="StGen3">
    <w:name w:val="StGen3"/>
    <w:basedOn w:val="TableNormal"/>
    <w:tblPr>
      <w:tblStyleRowBandSize w:val="1"/>
      <w:tblStyleColBandSize w:val="1"/>
      <w:tblCellMar>
        <w:left w:w="115" w:type="dxa"/>
        <w:right w:w="115" w:type="dxa"/>
      </w:tblCellMar>
    </w:tblPr>
  </w:style>
  <w:style w:type="table" w:customStyle="1" w:styleId="StGen4">
    <w:name w:val="StGen4"/>
    <w:basedOn w:val="TableNormal"/>
    <w:tblPr>
      <w:tblStyleRowBandSize w:val="1"/>
      <w:tblStyleColBandSize w:val="1"/>
      <w:tblCellMar>
        <w:left w:w="115" w:type="dxa"/>
        <w:right w:w="115" w:type="dxa"/>
      </w:tblCellMar>
    </w:tblPr>
  </w:style>
  <w:style w:type="table" w:customStyle="1" w:styleId="StGen5">
    <w:name w:val="StGen5"/>
    <w:basedOn w:val="TableNormal"/>
    <w:tblPr>
      <w:tblStyleRowBandSize w:val="1"/>
      <w:tblStyleColBandSize w:val="1"/>
      <w:tblCellMar>
        <w:left w:w="115" w:type="dxa"/>
        <w:right w:w="115" w:type="dxa"/>
      </w:tblCellMar>
    </w:tblPr>
  </w:style>
  <w:style w:type="table" w:customStyle="1" w:styleId="StGen6">
    <w:name w:val="StGen6"/>
    <w:basedOn w:val="TableNormal"/>
    <w:tblPr>
      <w:tblStyleRowBandSize w:val="1"/>
      <w:tblStyleColBandSize w:val="1"/>
      <w:tblCellMar>
        <w:top w:w="100" w:type="dxa"/>
        <w:left w:w="100" w:type="dxa"/>
        <w:bottom w:w="100" w:type="dxa"/>
        <w:right w:w="100" w:type="dxa"/>
      </w:tblCellMar>
    </w:tblPr>
  </w:style>
  <w:style w:type="table" w:customStyle="1" w:styleId="StGen7">
    <w:name w:val="StGen7"/>
    <w:basedOn w:val="TableNormal"/>
    <w:tblPr>
      <w:tblStyleRowBandSize w:val="1"/>
      <w:tblStyleColBandSize w:val="1"/>
      <w:tblCellMar>
        <w:top w:w="100" w:type="dxa"/>
        <w:left w:w="100" w:type="dxa"/>
        <w:bottom w:w="100" w:type="dxa"/>
        <w:right w:w="100" w:type="dxa"/>
      </w:tblCellMar>
    </w:tblPr>
  </w:style>
  <w:style w:type="table" w:customStyle="1" w:styleId="StGen8">
    <w:name w:val="StGen8"/>
    <w:basedOn w:val="TableNormal"/>
    <w:tblPr>
      <w:tblStyleRowBandSize w:val="1"/>
      <w:tblStyleColBandSize w:val="1"/>
      <w:tblCellMar>
        <w:top w:w="100" w:type="dxa"/>
        <w:left w:w="100" w:type="dxa"/>
        <w:bottom w:w="100" w:type="dxa"/>
        <w:right w:w="100" w:type="dxa"/>
      </w:tblCellMar>
    </w:tblPr>
  </w:style>
  <w:style w:type="table" w:customStyle="1" w:styleId="StGen9">
    <w:name w:val="StGen9"/>
    <w:basedOn w:val="TableNormal"/>
    <w:tblPr>
      <w:tblStyleRowBandSize w:val="1"/>
      <w:tblStyleColBandSize w:val="1"/>
      <w:tblCellMar>
        <w:top w:w="100" w:type="dxa"/>
        <w:left w:w="100" w:type="dxa"/>
        <w:bottom w:w="100" w:type="dxa"/>
        <w:right w:w="100" w:type="dxa"/>
      </w:tblCellMar>
    </w:tblPr>
  </w:style>
  <w:style w:type="table" w:customStyle="1" w:styleId="StGen10">
    <w:name w:val="StGen10"/>
    <w:basedOn w:val="TableNormal"/>
    <w:tblPr>
      <w:tblStyleRowBandSize w:val="1"/>
      <w:tblStyleColBandSize w:val="1"/>
      <w:tblCellMar>
        <w:top w:w="100" w:type="dxa"/>
        <w:left w:w="100" w:type="dxa"/>
        <w:bottom w:w="100" w:type="dxa"/>
        <w:right w:w="100" w:type="dxa"/>
      </w:tblCellMar>
    </w:tblPr>
  </w:style>
  <w:style w:type="table" w:customStyle="1" w:styleId="StGen11">
    <w:name w:val="StGen11"/>
    <w:basedOn w:val="TableNormal"/>
    <w:tblPr>
      <w:tblStyleRowBandSize w:val="1"/>
      <w:tblStyleColBandSize w:val="1"/>
      <w:tblCellMar>
        <w:top w:w="100" w:type="dxa"/>
        <w:left w:w="100" w:type="dxa"/>
        <w:bottom w:w="100" w:type="dxa"/>
        <w:right w:w="100" w:type="dxa"/>
      </w:tblCellMar>
    </w:tblPr>
  </w:style>
  <w:style w:type="table" w:customStyle="1" w:styleId="StGen12">
    <w:name w:val="StGen12"/>
    <w:basedOn w:val="TableNormal"/>
    <w:tblPr>
      <w:tblStyleRowBandSize w:val="1"/>
      <w:tblStyleColBandSize w:val="1"/>
      <w:tblCellMar>
        <w:top w:w="100" w:type="dxa"/>
        <w:left w:w="100" w:type="dxa"/>
        <w:bottom w:w="100" w:type="dxa"/>
        <w:right w:w="100" w:type="dxa"/>
      </w:tblCellMar>
    </w:tblPr>
  </w:style>
  <w:style w:type="table" w:customStyle="1" w:styleId="StGen13">
    <w:name w:val="StGen13"/>
    <w:basedOn w:val="TableNormal"/>
    <w:tblPr>
      <w:tblStyleRowBandSize w:val="1"/>
      <w:tblStyleColBandSize w:val="1"/>
      <w:tblCellMar>
        <w:top w:w="100" w:type="dxa"/>
        <w:left w:w="100" w:type="dxa"/>
        <w:bottom w:w="100" w:type="dxa"/>
        <w:right w:w="100" w:type="dxa"/>
      </w:tblCellMar>
    </w:tblPr>
  </w:style>
  <w:style w:type="table" w:customStyle="1" w:styleId="StGen14">
    <w:name w:val="StGen14"/>
    <w:basedOn w:val="TableNormal"/>
    <w:tblPr>
      <w:tblStyleRowBandSize w:val="1"/>
      <w:tblStyleColBandSize w:val="1"/>
      <w:tblCellMar>
        <w:top w:w="100" w:type="dxa"/>
        <w:left w:w="100" w:type="dxa"/>
        <w:bottom w:w="100" w:type="dxa"/>
        <w:right w:w="100" w:type="dxa"/>
      </w:tblCellMar>
    </w:tblPr>
  </w:style>
  <w:style w:type="table" w:customStyle="1" w:styleId="StGen15">
    <w:name w:val="StGen15"/>
    <w:basedOn w:val="TableNormal"/>
    <w:tblPr>
      <w:tblStyleRowBandSize w:val="1"/>
      <w:tblStyleColBandSize w:val="1"/>
      <w:tblCellMar>
        <w:top w:w="100" w:type="dxa"/>
        <w:left w:w="100" w:type="dxa"/>
        <w:bottom w:w="100" w:type="dxa"/>
        <w:right w:w="100" w:type="dxa"/>
      </w:tblCellMar>
    </w:tblPr>
  </w:style>
  <w:style w:type="table" w:customStyle="1" w:styleId="StGen16">
    <w:name w:val="StGen16"/>
    <w:basedOn w:val="TableNormal"/>
    <w:tblPr>
      <w:tblStyleRowBandSize w:val="1"/>
      <w:tblStyleColBandSize w:val="1"/>
      <w:tblCellMar>
        <w:top w:w="100" w:type="dxa"/>
        <w:left w:w="100" w:type="dxa"/>
        <w:bottom w:w="100" w:type="dxa"/>
        <w:right w:w="100" w:type="dxa"/>
      </w:tblCellMar>
    </w:tblPr>
  </w:style>
  <w:style w:type="table" w:customStyle="1" w:styleId="StGen17">
    <w:name w:val="StGen17"/>
    <w:basedOn w:val="TableNormal"/>
    <w:tblPr>
      <w:tblStyleRowBandSize w:val="1"/>
      <w:tblStyleColBandSize w:val="1"/>
      <w:tblCellMar>
        <w:top w:w="100" w:type="dxa"/>
        <w:left w:w="100" w:type="dxa"/>
        <w:bottom w:w="100" w:type="dxa"/>
        <w:right w:w="100" w:type="dxa"/>
      </w:tblCellMar>
    </w:tblPr>
  </w:style>
  <w:style w:type="table" w:customStyle="1" w:styleId="StGen18">
    <w:name w:val="StGen18"/>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qFormat/>
    <w:pPr>
      <w:spacing w:line="240" w:lineRule="auto"/>
    </w:pPr>
    <w:rPr>
      <w:sz w:val="20"/>
      <w:szCs w:val="20"/>
    </w:rPr>
  </w:style>
  <w:style w:type="character" w:customStyle="1" w:styleId="CommentTextChar">
    <w:name w:val="Comment Text Char"/>
    <w:basedOn w:val="DefaultParagraphFont"/>
    <w:link w:val="CommentText"/>
    <w:uiPriority w:val="99"/>
    <w:qFormat/>
    <w:rPr>
      <w:sz w:val="20"/>
      <w:szCs w:val="20"/>
    </w:rPr>
  </w:style>
  <w:style w:type="character" w:styleId="CommentReference">
    <w:name w:val="annotation reference"/>
    <w:basedOn w:val="DefaultParagraphFont"/>
    <w:unhideWhenUsed/>
    <w:qFormat/>
    <w:rPr>
      <w:sz w:val="16"/>
      <w:szCs w:val="16"/>
    </w:rPr>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table" w:customStyle="1" w:styleId="StGen19">
    <w:name w:val="StGen19"/>
    <w:basedOn w:val="TableNormal"/>
    <w:tblPr>
      <w:tblStyleRowBandSize w:val="1"/>
      <w:tblStyleColBandSize w:val="1"/>
      <w:tblCellMar>
        <w:top w:w="100" w:type="dxa"/>
        <w:left w:w="100" w:type="dxa"/>
        <w:bottom w:w="100" w:type="dxa"/>
        <w:right w:w="100" w:type="dxa"/>
      </w:tblCellMar>
    </w:tblPr>
  </w:style>
  <w:style w:type="table" w:customStyle="1" w:styleId="StGen20">
    <w:name w:val="StGen20"/>
    <w:basedOn w:val="TableNormal"/>
    <w:tblPr>
      <w:tblStyleRowBandSize w:val="1"/>
      <w:tblStyleColBandSize w:val="1"/>
      <w:tblCellMar>
        <w:top w:w="100" w:type="dxa"/>
        <w:left w:w="100" w:type="dxa"/>
        <w:bottom w:w="100" w:type="dxa"/>
        <w:right w:w="100" w:type="dxa"/>
      </w:tblCellMar>
    </w:tblPr>
  </w:style>
  <w:style w:type="table" w:customStyle="1" w:styleId="StGen21">
    <w:name w:val="StGen21"/>
    <w:basedOn w:val="TableNormal"/>
    <w:tblPr>
      <w:tblStyleRowBandSize w:val="1"/>
      <w:tblStyleColBandSize w:val="1"/>
      <w:tblCellMar>
        <w:top w:w="100" w:type="dxa"/>
        <w:left w:w="100" w:type="dxa"/>
        <w:bottom w:w="100" w:type="dxa"/>
        <w:right w:w="100" w:type="dxa"/>
      </w:tblCellMar>
    </w:tblPr>
  </w:style>
  <w:style w:type="table" w:customStyle="1" w:styleId="StGen22">
    <w:name w:val="StGen22"/>
    <w:basedOn w:val="TableNormal"/>
    <w:tblPr>
      <w:tblStyleRowBandSize w:val="1"/>
      <w:tblStyleColBandSize w:val="1"/>
      <w:tblCellMar>
        <w:top w:w="100" w:type="dxa"/>
        <w:left w:w="100" w:type="dxa"/>
        <w:bottom w:w="100" w:type="dxa"/>
        <w:right w:w="100" w:type="dxa"/>
      </w:tblCellMar>
    </w:tblPr>
  </w:style>
  <w:style w:type="table" w:customStyle="1" w:styleId="StGen23">
    <w:name w:val="StGen23"/>
    <w:basedOn w:val="TableNormal"/>
    <w:tblPr>
      <w:tblStyleRowBandSize w:val="1"/>
      <w:tblStyleColBandSize w:val="1"/>
      <w:tblCellMar>
        <w:top w:w="100" w:type="dxa"/>
        <w:left w:w="100" w:type="dxa"/>
        <w:bottom w:w="100" w:type="dxa"/>
        <w:right w:w="100" w:type="dxa"/>
      </w:tblCellMar>
    </w:tblPr>
  </w:style>
  <w:style w:type="table" w:customStyle="1" w:styleId="StGen24">
    <w:name w:val="StGen2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style>
  <w:style w:type="table" w:customStyle="1" w:styleId="StGen25">
    <w:name w:val="StGen25"/>
    <w:basedOn w:val="TableNormal"/>
    <w:tblPr>
      <w:tblStyleRowBandSize w:val="1"/>
      <w:tblStyleColBandSize w:val="1"/>
      <w:tblCellMar>
        <w:top w:w="100" w:type="dxa"/>
        <w:left w:w="100" w:type="dxa"/>
        <w:bottom w:w="100" w:type="dxa"/>
        <w:right w:w="100" w:type="dxa"/>
      </w:tblCellMar>
    </w:tblPr>
  </w:style>
  <w:style w:type="table" w:customStyle="1" w:styleId="StGen26">
    <w:name w:val="StGen26"/>
    <w:basedOn w:val="TableNormal"/>
    <w:tblPr>
      <w:tblStyleRowBandSize w:val="1"/>
      <w:tblStyleColBandSize w:val="1"/>
      <w:tblCellMar>
        <w:top w:w="100" w:type="dxa"/>
        <w:left w:w="100" w:type="dxa"/>
        <w:bottom w:w="100" w:type="dxa"/>
        <w:right w:w="100" w:type="dxa"/>
      </w:tblCellMar>
    </w:tblPr>
  </w:style>
  <w:style w:type="table" w:customStyle="1" w:styleId="StGen27">
    <w:name w:val="StGen27"/>
    <w:basedOn w:val="TableNormal"/>
    <w:tblPr>
      <w:tblStyleRowBandSize w:val="1"/>
      <w:tblStyleColBandSize w:val="1"/>
      <w:tblCellMar>
        <w:top w:w="100" w:type="dxa"/>
        <w:left w:w="100" w:type="dxa"/>
        <w:bottom w:w="100" w:type="dxa"/>
        <w:right w:w="100" w:type="dxa"/>
      </w:tblCellMar>
    </w:tblPr>
  </w:style>
  <w:style w:type="table" w:customStyle="1" w:styleId="StGen28">
    <w:name w:val="StGen28"/>
    <w:basedOn w:val="TableNormal"/>
    <w:tblPr>
      <w:tblStyleRowBandSize w:val="1"/>
      <w:tblStyleColBandSize w:val="1"/>
      <w:tblCellMar>
        <w:top w:w="100" w:type="dxa"/>
        <w:left w:w="100" w:type="dxa"/>
        <w:bottom w:w="100" w:type="dxa"/>
        <w:right w:w="100" w:type="dxa"/>
      </w:tblCellMar>
    </w:tblPr>
  </w:style>
  <w:style w:type="table" w:customStyle="1" w:styleId="StGen29">
    <w:name w:val="StGen29"/>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StGen30">
    <w:name w:val="StGen30"/>
    <w:basedOn w:val="TableNormal"/>
    <w:tblPr>
      <w:tblStyleRowBandSize w:val="1"/>
      <w:tblStyleColBandSize w:val="1"/>
      <w:tblCellMar>
        <w:top w:w="100" w:type="dxa"/>
        <w:left w:w="100" w:type="dxa"/>
        <w:bottom w:w="100" w:type="dxa"/>
        <w:right w:w="100" w:type="dxa"/>
      </w:tblCellMar>
    </w:tblPr>
  </w:style>
  <w:style w:type="table" w:customStyle="1" w:styleId="StGen31">
    <w:name w:val="StGen31"/>
    <w:basedOn w:val="TableNormal"/>
    <w:tblPr>
      <w:tblStyleRowBandSize w:val="1"/>
      <w:tblStyleColBandSize w:val="1"/>
      <w:tblCellMar>
        <w:top w:w="100" w:type="dxa"/>
        <w:left w:w="100" w:type="dxa"/>
        <w:bottom w:w="100" w:type="dxa"/>
        <w:right w:w="100" w:type="dxa"/>
      </w:tblCellMar>
    </w:tblPr>
  </w:style>
  <w:style w:type="table" w:customStyle="1" w:styleId="StGen32">
    <w:name w:val="StGen32"/>
    <w:basedOn w:val="TableNormal"/>
    <w:tblPr>
      <w:tblStyleRowBandSize w:val="1"/>
      <w:tblStyleColBandSize w:val="1"/>
      <w:tblCellMar>
        <w:top w:w="100" w:type="dxa"/>
        <w:left w:w="100" w:type="dxa"/>
        <w:bottom w:w="100" w:type="dxa"/>
        <w:right w:w="100" w:type="dxa"/>
      </w:tblCellMar>
    </w:tblPr>
  </w:style>
  <w:style w:type="table" w:customStyle="1" w:styleId="StGen33">
    <w:name w:val="StGen33"/>
    <w:basedOn w:val="TableNormal"/>
    <w:tblPr>
      <w:tblStyleRowBandSize w:val="1"/>
      <w:tblStyleColBandSize w:val="1"/>
      <w:tblCellMar>
        <w:top w:w="100" w:type="dxa"/>
        <w:left w:w="100" w:type="dxa"/>
        <w:bottom w:w="100" w:type="dxa"/>
        <w:right w:w="100" w:type="dxa"/>
      </w:tblCellMar>
    </w:tblPr>
  </w:style>
  <w:style w:type="table" w:customStyle="1" w:styleId="StGen34">
    <w:name w:val="StGen3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sebastian.santiago@grabtaxi.com" TargetMode="External"/><Relationship Id="rId4" Type="http://schemas.openxmlformats.org/officeDocument/2006/relationships/settings" Target="settings.xml"/><Relationship Id="rId9" Type="http://schemas.openxmlformats.org/officeDocument/2006/relationships/hyperlink" Target="mailto:help@xendit.ph"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c348096-f074-4be0-a773-0c6b677b25f6">
  <we:reference id="WA200003995" version="1.1.0.0" store="developer" storeType="uploadfiledevcatalog"/>
  <we:alternateReferences/>
  <we:properties>
    <we:property name="Office.AutoShowTaskpaneWithDocument"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CAqDdfOf1D1zQWGpxHI/GY9WIA==">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7234</Words>
  <Characters>41234</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Nager Mangandog Jr.</cp:lastModifiedBy>
  <cp:revision>4</cp:revision>
  <cp:lastPrinted>2026-02-04T02:43:00Z</cp:lastPrinted>
  <dcterms:created xsi:type="dcterms:W3CDTF">2026-02-02T06:40:00Z</dcterms:created>
  <dcterms:modified xsi:type="dcterms:W3CDTF">2026-02-04T02:45:00Z</dcterms:modified>
</cp:coreProperties>
</file>