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"/>
      </w:tblGrid>
      <w:tr w:rsidR="00EE7E06" w:rsidRPr="00EE7E06" w:rsidTr="00E466BF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</w:pPr>
          </w:p>
        </w:tc>
      </w:tr>
    </w:tbl>
    <w:p w:rsidR="00EE7E06" w:rsidRDefault="003569C1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rebuchet MS" w:eastAsia="굴림" w:hAnsi="Trebuchet MS" w:cs="굴림" w:hint="eastAsia"/>
          <w:color w:val="666666"/>
          <w:kern w:val="0"/>
          <w:szCs w:val="20"/>
        </w:rPr>
      </w:pPr>
      <w:proofErr w:type="spellStart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크게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etcd</w:t>
      </w:r>
      <w:proofErr w:type="spellEnd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proofErr w:type="spellStart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systemd</w:t>
      </w:r>
      <w:proofErr w:type="spellEnd"/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, fleet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세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가지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컴포넌트로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구성되어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3569C1">
        <w:rPr>
          <w:rFonts w:ascii="Trebuchet MS" w:eastAsia="굴림" w:hAnsi="Trebuchet MS" w:cs="굴림"/>
          <w:color w:val="666666"/>
          <w:kern w:val="0"/>
          <w:szCs w:val="20"/>
        </w:rPr>
        <w:t>있습니다</w:t>
      </w:r>
    </w:p>
    <w:p w:rsidR="003569C1" w:rsidRPr="00EE7E06" w:rsidRDefault="003569C1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</w:p>
    <w:p w:rsidR="003569C1" w:rsidRPr="00EE7E06" w:rsidRDefault="003569C1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</w:pP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1.2 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대규모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서버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배포를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위한</w:t>
      </w: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리눅스</w:t>
      </w:r>
      <w:proofErr w:type="spellEnd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 (Linux for Massive Server Deployments)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홈페이지를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방문하면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큼지막하게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모토를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확인할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몇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독자적인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콤포넌트를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제공합니다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각각에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대해서는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후술하겠지만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먼저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간략히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소개하자면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다음과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fleet: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레벨의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init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</w:t>
      </w:r>
    </w:p>
    <w:p w:rsidR="00F779B4" w:rsidRPr="00F779B4" w:rsidRDefault="00F779B4" w:rsidP="00F779B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: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분산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</w:t>
      </w:r>
    </w:p>
    <w:p w:rsidR="00F779B4" w:rsidRPr="00F779B4" w:rsidRDefault="00F779B4" w:rsidP="00F779B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: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리눅스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관리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노트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그림을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그리자면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아래와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 w:hint="eastAsia"/>
          <w:noProof/>
          <w:color w:val="555555"/>
          <w:kern w:val="0"/>
          <w:sz w:val="24"/>
          <w:szCs w:val="24"/>
        </w:rPr>
        <w:drawing>
          <wp:inline distT="0" distB="0" distL="0" distR="0" wp14:anchorId="033C5D60" wp14:editId="3DD6E319">
            <wp:extent cx="4381500" cy="3489960"/>
            <wp:effectExtent l="0" t="0" r="0" b="0"/>
            <wp:docPr id="1" name="그림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다수개의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노드로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구성된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그림을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그리자면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아래와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77D30AE6" wp14:editId="76562212">
            <wp:extent cx="4762500" cy="2979420"/>
            <wp:effectExtent l="0" t="0" r="0" b="0"/>
            <wp:docPr id="2" name="그림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즉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분산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중심으로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연결되고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구성됩니다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  <w:t>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이용하여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구동하게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ng" w:eastAsia="굴림" w:hAnsi="ng" w:cs="굴림"/>
          <w:b/>
          <w:bCs/>
          <w:color w:val="555555"/>
          <w:kern w:val="0"/>
          <w:sz w:val="36"/>
          <w:szCs w:val="36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36"/>
          <w:szCs w:val="36"/>
        </w:rPr>
        <w:t xml:space="preserve">2. </w:t>
      </w:r>
      <w:r w:rsidRPr="00F779B4">
        <w:rPr>
          <w:rFonts w:ascii="ng" w:eastAsia="굴림" w:hAnsi="ng" w:cs="굴림"/>
          <w:b/>
          <w:bCs/>
          <w:color w:val="555555"/>
          <w:kern w:val="0"/>
          <w:sz w:val="36"/>
          <w:szCs w:val="36"/>
        </w:rPr>
        <w:t>기술적</w:t>
      </w:r>
      <w:r w:rsidRPr="00F779B4">
        <w:rPr>
          <w:rFonts w:ascii="ng" w:eastAsia="굴림" w:hAnsi="ng" w:cs="굴림"/>
          <w:b/>
          <w:bCs/>
          <w:color w:val="555555"/>
          <w:kern w:val="0"/>
          <w:sz w:val="36"/>
          <w:szCs w:val="36"/>
        </w:rPr>
        <w:t xml:space="preserve"> </w:t>
      </w:r>
      <w:r w:rsidRPr="00F779B4">
        <w:rPr>
          <w:rFonts w:ascii="ng" w:eastAsia="굴림" w:hAnsi="ng" w:cs="굴림"/>
          <w:b/>
          <w:bCs/>
          <w:color w:val="555555"/>
          <w:kern w:val="0"/>
          <w:sz w:val="36"/>
          <w:szCs w:val="36"/>
        </w:rPr>
        <w:t>배경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이해를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돕기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이루는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기술들을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나열해보도록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하겠습니다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2.1 Chrome OS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Chrome OS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베이스로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파생된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리눅스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배포판입니다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  <w:t xml:space="preserve">OS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업데이트에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Ohama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프로토콜도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여기서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온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것으로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보입니다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2.2 </w:t>
      </w:r>
      <w:proofErr w:type="spellStart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Docker</w:t>
      </w:r>
      <w:proofErr w:type="spellEnd"/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오픈소스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리눅스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플랫폼입니다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먼저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짚고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넘어가야할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것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쉽게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말해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가벼운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가상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머신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’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이라고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생각하시면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것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아래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그림은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일반적인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가상머신과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차이를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보여주고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61660ACB" wp14:editId="22B8EA23">
            <wp:extent cx="6377940" cy="2950206"/>
            <wp:effectExtent l="0" t="0" r="3810" b="3175"/>
            <wp:docPr id="3" name="그림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9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예컨대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OpenStack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많이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KVM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Xen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경우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그림에서는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Type 1 Hypervisor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virtualbox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VMWare fusion, parallels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솔루션은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Type 2 Hypervisor 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인데요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타입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가상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장비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개개별로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즉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guest 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OS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커널이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동작합니다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lxc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달리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guest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OS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커널이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필요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없습니다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 host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공유하기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때문입니다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때문에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일반적인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분할과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장점을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가지면서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이미지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크기를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줄일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또한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guest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별도의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OS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기동이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필요하지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않으므로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순식간에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guest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장점이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하나의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계층을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줄여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성능을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높였지만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물론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일반적인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VM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만큼의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격리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(isolation)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이루어지지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않습니다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아래는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kvm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lxc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성능을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간단히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표로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정리한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것입니다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2AFAF2C5" wp14:editId="78402FED">
            <wp:extent cx="5715000" cy="3492500"/>
            <wp:effectExtent l="0" t="0" r="0" b="0"/>
            <wp:docPr id="4" name="그림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  <w:t>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출처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: </w:t>
      </w:r>
      <w:hyperlink r:id="rId10" w:tgtFrame="_blank" w:history="1">
        <w:r w:rsidRPr="00F779B4">
          <w:rPr>
            <w:rFonts w:ascii="ng" w:eastAsia="굴림" w:hAnsi="ng" w:cs="굴림"/>
            <w:color w:val="4A95EB"/>
            <w:kern w:val="0"/>
            <w:sz w:val="24"/>
            <w:szCs w:val="24"/>
          </w:rPr>
          <w:t>http://www.slideshare.net/BodenRussell/kvm-and-docker-lxc-benchmarking-with-openstack</w:t>
        </w:r>
      </w:hyperlink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)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컨테이너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이미지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자체가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실행될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애플리케이션이기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때문에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별도의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패키지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관리자를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가지고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않습니다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예를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들어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웹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서버인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nginx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구동하려면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(private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or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public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nginx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이미지를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다운로드합니다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구동하여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실행합니다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작업은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스케일로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확장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가능한데요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간단히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살펴보겠습니다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2.3 </w:t>
      </w:r>
      <w:proofErr w:type="spellStart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systemd</w:t>
      </w:r>
      <w:proofErr w:type="spellEnd"/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init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대체하는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리눅스의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새로운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PID 1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프로세스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역할은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프로세스를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생성하는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프로세스의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부모입니다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현재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빠르게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대부분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배포판의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PID 1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자리를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꿰어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차고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 CentOS/RHEL(7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부터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),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Debian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/Ubuntu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굵직한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배포판에서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대체되거나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계획이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발표되고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lastRenderedPageBreak/>
        <w:t>기존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init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다르게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분할을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해주는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cgroups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일종의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API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UDS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D-Bus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인터페이스도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제공하고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프로세스의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헬스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체크가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가능하고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실패한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서비스는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재구동하는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기능도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갖추고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D-Bus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인터페이스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정확히는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IPC)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이미지의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기동이나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중단을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명령합니다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개개의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unit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이라고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표현하는데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,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unit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상태도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인터페이스를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주기적으로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받아옵니다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proofErr w:type="gramStart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2.4 fleet</w:t>
      </w:r>
      <w:proofErr w:type="gramEnd"/>
    </w:p>
    <w:p w:rsid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 w:hint="eastAsia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먼저도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언급했지만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레벨의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init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시스템이라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레벨에서는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프로세스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관리를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사용하지만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레벨에서는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3569C1" w:rsidRDefault="003569C1" w:rsidP="003569C1">
      <w:pPr>
        <w:pStyle w:val="a5"/>
        <w:shd w:val="clear" w:color="auto" w:fill="FFFFFF"/>
        <w:spacing w:line="408" w:lineRule="auto"/>
        <w:rPr>
          <w:rFonts w:ascii="Nanum Gothic" w:hAnsi="Nanum Gothic" w:cs="Arial"/>
          <w:color w:val="555555"/>
          <w:sz w:val="23"/>
          <w:szCs w:val="23"/>
          <w:lang w:val="en"/>
        </w:rPr>
      </w:pPr>
      <w:r>
        <w:rPr>
          <w:rFonts w:ascii="Nanum Gothic" w:hAnsi="Nanum Gothic" w:cs="Arial"/>
          <w:color w:val="555555"/>
          <w:sz w:val="23"/>
          <w:szCs w:val="23"/>
          <w:lang w:val="en"/>
        </w:rPr>
        <w:t>fleet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은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etcd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>와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systemd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>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이용한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분산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서비스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실행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(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init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)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시스템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입니다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.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systemd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>는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로컬의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서비스를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관리하는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시스템이지만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fleet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은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원격에서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여러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서버에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서비스를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실행할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수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있습니다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.</w:t>
      </w:r>
    </w:p>
    <w:p w:rsidR="003569C1" w:rsidRDefault="003569C1" w:rsidP="003569C1">
      <w:pPr>
        <w:pStyle w:val="a5"/>
        <w:shd w:val="clear" w:color="auto" w:fill="FFFFFF"/>
        <w:spacing w:line="408" w:lineRule="auto"/>
        <w:rPr>
          <w:rFonts w:ascii="Nanum Gothic" w:hAnsi="Nanum Gothic" w:cs="Arial"/>
          <w:color w:val="555555"/>
          <w:sz w:val="23"/>
          <w:szCs w:val="23"/>
          <w:lang w:val="en"/>
        </w:rPr>
      </w:pPr>
      <w:r>
        <w:rPr>
          <w:rFonts w:ascii="Nanum Gothic" w:hAnsi="Nanum Gothic" w:cs="Arial"/>
          <w:color w:val="555555"/>
          <w:sz w:val="23"/>
          <w:szCs w:val="23"/>
          <w:lang w:val="en"/>
        </w:rPr>
        <w:t>그림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15-2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는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fleet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이용하여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API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서버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컨테이너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6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개와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로드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밸런서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컨테이너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2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개를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CoreOS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클러스터에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배포한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모습입니다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.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클러스터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상황에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맞게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fleet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가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알아서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호스트를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선택한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Docker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컨테이너를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배포합니다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.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또는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,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특정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호스트를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설정하여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컨테이너를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배포할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수도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있습니다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.</w:t>
      </w:r>
    </w:p>
    <w:p w:rsidR="003569C1" w:rsidRDefault="003569C1" w:rsidP="003569C1">
      <w:pPr>
        <w:pStyle w:val="image"/>
        <w:shd w:val="clear" w:color="auto" w:fill="FFFFFF"/>
        <w:spacing w:line="408" w:lineRule="auto"/>
        <w:rPr>
          <w:rFonts w:ascii="Nanum Gothic" w:hAnsi="Nanum Gothic" w:cs="Arial"/>
          <w:color w:val="555555"/>
          <w:sz w:val="23"/>
          <w:szCs w:val="23"/>
          <w:lang w:val="en"/>
        </w:rPr>
      </w:pPr>
      <w:r>
        <w:rPr>
          <w:rFonts w:ascii="Nanum Gothic" w:hAnsi="Nanum Gothic" w:cs="Arial" w:hint="eastAsia"/>
          <w:noProof/>
          <w:color w:val="555555"/>
          <w:sz w:val="23"/>
          <w:szCs w:val="23"/>
        </w:rPr>
        <w:drawing>
          <wp:inline distT="0" distB="0" distL="0" distR="0" wp14:anchorId="7890B785" wp14:editId="62DD5B22">
            <wp:extent cx="4434840" cy="1912620"/>
            <wp:effectExtent l="0" t="0" r="3810" b="0"/>
            <wp:docPr id="6" name="그림 6" descr="http://pyrasis.com/assets/images/DockerForTheReallyImpatientChapter15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yrasis.com/assets/images/DockerForTheReallyImpatientChapter15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anum Gothic" w:hAnsi="Nanum Gothic" w:cs="Arial"/>
          <w:color w:val="555555"/>
          <w:sz w:val="23"/>
          <w:szCs w:val="23"/>
          <w:lang w:val="en"/>
        </w:rPr>
        <w:br/>
      </w:r>
      <w:r>
        <w:rPr>
          <w:rStyle w:val="a4"/>
          <w:rFonts w:ascii="Nanum Gothic" w:hAnsi="Nanum Gothic" w:cs="Arial"/>
          <w:color w:val="555555"/>
          <w:sz w:val="23"/>
          <w:szCs w:val="23"/>
          <w:lang w:val="en"/>
        </w:rPr>
        <w:t>그림</w:t>
      </w:r>
      <w:r>
        <w:rPr>
          <w:rStyle w:val="a4"/>
          <w:rFonts w:ascii="Nanum Gothic" w:hAnsi="Nanum Gothic" w:cs="Arial"/>
          <w:color w:val="555555"/>
          <w:sz w:val="23"/>
          <w:szCs w:val="23"/>
          <w:lang w:val="en"/>
        </w:rPr>
        <w:t xml:space="preserve"> 15-2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fleet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로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여러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서버에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proofErr w:type="spellStart"/>
      <w:r>
        <w:rPr>
          <w:rFonts w:ascii="Nanum Gothic" w:hAnsi="Nanum Gothic" w:cs="Arial"/>
          <w:color w:val="555555"/>
          <w:sz w:val="23"/>
          <w:szCs w:val="23"/>
          <w:lang w:val="en"/>
        </w:rPr>
        <w:t>Docker</w:t>
      </w:r>
      <w:proofErr w:type="spellEnd"/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컨테이너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 xml:space="preserve"> 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배포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(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출처</w:t>
      </w:r>
      <w:r>
        <w:rPr>
          <w:rFonts w:ascii="Nanum Gothic" w:hAnsi="Nanum Gothic" w:cs="Arial"/>
          <w:color w:val="555555"/>
          <w:sz w:val="23"/>
          <w:szCs w:val="23"/>
          <w:lang w:val="en"/>
        </w:rPr>
        <w:t>: https://coreos.com/using-coreos/clustering/)</w:t>
      </w:r>
    </w:p>
    <w:p w:rsidR="003569C1" w:rsidRPr="003569C1" w:rsidRDefault="003569C1" w:rsidP="003569C1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lastRenderedPageBreak/>
        <w:t>다음은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fleet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특징입니다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Docker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컨테이너를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임의의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호스트에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배포합니다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특정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호스트에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서비스가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몰리지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않게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적절히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분산해줍니다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특정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호스트에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장애가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발생해도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정해진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서비스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개수를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유지해줍니다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즉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특정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정지하면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해당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호스트에서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실행되던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서비스를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다른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호스트에서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실행해줍니다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클러스터에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속한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호스트를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자동으로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발견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(discover)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합니다</w:t>
      </w:r>
    </w:p>
    <w:p w:rsidR="003569C1" w:rsidRPr="00F779B4" w:rsidRDefault="003569C1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  <w:lang w:val="en"/>
        </w:rPr>
      </w:pPr>
      <w:bookmarkStart w:id="0" w:name="_GoBack"/>
      <w:bookmarkEnd w:id="0"/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장비에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설치된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에이전트는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D-Bus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접근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현재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로컬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시스템에서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구동중인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서비스를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, 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)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과정을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간단히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살펴보면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다음과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systemd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unit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파일을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명세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: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실행하고자하는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동작을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명세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(e.g.,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docker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run application)</w:t>
      </w:r>
    </w:p>
    <w:p w:rsidR="00F779B4" w:rsidRPr="00F779B4" w:rsidRDefault="00F779B4" w:rsidP="00F779B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fleetctl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커맨드라인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툴로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디렉터리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서비스에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해당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unit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파일을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등재</w:t>
      </w:r>
    </w:p>
    <w:p w:rsidR="00F779B4" w:rsidRPr="00F779B4" w:rsidRDefault="00F779B4" w:rsidP="00F779B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5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fleetctl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커맨드라인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틀로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(unit)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보다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자세한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내용은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다음과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링크에서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살펴볼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  <w:t xml:space="preserve">: </w:t>
      </w:r>
      <w:hyperlink r:id="rId12" w:tgtFrame="_blank" w:history="1">
        <w:r w:rsidRPr="00F779B4">
          <w:rPr>
            <w:rFonts w:ascii="ng" w:eastAsia="굴림" w:hAnsi="ng" w:cs="굴림"/>
            <w:color w:val="4A95EB"/>
            <w:kern w:val="0"/>
            <w:sz w:val="24"/>
            <w:szCs w:val="24"/>
          </w:rPr>
          <w:t>https://www.digitalocean.com/community/tutorials/how-to-create-and-run-a-service-on-a-coreos-cluster</w:t>
        </w:r>
      </w:hyperlink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unit(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즉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애플리케이션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or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서비스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레벨에서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구동하려면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이루는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각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노드들의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정보나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상태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등은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중앙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집중적인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관리되고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있어야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그리고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중앙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집중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단일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장애지점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(single failure point)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되므로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굉장한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고가용성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(highly availability)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요구됩니다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lastRenderedPageBreak/>
        <w:t>fleet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비슷한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플랫폼으로는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Apache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Mesos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(http://mesos.apache.org)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있는데요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Mesos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zookeeper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다음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절에서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이야기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 w:hint="eastAsia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 xml:space="preserve">2.5 </w:t>
      </w:r>
      <w:proofErr w:type="spellStart"/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etcd</w:t>
      </w:r>
      <w:proofErr w:type="spellEnd"/>
    </w:p>
    <w:p w:rsidR="003569C1" w:rsidRPr="00F779B4" w:rsidRDefault="003569C1" w:rsidP="003569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</w:rPr>
      </w:pP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etcd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go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언어와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hyperlink r:id="rId13" w:history="1">
        <w:r w:rsidRPr="00EE7E06">
          <w:rPr>
            <w:rFonts w:ascii="Trebuchet MS" w:eastAsia="굴림" w:hAnsi="Trebuchet MS" w:cs="굴림"/>
            <w:color w:val="2288BB"/>
            <w:kern w:val="0"/>
            <w:szCs w:val="20"/>
          </w:rPr>
          <w:t>Raft</w:t>
        </w:r>
        <w:r w:rsidRPr="00EE7E06">
          <w:rPr>
            <w:rFonts w:ascii="Trebuchet MS" w:eastAsia="굴림" w:hAnsi="Trebuchet MS" w:cs="굴림"/>
            <w:color w:val="2288BB"/>
            <w:kern w:val="0"/>
            <w:szCs w:val="20"/>
          </w:rPr>
          <w:t>프레임워크</w:t>
        </w:r>
      </w:hyperlink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작성된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오픈소스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key-value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저장소로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대규모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클러스터링에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있어서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컨테이너들을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유기적으로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연동시키고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억세스하기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위한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세련된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아키텍처를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제공한다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etcd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분산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-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값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(Distributed Key-Value)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저장소이며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클러스터의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설정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값과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노드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정보를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저장하고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공유하는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시스템입니다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. Apache Zookeeper,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doozer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</w:rPr>
        <w:t>비슷합니다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클러스터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정보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관리를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라는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고가용성의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중앙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집중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br/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일반적으로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이러한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용도의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저장소에는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zookeeper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사용되는데요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라는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별도의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솔루션을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</w:p>
    <w:p w:rsid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 w:hint="eastAsia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Raft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라는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Paxos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대안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알고리즘을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사용합니다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 Raft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2013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년에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스탠퍼드의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Diego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Ongaro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고안한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컨센서스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알고리즘으로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Paxos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동일한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능력을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가지되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사람에게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보다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쉽게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이해할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있도록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작성되어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3569C1" w:rsidRPr="003569C1" w:rsidRDefault="003569C1" w:rsidP="003569C1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etcd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같은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특징을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가지고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있습니다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HTTP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프로토콜에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JSON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형식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API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제공합니다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초당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1000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회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쓰기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성능을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제공합니다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Raft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컨센서스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알고리즘을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이용하여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여러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서버들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중에서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마스터를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선출합니다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자동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삭제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기능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(TTL, Time to live)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제공합니다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언제나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데이터의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일관성을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보장하는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Atomic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읽기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/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쓰기를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제공합니다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HTTP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롱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폴링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(long-polling)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통해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변경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사항을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감시할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있습니다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etcd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모든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변경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사항을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로그로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저장합니다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마스터는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로그를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각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팔로어에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복제하여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데이터를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공유합니다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마스터뿐만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아니라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각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노드에서도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키를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추가하거나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값을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변경하면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모든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노드에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반영됩니다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3569C1" w:rsidRPr="003569C1" w:rsidRDefault="003569C1" w:rsidP="003569C1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3569C1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7BD932BD" wp14:editId="567C63E9">
            <wp:extent cx="4915788" cy="3680460"/>
            <wp:effectExtent l="0" t="0" r="0" b="0"/>
            <wp:docPr id="5" name="그림 5" descr="http://pyrasis.com/assets/images/DockerForTheReallyImpatientChapter15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yrasis.com/assets/images/DockerForTheReallyImpatientChapter15/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88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3569C1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3569C1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클러스터의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각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팔로어에</w:t>
      </w:r>
      <w:proofErr w:type="spellEnd"/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로그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데이터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) 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복제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출처</w:t>
      </w:r>
      <w:r w:rsidRPr="003569C1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: https://coreos.com/using-coreos/etcd/)</w:t>
      </w:r>
    </w:p>
    <w:p w:rsidR="003569C1" w:rsidRPr="00F779B4" w:rsidRDefault="003569C1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  <w:lang w:val="en"/>
        </w:rPr>
      </w:pP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b/>
          <w:bCs/>
          <w:color w:val="555555"/>
          <w:kern w:val="0"/>
          <w:sz w:val="24"/>
          <w:szCs w:val="24"/>
        </w:rPr>
        <w:t>2.6 Go language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fleet,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etcd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등의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구현을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모두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Go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통합하고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 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저도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좋아하는데요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.) Go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유명한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Ken Thompson, Rob Pike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2007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년에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구글에서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만든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컴파일시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타입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추론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(compile-time type inference),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빌트인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동시성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프리미티브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(e.g., channel, light-weight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thread</w:t>
      </w:r>
      <w:proofErr w:type="gram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;goroutine</w:t>
      </w:r>
      <w:proofErr w:type="spellEnd"/>
      <w:proofErr w:type="gram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)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등을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제공하는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최신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세대의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언어입니다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요새들어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devops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들에게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각광받고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있는데요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.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파이썬만큼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간단한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문법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이미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대부분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기능이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빌트인된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현대적인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표준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라이브러리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파이썬보다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훨씬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좋은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성능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컴파일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언어이므로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),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정적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컴파일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(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동적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라이브러리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필요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없고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바이너리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한개만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배포하면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됨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)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등이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그들에게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점수를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받은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것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같습니다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lastRenderedPageBreak/>
        <w:t>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창시자인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Rob Pike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점점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복잡해지는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C++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개발자를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위해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만들었다지만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시장에서는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파이썬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개발자에게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큰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어필을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하고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F779B4" w:rsidRPr="00F779B4" w:rsidRDefault="00F779B4" w:rsidP="00F779B4">
      <w:pPr>
        <w:widowControl/>
        <w:shd w:val="clear" w:color="auto" w:fill="FFFFFF"/>
        <w:wordWrap/>
        <w:autoSpaceDE/>
        <w:autoSpaceDN/>
        <w:spacing w:before="100" w:beforeAutospacing="1" w:after="450" w:line="360" w:lineRule="atLeast"/>
        <w:jc w:val="left"/>
        <w:rPr>
          <w:rFonts w:ascii="ng" w:eastAsia="굴림" w:hAnsi="ng" w:cs="굴림"/>
          <w:color w:val="555555"/>
          <w:kern w:val="0"/>
          <w:sz w:val="24"/>
          <w:szCs w:val="24"/>
        </w:rPr>
      </w:pPr>
      <w:proofErr w:type="spellStart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CoreOS</w:t>
      </w:r>
      <w:proofErr w:type="spellEnd"/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특히나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minimal OS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지향했고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, Go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언어는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특히나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minimal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배포를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그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강점으로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삼고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있으므로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궁합이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잘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 xml:space="preserve"> 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맞습니다</w:t>
      </w:r>
      <w:r w:rsidRPr="00F779B4">
        <w:rPr>
          <w:rFonts w:ascii="ng" w:eastAsia="굴림" w:hAnsi="ng" w:cs="굴림"/>
          <w:color w:val="555555"/>
          <w:kern w:val="0"/>
          <w:sz w:val="24"/>
          <w:szCs w:val="24"/>
        </w:rPr>
        <w:t>.</w:t>
      </w:r>
    </w:p>
    <w:p w:rsidR="001E4B47" w:rsidRPr="00F779B4" w:rsidRDefault="001E4B47" w:rsidP="00121DE8"/>
    <w:sectPr w:rsidR="001E4B47" w:rsidRPr="00F77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g">
    <w:altName w:val="Times New Roman"/>
    <w:charset w:val="00"/>
    <w:family w:val="auto"/>
    <w:pitch w:val="default"/>
  </w:font>
  <w:font w:name="Nanum Goth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A43"/>
    <w:multiLevelType w:val="multilevel"/>
    <w:tmpl w:val="E87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05E1D"/>
    <w:multiLevelType w:val="multilevel"/>
    <w:tmpl w:val="A44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B94"/>
    <w:multiLevelType w:val="multilevel"/>
    <w:tmpl w:val="245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F1A81"/>
    <w:multiLevelType w:val="multilevel"/>
    <w:tmpl w:val="F45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9A0374"/>
    <w:multiLevelType w:val="multilevel"/>
    <w:tmpl w:val="431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80CDF"/>
    <w:multiLevelType w:val="multilevel"/>
    <w:tmpl w:val="DA6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05F7A"/>
    <w:multiLevelType w:val="multilevel"/>
    <w:tmpl w:val="4CA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71499"/>
    <w:multiLevelType w:val="multilevel"/>
    <w:tmpl w:val="AB7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334FCC"/>
    <w:multiLevelType w:val="multilevel"/>
    <w:tmpl w:val="F5F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7B25C5"/>
    <w:multiLevelType w:val="multilevel"/>
    <w:tmpl w:val="7A9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03921"/>
    <w:multiLevelType w:val="multilevel"/>
    <w:tmpl w:val="C02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3E7EED"/>
    <w:multiLevelType w:val="multilevel"/>
    <w:tmpl w:val="311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6745F"/>
    <w:multiLevelType w:val="multilevel"/>
    <w:tmpl w:val="507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65436"/>
    <w:multiLevelType w:val="multilevel"/>
    <w:tmpl w:val="C58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C41670"/>
    <w:multiLevelType w:val="multilevel"/>
    <w:tmpl w:val="DA4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EF26D2"/>
    <w:multiLevelType w:val="multilevel"/>
    <w:tmpl w:val="117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4597E"/>
    <w:multiLevelType w:val="multilevel"/>
    <w:tmpl w:val="179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5319F"/>
    <w:multiLevelType w:val="multilevel"/>
    <w:tmpl w:val="A74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D00179"/>
    <w:multiLevelType w:val="multilevel"/>
    <w:tmpl w:val="77E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2A337B"/>
    <w:multiLevelType w:val="multilevel"/>
    <w:tmpl w:val="54A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C3E36"/>
    <w:multiLevelType w:val="multilevel"/>
    <w:tmpl w:val="9B0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36632E"/>
    <w:multiLevelType w:val="multilevel"/>
    <w:tmpl w:val="40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5A4E67"/>
    <w:multiLevelType w:val="multilevel"/>
    <w:tmpl w:val="FDA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746F10"/>
    <w:multiLevelType w:val="multilevel"/>
    <w:tmpl w:val="0C6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9"/>
  </w:num>
  <w:num w:numId="5">
    <w:abstractNumId w:val="18"/>
  </w:num>
  <w:num w:numId="6">
    <w:abstractNumId w:val="19"/>
  </w:num>
  <w:num w:numId="7">
    <w:abstractNumId w:val="15"/>
  </w:num>
  <w:num w:numId="8">
    <w:abstractNumId w:val="11"/>
  </w:num>
  <w:num w:numId="9">
    <w:abstractNumId w:val="20"/>
  </w:num>
  <w:num w:numId="10">
    <w:abstractNumId w:val="23"/>
  </w:num>
  <w:num w:numId="11">
    <w:abstractNumId w:val="16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  <w:num w:numId="16">
    <w:abstractNumId w:val="6"/>
  </w:num>
  <w:num w:numId="17">
    <w:abstractNumId w:val="4"/>
  </w:num>
  <w:num w:numId="18">
    <w:abstractNumId w:val="17"/>
  </w:num>
  <w:num w:numId="19">
    <w:abstractNumId w:val="8"/>
  </w:num>
  <w:num w:numId="20">
    <w:abstractNumId w:val="21"/>
  </w:num>
  <w:num w:numId="21">
    <w:abstractNumId w:val="10"/>
  </w:num>
  <w:num w:numId="22">
    <w:abstractNumId w:val="13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47"/>
    <w:rsid w:val="00121DE8"/>
    <w:rsid w:val="001E4B47"/>
    <w:rsid w:val="003569C1"/>
    <w:rsid w:val="004C47DF"/>
    <w:rsid w:val="007251E1"/>
    <w:rsid w:val="00DD2B73"/>
    <w:rsid w:val="00E466BF"/>
    <w:rsid w:val="00EE7E06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3569C1"/>
    <w:rPr>
      <w:b/>
      <w:bCs/>
    </w:rPr>
  </w:style>
  <w:style w:type="paragraph" w:styleId="a5">
    <w:name w:val="Normal (Web)"/>
    <w:basedOn w:val="a"/>
    <w:uiPriority w:val="99"/>
    <w:semiHidden/>
    <w:unhideWhenUsed/>
    <w:rsid w:val="003569C1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">
    <w:name w:val="image"/>
    <w:basedOn w:val="a"/>
    <w:rsid w:val="003569C1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3569C1"/>
    <w:rPr>
      <w:b/>
      <w:bCs/>
    </w:rPr>
  </w:style>
  <w:style w:type="paragraph" w:styleId="a5">
    <w:name w:val="Normal (Web)"/>
    <w:basedOn w:val="a"/>
    <w:uiPriority w:val="99"/>
    <w:semiHidden/>
    <w:unhideWhenUsed/>
    <w:rsid w:val="003569C1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">
    <w:name w:val="image"/>
    <w:basedOn w:val="a"/>
    <w:rsid w:val="003569C1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2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417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05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72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0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1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121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17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4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99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07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58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27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84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04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3129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93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7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18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181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9728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32552298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7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9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8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720579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155544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6975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52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3324447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295933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671411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837925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54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201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8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eakerdeck.com/benbjohnson/raft-the-understandable-distributed-consensus-protoco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digitalocean.com/community/tutorials/how-to-create-and-run-a-service-on-a-coreos-clu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lideshare.net/BodenRussell/kvm-and-docker-lxc-benchmarking-with-openst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2017-04-15T14:04:00Z</dcterms:created>
  <dcterms:modified xsi:type="dcterms:W3CDTF">2017-05-13T13:53:00Z</dcterms:modified>
</cp:coreProperties>
</file>