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3480" w14:textId="77777777" w:rsidR="00215570" w:rsidRPr="00215570" w:rsidRDefault="00CB0F76" w:rsidP="002155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5570">
        <w:rPr>
          <w:rFonts w:ascii="Times New Roman" w:hAnsi="Times New Roman" w:cs="Times New Roman"/>
          <w:b/>
          <w:bCs/>
          <w:sz w:val="24"/>
          <w:szCs w:val="24"/>
          <w:u w:val="single"/>
        </w:rPr>
        <w:t>DNA/RNA Surface</w:t>
      </w:r>
    </w:p>
    <w:p w14:paraId="06D362B9" w14:textId="1EB0071B" w:rsidR="00215570" w:rsidRPr="00215570" w:rsidRDefault="00CB0F76" w:rsidP="002155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Expose the coverslips in Piranha solution for 1 hr.</w:t>
      </w:r>
    </w:p>
    <w:p w14:paraId="53DA9C39" w14:textId="333B5908" w:rsidR="00250ECA" w:rsidRPr="00215570" w:rsidRDefault="00250ECA" w:rsidP="0021557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Discard the Piranha solution and rinse the coverslips in DI water three times.</w:t>
      </w:r>
    </w:p>
    <w:p w14:paraId="64FDF933" w14:textId="77777777" w:rsidR="00250ECA" w:rsidRPr="00215570" w:rsidRDefault="00250ECA" w:rsidP="002155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Dry coverslips with N2 or air stream.</w:t>
      </w:r>
    </w:p>
    <w:p w14:paraId="0230EABD" w14:textId="77777777" w:rsidR="00250ECA" w:rsidRPr="00215570" w:rsidRDefault="00250ECA" w:rsidP="002155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coverslips and a 200 mL beaker in oven for 30 min under 110C.</w:t>
      </w:r>
    </w:p>
    <w:p w14:paraId="56AEBCE5" w14:textId="77777777" w:rsidR="00250ECA" w:rsidRPr="00215570" w:rsidRDefault="00250ECA" w:rsidP="002155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Take the coverslips and beaker out of oven and let cool to room temperature.</w:t>
      </w:r>
    </w:p>
    <w:p w14:paraId="4D9DB577" w14:textId="7706566E" w:rsidR="00250ECA" w:rsidRPr="00215570" w:rsidRDefault="00250ECA" w:rsidP="002155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142.5 mL hexane and 7.5 mL GPTES into the beaker. Immerse the coverslips in the beaker overnight. (Note: </w:t>
      </w:r>
      <w:r w:rsidR="00215570"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salinization</w:t>
      </w: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coverslip surface relies on the thin water layer on glass surface, thus the reaction takes much longer time compared to ethanol/acid based methods)</w:t>
      </w:r>
    </w:p>
    <w:p w14:paraId="5061DAA8" w14:textId="77777777" w:rsidR="00250ECA" w:rsidRPr="00215570" w:rsidRDefault="00250ECA" w:rsidP="002155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Rinse the coverslips with hexane several times to remove unbound GPTES.</w:t>
      </w:r>
    </w:p>
    <w:p w14:paraId="2232B0AE" w14:textId="1E474A6D" w:rsidR="00250ECA" w:rsidRPr="00215570" w:rsidRDefault="00250ECA" w:rsidP="002155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 the coverslips in the over for 30 min under 110C. This step allow crosslinking of silane molecules. (</w:t>
      </w:r>
      <w:r w:rsidR="00215570"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Curing</w:t>
      </w: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step)</w:t>
      </w:r>
    </w:p>
    <w:p w14:paraId="69BC4189" w14:textId="77777777" w:rsidR="00250ECA" w:rsidRPr="00215570" w:rsidRDefault="00250ECA" w:rsidP="002155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100 uM DNA solution in 3X SCC buffer. Add 100 uL per 2 coverslips. Incubate in dark and humid environment for 10 hrs.</w:t>
      </w:r>
    </w:p>
    <w:p w14:paraId="5A317B7E" w14:textId="77777777" w:rsidR="00250ECA" w:rsidRPr="00215570" w:rsidRDefault="00250ECA" w:rsidP="002155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Rinse the coverslips with DI water.</w:t>
      </w:r>
    </w:p>
    <w:p w14:paraId="527784FE" w14:textId="77777777" w:rsidR="00250ECA" w:rsidRPr="00215570" w:rsidRDefault="00250ECA" w:rsidP="002155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Immerse the coverslips in 50 mM ethanolamine/0.1 % SDS/0.1M Tris pH 9.0 for 30 min.</w:t>
      </w:r>
    </w:p>
    <w:p w14:paraId="03C73D70" w14:textId="77777777" w:rsidR="00250ECA" w:rsidRPr="00215570" w:rsidRDefault="00250ECA" w:rsidP="0021557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surface passivation with BSA for 10 min before experiment.</w:t>
      </w:r>
    </w:p>
    <w:p w14:paraId="7D25A03A" w14:textId="0D8CAF95" w:rsidR="00250ECA" w:rsidRPr="00215570" w:rsidRDefault="00250ECA" w:rsidP="00CB0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389BF3" w14:textId="6A48E457" w:rsidR="00250ECA" w:rsidRPr="00215570" w:rsidRDefault="00250ECA" w:rsidP="00CB0F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2155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DSSTween-20 Surface</w:t>
      </w:r>
    </w:p>
    <w:p w14:paraId="096CC4A3" w14:textId="2CC04B53" w:rsidR="00250ECA" w:rsidRPr="00215570" w:rsidRDefault="00250ECA" w:rsidP="00CB0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3F2352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Scrub off tape residues using acetone from slides.</w:t>
      </w:r>
    </w:p>
    <w:p w14:paraId="09BD8A0D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Rinse with DI water, acetone, methanol, Alconox until the slide looks clean.</w:t>
      </w:r>
    </w:p>
    <w:p w14:paraId="0ACC145E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Put slides in a staining jar. Sonicate with 1:1 acetone/methanol to remove tape residues.</w:t>
      </w:r>
    </w:p>
    <w:p w14:paraId="6C2E8F57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Rinse with DI water. Dry with N2 gas.</w:t>
      </w:r>
    </w:p>
    <w:p w14:paraId="38825304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Expose the coverslips in Piranha solution for 1 hr.</w:t>
      </w:r>
    </w:p>
    <w:p w14:paraId="7D785EFD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Discard the Piranha solution and rinse the coverslips in DI water three times.</w:t>
      </w:r>
    </w:p>
    <w:p w14:paraId="6FAC34A1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Add 5 M KOH to the staining jars and sonicate for 1 hour.</w:t>
      </w:r>
    </w:p>
    <w:p w14:paraId="0F2C6441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Rinse PP staining jar with DI, hexane three times. Dry with N2 gas.</w:t>
      </w:r>
    </w:p>
    <w:p w14:paraId="60DFDFEF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Rinse the coverslips with DI water three times. Dry with N2 gas. Put dried coverslips in to staining jar.</w:t>
      </w:r>
    </w:p>
    <w:p w14:paraId="49373679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Add 50 ml hexane and 50ul DDS to the staining jar. Make sure DSS has minimal contact with the air. Tighten the cap.</w:t>
      </w:r>
    </w:p>
    <w:p w14:paraId="7BFAFABD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Gently shake the staining jar at room temperature for 1.5 hour.</w:t>
      </w:r>
    </w:p>
    <w:p w14:paraId="6C4FD9BD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Dump hexane-DSS. Rinse and sonicate the coverslips in fresh hexane for 1min. Repeat this step for 3 times.</w:t>
      </w:r>
    </w:p>
    <w:p w14:paraId="20B3B803" w14:textId="77777777" w:rsidR="00250ECA" w:rsidRPr="00215570" w:rsidRDefault="00250ECA" w:rsidP="002155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Dry the coverslips using N2 gas.</w:t>
      </w:r>
    </w:p>
    <w:p w14:paraId="68168C23" w14:textId="29A6FFB1" w:rsidR="00250ECA" w:rsidRPr="00215570" w:rsidRDefault="00250ECA" w:rsidP="00CB0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BF069" w14:textId="40A9C8F5" w:rsidR="00250ECA" w:rsidRPr="00215570" w:rsidRDefault="00250ECA" w:rsidP="00CB0F7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2155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PEG Surface</w:t>
      </w:r>
    </w:p>
    <w:p w14:paraId="4C8F35B2" w14:textId="2D0BCD93" w:rsidR="00250ECA" w:rsidRPr="00215570" w:rsidRDefault="00250ECA" w:rsidP="00CB0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E10E8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Rinse the coverslips thoroughly in DI water.</w:t>
      </w:r>
    </w:p>
    <w:p w14:paraId="1814A1FF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Add acetone to the staining jars. Sonicate for 20 minutes.</w:t>
      </w:r>
    </w:p>
    <w:p w14:paraId="3B79F672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Discard the acetone and rinse the coverslips in DI water three times.</w:t>
      </w:r>
    </w:p>
    <w:p w14:paraId="4B057C67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Add 1 M KOH to the staining jars and sonicate for 20 minutes.</w:t>
      </w:r>
    </w:p>
    <w:p w14:paraId="7CC17884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Rinse the coverslips with DI water three times.</w:t>
      </w:r>
    </w:p>
    <w:p w14:paraId="4E3E828D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Add coverslips to a large beaker. Add sulfuric acid to the beaker containing the coverslips.</w:t>
      </w:r>
    </w:p>
    <w:p w14:paraId="5CB5A5EC" w14:textId="73F31D96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hydrogen peroxide to the sulfuric acid in an </w:t>
      </w:r>
      <w:r w:rsidR="00215570"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acid: hydrogen</w:t>
      </w: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peroxide ratio of 3:1.</w:t>
      </w:r>
    </w:p>
    <w:p w14:paraId="23E04195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Gently stir the solution and leave undisturbed for ~30 minutes.</w:t>
      </w:r>
    </w:p>
    <w:p w14:paraId="48105460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the coverslips and rinse with DI water before putting them into the staining jars.</w:t>
      </w:r>
    </w:p>
    <w:p w14:paraId="103736EB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Rinse the coverslips thoroughly with DI water.</w:t>
      </w:r>
    </w:p>
    <w:p w14:paraId="40309392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2% v/v solution of silane reagent in methanol. (50ml Methanol, 1.5ml APTES, 2.5 ml acetic acid)</w:t>
      </w:r>
    </w:p>
    <w:p w14:paraId="439C99B3" w14:textId="62666CF2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="00215570"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salinization</w:t>
      </w: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solution to staining jar and agitate for 20 mins.</w:t>
      </w:r>
    </w:p>
    <w:p w14:paraId="62399522" w14:textId="77777777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Rinse with excess amount of water.</w:t>
      </w:r>
    </w:p>
    <w:p w14:paraId="0FF657E0" w14:textId="3E9AC310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Dry Coverslips in </w:t>
      </w:r>
      <w:r w:rsidR="00215570"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vacuum</w:t>
      </w: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desiccator.</w:t>
      </w:r>
    </w:p>
    <w:p w14:paraId="293D68E9" w14:textId="21033929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Prepare a 50:1 </w:t>
      </w:r>
      <w:r w:rsidR="00215570"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methoxy: biotin</w:t>
      </w: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PEG-NHS mixture in pH7.4 PBS buffer. (100mg PEG, 5mg bioPEG in 500ul Buffer)</w:t>
      </w:r>
    </w:p>
    <w:p w14:paraId="4248710B" w14:textId="11C859DE" w:rsidR="00250ECA" w:rsidRPr="00215570" w:rsidRDefault="00250ECA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Pipette 100uL of PEG mixture onto a dry </w:t>
      </w:r>
      <w:r w:rsidR="00215570"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salinized</w:t>
      </w: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coverslip and place another coverslip on top. Use a spacer between two coverslips. Make sure the entire side of the coverslip is coated.</w:t>
      </w:r>
    </w:p>
    <w:p w14:paraId="6D7CDDE6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Incubate for 3 hrs. (At least for 2 hr).</w:t>
      </w:r>
    </w:p>
    <w:p w14:paraId="471D21C6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Wash with excess water. Blow dry with filtered air/Oven dry.</w:t>
      </w:r>
    </w:p>
    <w:p w14:paraId="5823FA5E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(0.01 mg/ml avidin solution), (1mg/ml BSA), (0.01mg/ml biotin-BSA and 1mg/ml BSA mixture) in Tris-HCl buffer.</w:t>
      </w:r>
    </w:p>
    <w:p w14:paraId="3BE29354" w14:textId="49B39943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Flow BSA/biotin-BSA solution through microchannel and incubate for 5 min.</w:t>
      </w:r>
    </w:p>
    <w:p w14:paraId="2089BFA7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Flow Tris-HCl through to wash away excess BSA.</w:t>
      </w:r>
    </w:p>
    <w:p w14:paraId="0D8A9509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Flow avidin solution through and incubate for 1 min.</w:t>
      </w:r>
    </w:p>
    <w:p w14:paraId="777144D2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Flow Tris-HCl through to wash away excess avidin.</w:t>
      </w:r>
    </w:p>
    <w:p w14:paraId="0407CB04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Flow BSA solution through and incubate for another 5 min.</w:t>
      </w:r>
    </w:p>
    <w:p w14:paraId="4BC3C069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Flow Tris-HCl through to wash away excess BSA.</w:t>
      </w:r>
    </w:p>
    <w:p w14:paraId="23CDDB55" w14:textId="0E1327E6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2.5% v/v (5ul SWCNTs in 195ul TAE) DNA-SWCNTs sample TAE buffer. Flow through microchannel and incubate for 30 mins.</w:t>
      </w:r>
    </w:p>
    <w:p w14:paraId="53295E0E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Flow TAE buffer through to wash out unbound SWCNTs. (200 flow cell volume)</w:t>
      </w:r>
    </w:p>
    <w:p w14:paraId="5289BD56" w14:textId="370C7A29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 2.5% v/v (5ul QD in 195 TAE) DNA-QD sample in TAE buffer. Flow through microchannel and incubate for 30min.</w:t>
      </w:r>
    </w:p>
    <w:p w14:paraId="72F93333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Flow TAE buffer through to wash out unbound SWCNTs. (200 flow cell volume)</w:t>
      </w:r>
    </w:p>
    <w:p w14:paraId="357B02EC" w14:textId="77777777" w:rsidR="00215570" w:rsidRPr="00215570" w:rsidRDefault="00215570" w:rsidP="0021557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5570">
        <w:rPr>
          <w:rFonts w:ascii="Times New Roman" w:eastAsia="Times New Roman" w:hAnsi="Times New Roman" w:cs="Times New Roman"/>
          <w:sz w:val="24"/>
          <w:szCs w:val="24"/>
          <w:lang w:eastAsia="en-IN"/>
        </w:rPr>
        <w:t>Flow reaction buffer through the channel.</w:t>
      </w:r>
    </w:p>
    <w:p w14:paraId="38DA470F" w14:textId="77777777" w:rsidR="00250ECA" w:rsidRPr="00CB0F76" w:rsidRDefault="00250ECA" w:rsidP="0021557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50ECA" w:rsidRPr="00CB0F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5700" w14:textId="77777777" w:rsidR="00F47398" w:rsidRDefault="00F47398" w:rsidP="00D20159">
      <w:pPr>
        <w:spacing w:after="0" w:line="240" w:lineRule="auto"/>
      </w:pPr>
      <w:r>
        <w:separator/>
      </w:r>
    </w:p>
  </w:endnote>
  <w:endnote w:type="continuationSeparator" w:id="0">
    <w:p w14:paraId="2F7727A5" w14:textId="77777777" w:rsidR="00F47398" w:rsidRDefault="00F47398" w:rsidP="00D20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F62F" w14:textId="77777777" w:rsidR="00F47398" w:rsidRDefault="00F47398" w:rsidP="00D20159">
      <w:pPr>
        <w:spacing w:after="0" w:line="240" w:lineRule="auto"/>
      </w:pPr>
      <w:r>
        <w:separator/>
      </w:r>
    </w:p>
  </w:footnote>
  <w:footnote w:type="continuationSeparator" w:id="0">
    <w:p w14:paraId="4B9935E2" w14:textId="77777777" w:rsidR="00F47398" w:rsidRDefault="00F47398" w:rsidP="00D20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7608" w14:textId="77777777" w:rsidR="00D20159" w:rsidRDefault="00D20159" w:rsidP="00D20159">
    <w:pPr>
      <w:pStyle w:val="Header"/>
    </w:pPr>
    <w:r>
      <w:rPr>
        <w:b/>
        <w:bCs/>
      </w:rPr>
      <w:t xml:space="preserve">Last Update: </w:t>
    </w:r>
    <w:r>
      <w:t>22 March 2023</w:t>
    </w:r>
  </w:p>
  <w:p w14:paraId="20389B9E" w14:textId="77777777" w:rsidR="00D20159" w:rsidRDefault="00D20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ED5"/>
    <w:multiLevelType w:val="hybridMultilevel"/>
    <w:tmpl w:val="2F787F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D428C7"/>
    <w:multiLevelType w:val="hybridMultilevel"/>
    <w:tmpl w:val="09F2E8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A720B9"/>
    <w:multiLevelType w:val="hybridMultilevel"/>
    <w:tmpl w:val="17F68A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0791550">
    <w:abstractNumId w:val="0"/>
  </w:num>
  <w:num w:numId="2" w16cid:durableId="1951542403">
    <w:abstractNumId w:val="1"/>
  </w:num>
  <w:num w:numId="3" w16cid:durableId="717554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09"/>
    <w:rsid w:val="00215570"/>
    <w:rsid w:val="00250ECA"/>
    <w:rsid w:val="004D5809"/>
    <w:rsid w:val="004F4C4D"/>
    <w:rsid w:val="00CB0F76"/>
    <w:rsid w:val="00D20159"/>
    <w:rsid w:val="00F4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2A667"/>
  <w15:chartTrackingRefBased/>
  <w15:docId w15:val="{9E5DE974-A0C5-4B51-8CCF-41096108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s22">
    <w:name w:val="jss22"/>
    <w:basedOn w:val="DefaultParagraphFont"/>
    <w:rsid w:val="00CB0F76"/>
  </w:style>
  <w:style w:type="paragraph" w:styleId="ListParagraph">
    <w:name w:val="List Paragraph"/>
    <w:basedOn w:val="Normal"/>
    <w:uiPriority w:val="34"/>
    <w:qFormat/>
    <w:rsid w:val="00215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159"/>
  </w:style>
  <w:style w:type="paragraph" w:styleId="Footer">
    <w:name w:val="footer"/>
    <w:basedOn w:val="Normal"/>
    <w:link w:val="FooterChar"/>
    <w:uiPriority w:val="99"/>
    <w:unhideWhenUsed/>
    <w:rsid w:val="00D20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Adepu, Harshith Kumar</dc:creator>
  <cp:keywords/>
  <dc:description/>
  <cp:lastModifiedBy>Adepu, Harshith Kumar</cp:lastModifiedBy>
  <cp:revision>4</cp:revision>
  <dcterms:created xsi:type="dcterms:W3CDTF">2022-05-12T21:20:00Z</dcterms:created>
  <dcterms:modified xsi:type="dcterms:W3CDTF">2023-03-22T15:51:00Z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2023-03-22T15:51:41Z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b8ea1d0d-594d-439c-82ea-7bfc6f955880</vt:lpwstr>
  </property>
  <property fmtid="{D5CDD505-2E9C-101B-9397-08002B2CF9AE}" pid="8" name="MSIP_Label_4044bd30-2ed7-4c9d-9d12-46200872a97b_ContentBits">
    <vt:lpwstr>0</vt:lpwstr>
  </property>
</Properties>
</file>