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Arial" w:hAnsi="Arial" w:eastAsia="Malgun Gothic"/>
          <w:b/>
          <w:i w:val="0"/>
          <w:color w:val="000000"/>
          <w:sz w:val="46"/>
        </w:rPr>
        <w:t>DECISION MEMO</w:t>
      </w:r>
    </w:p>
    <w:p>
      <w:pPr>
        <w:spacing w:before="0" w:after="240" w:line="264" w:lineRule="auto"/>
      </w:pPr>
      <w:r>
        <w:rPr>
          <w:rFonts w:ascii="Arial" w:hAnsi="Arial" w:eastAsia="Malgun Gothic"/>
          <w:b/>
          <w:i w:val="0"/>
          <w:color w:val="0B2545"/>
          <w:sz w:val="30"/>
        </w:rPr>
        <w:t>P2·P3 준비 제출물의 활용가치와 ‘최대치’ 판정</w:t>
      </w:r>
    </w:p>
    <w:p>
      <w:pPr>
        <w:spacing w:before="0" w:after="40" w:line="264" w:lineRule="auto"/>
      </w:pPr>
      <w:r>
        <w:rPr>
          <w:rFonts w:ascii="Arial" w:hAnsi="Arial" w:eastAsia="Malgun Gothic"/>
          <w:b/>
          <w:color w:val="000000"/>
          <w:sz w:val="22"/>
        </w:rPr>
        <w:t xml:space="preserve">대상: </w:t>
      </w:r>
      <w:r>
        <w:rPr>
          <w:rFonts w:ascii="Arial" w:hAnsi="Arial" w:eastAsia="Malgun Gothic"/>
          <w:b w:val="0"/>
          <w:color w:val="000000"/>
          <w:sz w:val="22"/>
        </w:rPr>
        <w:t>분당독고다이</w:t>
      </w:r>
    </w:p>
    <w:p>
      <w:pPr>
        <w:spacing w:before="0" w:after="40" w:line="264" w:lineRule="auto"/>
      </w:pPr>
      <w:r>
        <w:rPr>
          <w:rFonts w:ascii="Arial" w:hAnsi="Arial" w:eastAsia="Malgun Gothic"/>
          <w:b/>
          <w:color w:val="000000"/>
          <w:sz w:val="22"/>
        </w:rPr>
        <w:t xml:space="preserve">일자: </w:t>
      </w:r>
      <w:r>
        <w:rPr>
          <w:rFonts w:ascii="Arial" w:hAnsi="Arial" w:eastAsia="Malgun Gothic"/>
          <w:b w:val="0"/>
          <w:color w:val="000000"/>
          <w:sz w:val="22"/>
        </w:rPr>
        <w:t>2026-08-27 KST</w:t>
      </w:r>
    </w:p>
    <w:p>
      <w:pPr>
        <w:spacing w:before="0" w:after="40" w:line="264" w:lineRule="auto"/>
      </w:pPr>
      <w:r>
        <w:rPr>
          <w:rFonts w:ascii="Arial" w:hAnsi="Arial" w:eastAsia="Malgun Gothic"/>
          <w:b/>
          <w:color w:val="000000"/>
          <w:sz w:val="22"/>
        </w:rPr>
        <w:t xml:space="preserve">판정: </w:t>
      </w:r>
      <w:r>
        <w:rPr>
          <w:rFonts w:ascii="Arial" w:hAnsi="Arial" w:eastAsia="Malgun Gothic"/>
          <w:b w:val="0"/>
          <w:color w:val="000000"/>
          <w:sz w:val="22"/>
        </w:rPr>
        <w:t>Round E P3 superseded · Round G ready · 업로드 미수행</w:t>
      </w:r>
    </w:p>
    <w:p>
      <w:pPr>
        <w:spacing w:before="0" w:after="40" w:line="264" w:lineRule="auto"/>
      </w:pPr>
      <w:r>
        <w:rPr>
          <w:rFonts w:ascii="Arial" w:hAnsi="Arial" w:eastAsia="Malgun Gothic"/>
          <w:b/>
          <w:color w:val="000000"/>
          <w:sz w:val="22"/>
        </w:rPr>
        <w:t xml:space="preserve">결정 질문: </w:t>
      </w:r>
      <w:r>
        <w:rPr>
          <w:rFonts w:ascii="Arial" w:hAnsi="Arial" w:eastAsia="Malgun Gothic"/>
          <w:b w:val="0"/>
          <w:color w:val="000000"/>
          <w:sz w:val="22"/>
        </w:rPr>
        <w:t>현재 6개 파일이 +3점급 개선에 유효한가, 더 나은 세트를 즉시 준비할 수 있는가?</w:t>
      </w:r>
    </w:p>
    <w:p>
      <w:pPr>
        <w:spacing w:before="0" w:after="80" w:line="264" w:lineRule="auto"/>
      </w:pPr>
      <w:r>
        <w:rPr>
          <w:rFonts w:ascii="Arial" w:hAnsi="Arial" w:eastAsia="Malgun Gothic"/>
          <w:b w:val="0"/>
          <w:i w:val="0"/>
          <w:color w:val="000000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결론</w:t>
            </w:r>
          </w:p>
          <w:p>
            <w:pPr>
              <w:spacing w:after="40" w:line="240" w:lineRule="auto" w:before="0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기존 세트는 큰 폭 개선용도 전역 최대치도 아닙니다. P3를 공식 Public long-lead 이차 최적점으로 교체한 Round G가 오늘 슬롯의 더 나은 사용입니다. 다만 P2+P3 합산 기대 상승은 약 +0.251점으로, +3점 목표의 약 8.4%에 불과합니다.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900"/>
        <w:gridCol w:w="43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핵심 지표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값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판정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 U 예상 공식점수 증가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+0.009851점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신뢰도 높은 미세 exploit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P3 α* 예상 공식점수 증가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+0.241536점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고정 Public 1D축 optimum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P2+P3 합산 기대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+0.251387점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+3점 목표의 약 8.4%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전체 모델 최대치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아님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새 backbone·표현 공간 미탐색</w:t>
            </w:r>
          </w:p>
        </w:tc>
      </w:tr>
    </w:tbl>
    <w:p>
      <w:pPr>
        <w:pStyle w:val="TableSource"/>
      </w:pPr>
      <w:r>
        <w:rPr>
          <w:rFonts w:ascii="Arial" w:hAnsi="Arial" w:eastAsia="Malgun Gothic"/>
          <w:i/>
          <w:color w:val="5A6573"/>
          <w:sz w:val="17"/>
        </w:rPr>
        <w:t>근거: 공식 점수 원장, Round D/E/G manifest 및 독립 QA 재계산.</w:t>
      </w:r>
    </w:p>
    <w:p>
      <w:pPr>
        <w:pStyle w:val="Heading1"/>
      </w:pPr>
      <w:r>
        <w:t>1. 기존 폴더는 어디까지 유효한가</w:t>
      </w:r>
    </w:p>
    <w:p>
      <w:pPr>
        <w:spacing w:before="0" w:after="120" w:line="264" w:lineRule="auto"/>
      </w:pPr>
      <w:r>
        <w:rPr>
          <w:rFonts w:ascii="Arial" w:hAnsi="Arial" w:eastAsia="Malgun Gothic"/>
          <w:b w:val="0"/>
          <w:i w:val="0"/>
          <w:color w:val="000000"/>
          <w:sz w:val="22"/>
        </w:rPr>
        <w:t>Round E remaining 폴더는 계보와 QA가 명확한 제출 세트지만, 큰 폭의 점수 상승을 목표로 만든 최종 성능 세트는 아닙니다. P2 첫 파일은 exploit이고, P2 나머지 두 파일과 기존 P3 파일들은 다음 공식 실험을 설계하기 위한 ablation·곡률 probe였습니다.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60"/>
        <w:gridCol w:w="43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부분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기존 역할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새 판정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 U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층별 A−O 공식축 최적화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유지: 알려진 부분공간 최적점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 envelope / PAVA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물리 후처리 분해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유지: 정보획득용, 상승 미보장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P3 long −2/−4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곡률 탐색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교체: 기존 공식점수로 곡선 식별 가능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Round E 폴더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제출 대기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감사 보존, P3 주 세트는 superseded</w:t>
            </w:r>
          </w:p>
        </w:tc>
      </w:tr>
    </w:tbl>
    <w:p>
      <w:pPr>
        <w:pStyle w:val="TableSource"/>
      </w:pPr>
      <w:r>
        <w:rPr>
          <w:rFonts w:ascii="Arial" w:hAnsi="Arial" w:eastAsia="Malgun Gothic"/>
          <w:i/>
          <w:color w:val="5A6573"/>
          <w:sz w:val="17"/>
        </w:rPr>
        <w:t>근거: Round E P2_P3_SET_MANIFEST.json 및 Round G SET_MANIFEST.json.</w:t>
      </w:r>
    </w:p>
    <w:p>
      <w:pPr>
        <w:pStyle w:val="Heading1"/>
      </w:pPr>
      <w:r>
        <w:t>2. P2: 최대치는 맞지만 범위가 좁다</w:t>
      </w:r>
    </w:p>
    <w:p>
      <w:pPr>
        <w:spacing w:before="0" w:after="120" w:line="264" w:lineRule="auto"/>
      </w:pPr>
      <w:r>
        <w:rPr>
          <w:rFonts w:ascii="Arial" w:hAnsi="Arial" w:eastAsia="Malgun Gothic"/>
          <w:b w:val="0"/>
          <w:i w:val="0"/>
          <w:color w:val="000000"/>
          <w:sz w:val="22"/>
        </w:rPr>
        <w:t>P2 U의 예상 공식 RMSE는 0.535750480℃이며, 현 최고 0.536536℃보다 0.000785520℃ 낮습니다. 여섯 개 공식 관측점에서 RMSE를 leaderboard 점수로 변환한 선형식의 최대 잔차는 약 0.000005점입니다.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 공식점수 환산</w:t>
            </w:r>
          </w:p>
          <w:p>
            <w:pPr>
              <w:spacing w:after="40" w:line="240" w:lineRule="auto" w:before="0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점수 ≈ 33.3333290341 − 12.5475179808 × RMSE℃. 따라서 U의 예상 점수는 26.610990점, 현 최고 대비 +0.009851점입니다.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" w:hAnsi="Arial" w:eastAsia="Malgun Gothic"/>
          <w:b w:val="0"/>
          <w:i w:val="0"/>
          <w:color w:val="000000"/>
          <w:sz w:val="22"/>
        </w:rPr>
        <w:t>이 결과는 L2/L3/L4의 A−O 파일축을 각각 최적화한 층별 선형공간에서는 최대치입니다. 새로운 시간·깊이 상호작용, 시공간 representation, 외부 context를 포함하는 전체 P2 모델 공간의 최대치라는 뜻은 아닙니다.</w:t>
      </w:r>
    </w:p>
    <w:p>
      <w:pPr>
        <w:pStyle w:val="Heading1"/>
      </w:pPr>
      <w:r>
        <w:t>3. P3: 이미 보유한 공식점수로 최적점을 복원</w:t>
      </w:r>
    </w:p>
    <w:p>
      <w:pPr>
        <w:spacing w:before="0" w:after="120" w:line="264" w:lineRule="auto"/>
      </w:pPr>
      <w:r>
        <w:rPr>
          <w:rFonts w:ascii="Arial" w:hAnsi="Arial" w:eastAsia="Malgun Gothic"/>
          <w:b w:val="0"/>
          <w:i w:val="0"/>
          <w:color w:val="000000"/>
          <w:sz w:val="22"/>
        </w:rPr>
        <w:t>B 파일은 12·18·24시간에서만 O와 A의 정확한 midpoint(α=+0.5)이고, 3·6·9시간에서는 O와 같습니다. Round D의 12시간 α=−2와 18·24시간 α=−2 점수는 변경 support가 겹치지 않으므로 long α=−2의 RMSE를 정확히 합칠 수 있습니다.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식별된 Public 곡선</w:t>
            </w:r>
          </w:p>
          <w:p>
            <w:pPr>
              <w:spacing w:after="40" w:line="240" w:lineRule="auto" w:before="0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q(α)=0.0002639228606α²+0.0054027359197α+0.368535199041. 최적점 α*=−10.2354451362, 예상 RMSE*=0.5838540019m입니다.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50"/>
        <w:gridCol w:w="1800"/>
        <w:gridCol w:w="1800"/>
        <w:gridCol w:w="18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P3 후보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α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예상 RMSE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예상 점수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현 최고 대비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공식 이차최적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−10.235445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0.583854002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24.066765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+0.241536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보수적 근방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−8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0.584982371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24.048856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+0.223627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반대편 bracket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−12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0.584557320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24.055602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+0.230373</w:t>
            </w:r>
          </w:p>
        </w:tc>
      </w:tr>
    </w:tbl>
    <w:p>
      <w:pPr>
        <w:pStyle w:val="TableSource"/>
      </w:pPr>
      <w:r>
        <w:rPr>
          <w:rFonts w:ascii="Arial" w:hAnsi="Arial" w:eastAsia="Malgun Gothic"/>
          <w:i/>
          <w:color w:val="5A6573"/>
          <w:sz w:val="17"/>
        </w:rPr>
        <w:t>근거: Round G INDEPENDENT_QA_V2.json. 공식 표시값 ±0.5×10⁻⁶ 반올림을 전파해도 α* 구간은 [−10.289024, −10.182454].</w:t>
      </w:r>
    </w:p>
    <w:p>
      <w:pPr>
        <w:pStyle w:val="Heading1"/>
      </w:pPr>
      <w:r>
        <w:t>4. 새 Round G 제출 순서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860"/>
        <w:gridCol w:w="46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후보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용도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 U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알려진 층별 공식축 exploit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 endpoint envelope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bounded 물리 후처리 ablation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 PAVA+envelope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단조 제약의 공식 순효과 측정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P3 long α*=−10.235445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고정 Public 1D축 optimum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P3 long α=−8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외삽을 줄인 근방 후보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P3 long α=−12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최적점 반대편 bracket</w:t>
            </w:r>
          </w:p>
        </w:tc>
      </w:tr>
    </w:tbl>
    <w:p>
      <w:pPr>
        <w:pStyle w:val="TableSource"/>
      </w:pPr>
      <w:r>
        <w:rPr>
          <w:rFonts w:ascii="Arial" w:hAnsi="Arial" w:eastAsia="Malgun Gothic"/>
          <w:i/>
          <w:color w:val="5A6573"/>
          <w:sz w:val="17"/>
        </w:rPr>
        <w:t>제출 폴더: C:\Users\cedis\Downloads\해양 해커톤 제출용\20260827_round_G_P2x3_P3x3_PUBLIC_QUADRATIC_READY</w:t>
      </w:r>
    </w:p>
    <w:p>
      <w:pPr>
        <w:spacing w:before="0" w:after="120" w:line="264" w:lineRule="auto"/>
      </w:pPr>
      <w:r>
        <w:rPr>
          <w:rFonts w:ascii="Arial" w:hAnsi="Arial" w:eastAsia="Malgun Gothic"/>
          <w:b w:val="0"/>
          <w:i w:val="0"/>
          <w:color w:val="000000"/>
          <w:sz w:val="22"/>
        </w:rPr>
        <w:t>P3 세 후보는 서로 독립적인 구조가 아니라 같은 곡선의 optimum neighborhood입니다. 최고점 확보가 우선이면 α*가 첫 선택이고, −8/−12는 scorer·반올림·계보 guard를 확인하는 강건 bracket입니다.</w:t>
      </w:r>
    </w:p>
    <w:p>
      <w:pPr>
        <w:pStyle w:val="Heading1"/>
      </w:pPr>
      <w:r>
        <w:t>5. ‘최대치’의 정확한 의미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질문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답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 알려진 A−O 층별 선형공간 최대치인가?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예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P3 고정 Public long-lead 1차원 축 최대치인가?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예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표시 반올림에 강건한가?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예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전체 P2/P3 모델 공간 최대치인가?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아니오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Private·최종순위 최대치인가?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아니오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+3 공식점 돌파 세트인가?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아니오</w:t>
            </w:r>
          </w:p>
        </w:tc>
      </w:tr>
    </w:tbl>
    <w:p>
      <w:pPr>
        <w:pStyle w:val="TableSource"/>
      </w:pPr>
      <w:r>
        <w:rPr>
          <w:rFonts w:ascii="Arial" w:hAnsi="Arial" w:eastAsia="Malgun Gothic"/>
          <w:i/>
          <w:color w:val="5A6573"/>
          <w:sz w:val="17"/>
        </w:rPr>
        <w:t>‘예’는 명시된 고정 Public 부분공간에만 한정됩니다.</w:t>
      </w:r>
    </w:p>
    <w:p>
      <w:pPr>
        <w:spacing w:before="0" w:after="120" w:line="264" w:lineRule="auto"/>
      </w:pPr>
      <w:r>
        <w:rPr>
          <w:rFonts w:ascii="Arial" w:hAnsi="Arial" w:eastAsia="Malgun Gothic"/>
          <w:b w:val="0"/>
          <w:i w:val="0"/>
          <w:color w:val="000000"/>
          <w:sz w:val="22"/>
        </w:rPr>
        <w:t>같은 Public 점수를 반복 사용하면 후보가 holdout에 적응할 수 있습니다. 따라서 예상대로 최고점이 나와도 상태는 PUBLIC_BEST_ONLY이며, Private-ready 또는 전역 optimum으로 승격하지 않습니다.</w:t>
      </w:r>
    </w:p>
    <w:p>
      <w:pPr>
        <w:pStyle w:val="Heading1"/>
      </w:pPr>
      <w:r>
        <w:t>6. 독립 QA와 승인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0"/>
        <w:gridCol w:w="2560"/>
      </w:tblGrid>
      <w:tr>
        <w:trPr>
          <w:tblHeader w:val="true"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검증 항목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 세 파일 Round E 바이트 identity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P3 키·행·순서·midpoint·early no-op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곡선·최적점·점수 환산 재계산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SHA-256·유한값·물리 범위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숨은 target 또는 ERA5 값 열람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없음</w:t>
            </w:r>
          </w:p>
        </w:tc>
      </w:tr>
      <w:t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공식 업로드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수행하지 않음</w:t>
            </w:r>
          </w:p>
        </w:tc>
      </w:tr>
    </w:tbl>
    <w:p>
      <w:pPr>
        <w:pStyle w:val="TableSource"/>
      </w:pPr>
      <w:r>
        <w:rPr>
          <w:rFonts w:ascii="Arial" w:hAnsi="Arial" w:eastAsia="Malgun Gothic"/>
          <w:i/>
          <w:color w:val="5A6573"/>
          <w:sz w:val="17"/>
        </w:rPr>
        <w:t>독립 QA: Round G/INDEPENDENT_QA_V2.json · manifest SHA-256 441809738f15a76f61cac098f86c6dd3332d7d04bc1e59679603d8156a8d7f04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승인 경계</w:t>
            </w:r>
          </w:p>
          <w:p>
            <w:pPr>
              <w:spacing w:after="40" w:line="240" w:lineRule="auto" w:before="0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연구와 CSV 생성은 업로드 승인이 아닙니다. 실제 제출 전에는 오늘 남은 횟수와 파일 hash를 다시 확인하고, 사용자의 새 명시 승인을 받아야 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7. +3점을 위한 다음 구조</w:t>
      </w:r>
    </w:p>
    <w:p>
      <w:pPr>
        <w:spacing w:before="0" w:after="120" w:line="264" w:lineRule="auto"/>
      </w:pPr>
      <w:r>
        <w:rPr>
          <w:rFonts w:ascii="Arial" w:hAnsi="Arial" w:eastAsia="Malgun Gothic"/>
          <w:b w:val="0"/>
          <w:i w:val="0"/>
          <w:color w:val="000000"/>
          <w:sz w:val="22"/>
        </w:rPr>
        <w:t>Round G의 기대치는 약 +0.25점입니다. 나머지 약 +2.75점은 기존 postprocess 축과 다른 backbone·표현·오류공간에서 나와야 합니다. 현재 세트는 그 연구를 대체하지 않고 오늘의 공식 기회를 더 효율적으로 쓰는 역할입니다.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5200"/>
        <w:gridCol w:w="28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영역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다음 연구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/>
                <w:color w:val="000000"/>
                <w:sz w:val="18"/>
              </w:rPr>
              <w:t>오늘 즉시 교체 여부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저랭크+deep 시공간 결측 구조(ImputeFormer 계열), 깊이·시간 joint representation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아니오: full refit·mask 계약·QA 필요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외부 context/sequence 구조, 1D postprocess 축과 다른 오류공간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아니오: ERA5 고정 실험과 분리 유지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총점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P1/P2 구조 변경을 주 레버로, P3 +0.24를 보조 레버로 사용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별도 연구 사이클</w:t>
            </w:r>
          </w:p>
        </w:tc>
      </w:tr>
    </w:tbl>
    <w:p>
      <w:pPr>
        <w:pStyle w:val="TableSource"/>
      </w:pPr>
      <w:r>
        <w:rPr>
          <w:rFonts w:ascii="Arial" w:hAnsi="Arial" w:eastAsia="Malgun Gothic"/>
          <w:i/>
          <w:color w:val="5A6573"/>
          <w:sz w:val="17"/>
        </w:rPr>
        <w:t>참고: ImputeFormer 공식 구현 https://github.com/tongnie/ImputeFormer · KDD 2024 DOI 10.1145/3637528.3671751</w:t>
      </w:r>
    </w:p>
    <w:p>
      <w:pPr>
        <w:pStyle w:val="Heading1"/>
      </w:pPr>
      <w:r>
        <w:t>8. 최종 의사결정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권고</w:t>
            </w:r>
          </w:p>
          <w:p>
            <w:pPr>
              <w:spacing w:after="40" w:line="240" w:lineRule="auto" w:before="0"/>
            </w:pPr>
            <w:r>
              <w:rPr>
                <w:rFonts w:ascii="Arial" w:hAnsi="Arial" w:eastAsia="Malgun Gothic"/>
                <w:b w:val="0"/>
                <w:color w:val="000000"/>
                <w:sz w:val="18"/>
              </w:rPr>
              <w:t>Round E remaining은 감사용으로 보존하고, P3 제출 주 세트는 Round G로 교체합니다. Round G는 오늘 Public 최적화·증거 수집에는 유효하지만 +3점급 돌파구나 전체 모델 최대치로 주장하지 않습니다.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" w:hAnsi="Arial" w:eastAsia="Malgun Gothic"/>
          <w:b w:val="0"/>
          <w:i w:val="0"/>
          <w:color w:val="000000"/>
          <w:sz w:val="22"/>
        </w:rPr>
        <w:t>공식 점수가 예상대로 나오면 P2 U와 P3 α*를 Public best로 채택합니다. 예상 구간을 벗어나면 같은 축의 추가 미세 튜닝을 중단하고 scorer·파일 계보를 먼저 감사합니다.</w:t>
      </w:r>
    </w:p>
    <w:p>
      <w:pPr>
        <w:pStyle w:val="Heading1"/>
      </w:pPr>
      <w:r>
        <w:t>근거 출처</w:t>
      </w:r>
    </w:p>
    <w:p>
      <w:pPr>
        <w:spacing w:before="0" w:after="60" w:line="264" w:lineRule="auto"/>
      </w:pPr>
      <w:r>
        <w:rPr>
          <w:rFonts w:ascii="Arial" w:hAnsi="Arial" w:eastAsia="Malgun Gothic"/>
          <w:b w:val="0"/>
          <w:i w:val="0"/>
          <w:color w:val="5A6573"/>
          <w:sz w:val="18"/>
        </w:rPr>
        <w:t>공식 대회 홈페이지: https://oceanaidata.org/</w:t>
      </w:r>
    </w:p>
    <w:p>
      <w:pPr>
        <w:spacing w:before="0" w:after="60" w:line="264" w:lineRule="auto"/>
      </w:pPr>
      <w:r>
        <w:rPr>
          <w:rFonts w:ascii="Arial" w:hAnsi="Arial" w:eastAsia="Malgun Gothic"/>
          <w:b w:val="0"/>
          <w:i w:val="0"/>
          <w:color w:val="5A6573"/>
          <w:sz w:val="18"/>
        </w:rPr>
        <w:t>Blum &amp; Hardt (2015), The Ladder: https://proceedings.mlr.press/v37/blum15.html</w:t>
      </w:r>
    </w:p>
    <w:p>
      <w:pPr>
        <w:spacing w:before="0" w:after="60" w:line="264" w:lineRule="auto"/>
      </w:pPr>
      <w:r>
        <w:rPr>
          <w:rFonts w:ascii="Arial" w:hAnsi="Arial" w:eastAsia="Malgun Gothic"/>
          <w:b w:val="0"/>
          <w:i w:val="0"/>
          <w:color w:val="5A6573"/>
          <w:sz w:val="18"/>
        </w:rPr>
        <w:t>Cawley &amp; Talbot (2010), model-selection overfitting: https://www.jmlr.org/papers/v11/cawley10a.html</w:t>
      </w:r>
    </w:p>
    <w:p>
      <w:pPr>
        <w:spacing w:before="0" w:after="60" w:line="264" w:lineRule="auto"/>
      </w:pPr>
      <w:r>
        <w:rPr>
          <w:rFonts w:ascii="Arial" w:hAnsi="Arial" w:eastAsia="Malgun Gothic"/>
          <w:b w:val="0"/>
          <w:i w:val="0"/>
          <w:color w:val="5A6573"/>
          <w:sz w:val="18"/>
        </w:rPr>
        <w:t>ImputeFormer 공식 구현: https://github.com/tongnie/ImputeFormer</w:t>
      </w:r>
    </w:p>
    <w:p>
      <w:pPr>
        <w:spacing w:before="0" w:after="60" w:line="264" w:lineRule="auto"/>
      </w:pPr>
      <w:r>
        <w:rPr>
          <w:rFonts w:ascii="Arial" w:hAnsi="Arial" w:eastAsia="Malgun Gothic"/>
          <w:b w:val="0"/>
          <w:i w:val="0"/>
          <w:color w:val="5A6573"/>
          <w:sz w:val="18"/>
        </w:rPr>
        <w:t>상세 claim–source ledger: reports/prepared_submission_value_deep_research_20260827_v1/report-source.md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Malgun Gothic"/>
        <w:color w:val="5A6573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algun Gothic"/>
        <w:b/>
        <w:color w:val="5A6573"/>
        <w:sz w:val="17"/>
      </w:rPr>
      <w:t>분당독고다이  |  P2·P3 제출 의사결정 메모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ource">
    <w:name w:val="Table Source"/>
    <w:pPr>
      <w:spacing w:before="80" w:after="80"/>
    </w:pPr>
    <w:rPr>
      <w:rFonts w:ascii="Arial" w:hAnsi="Arial" w:eastAsia="Malgun Gothic"/>
      <w:i/>
      <w:color w:val="5A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