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200" w:after="60" w:line="240" w:lineRule="auto"/>
      </w:pPr>
      <w:r>
        <w:rPr>
          <w:rFonts w:ascii="Calibri" w:hAnsi="Calibri" w:eastAsia="Malgun Gothic"/>
          <w:b/>
          <w:color w:val="2E74B5"/>
          <w:sz w:val="19"/>
        </w:rPr>
        <w:t>MODEL BREAKTHROUGH RESEARCH</w:t>
      </w:r>
    </w:p>
    <w:p>
      <w:pPr>
        <w:widowControl/>
        <w:spacing w:before="0" w:after="100" w:line="240" w:lineRule="auto"/>
      </w:pPr>
      <w:r>
        <w:rPr>
          <w:rFonts w:ascii="Calibri" w:hAnsi="Calibri" w:eastAsia="Malgun Gothic"/>
          <w:b/>
          <w:color w:val="0B2545"/>
          <w:sz w:val="50"/>
        </w:rPr>
        <w:t>해양 해커톤 모델 돌파구 딥리서치</w:t>
      </w:r>
    </w:p>
    <w:p>
      <w:pPr>
        <w:widowControl/>
        <w:spacing w:before="0" w:after="280" w:line="276" w:lineRule="auto"/>
      </w:pPr>
      <w:r>
        <w:rPr>
          <w:rFonts w:ascii="Calibri" w:hAnsi="Calibri" w:eastAsia="Malgun Gothic"/>
          <w:color w:val="667085"/>
          <w:sz w:val="26"/>
        </w:rPr>
        <w:t>코드 취약점, 외부 연구 근거, 2사이클 검증 설계</w:t>
      </w:r>
    </w:p>
    <w:p>
      <w:pPr>
        <w:widowControl/>
        <w:spacing w:before="0" w:after="40" w:line="240" w:lineRule="auto"/>
      </w:pPr>
      <w:r>
        <w:rPr>
          <w:rFonts w:ascii="Calibri" w:hAnsi="Calibri" w:eastAsia="Malgun Gothic"/>
          <w:b/>
          <w:color w:val="1F4D78"/>
          <w:sz w:val="20"/>
        </w:rPr>
        <w:t xml:space="preserve">팀: </w:t>
      </w:r>
      <w:r>
        <w:rPr>
          <w:rFonts w:ascii="Calibri" w:hAnsi="Calibri" w:eastAsia="Malgun Gothic"/>
          <w:color w:val="111827"/>
          <w:sz w:val="20"/>
        </w:rPr>
        <w:t>분당독고다이</w:t>
      </w:r>
    </w:p>
    <w:p>
      <w:pPr>
        <w:widowControl/>
        <w:spacing w:before="0" w:after="40" w:line="240" w:lineRule="auto"/>
      </w:pPr>
      <w:r>
        <w:rPr>
          <w:rFonts w:ascii="Calibri" w:hAnsi="Calibri" w:eastAsia="Malgun Gothic"/>
          <w:b/>
          <w:color w:val="1F4D78"/>
          <w:sz w:val="20"/>
        </w:rPr>
        <w:t xml:space="preserve">작성일: </w:t>
      </w:r>
      <w:r>
        <w:rPr>
          <w:rFonts w:ascii="Calibri" w:hAnsi="Calibri" w:eastAsia="Malgun Gothic"/>
          <w:color w:val="111827"/>
          <w:sz w:val="20"/>
        </w:rPr>
        <w:t>2026-08-26</w:t>
      </w:r>
    </w:p>
    <w:p>
      <w:pPr>
        <w:widowControl/>
        <w:spacing w:before="0" w:after="40" w:line="240" w:lineRule="auto"/>
      </w:pPr>
      <w:r>
        <w:rPr>
          <w:rFonts w:ascii="Calibri" w:hAnsi="Calibri" w:eastAsia="Malgun Gothic"/>
          <w:b/>
          <w:color w:val="1F4D78"/>
          <w:sz w:val="20"/>
        </w:rPr>
        <w:t xml:space="preserve">범위: </w:t>
      </w:r>
      <w:r>
        <w:rPr>
          <w:rFonts w:ascii="Calibri" w:hAnsi="Calibri" w:eastAsia="Malgun Gothic"/>
          <w:color w:val="111827"/>
          <w:sz w:val="20"/>
        </w:rPr>
        <w:t>P1 이상탐지 / P2 수온복원 / 검증·제출전략</w:t>
      </w:r>
    </w:p>
    <w:p>
      <w:pPr>
        <w:widowControl/>
        <w:spacing w:before="0" w:after="40" w:line="240" w:lineRule="auto"/>
      </w:pPr>
      <w:r>
        <w:rPr>
          <w:rFonts w:ascii="Calibri" w:hAnsi="Calibri" w:eastAsia="Malgun Gothic"/>
          <w:b/>
          <w:color w:val="1F4D78"/>
          <w:sz w:val="20"/>
        </w:rPr>
        <w:t xml:space="preserve">보호: </w:t>
      </w:r>
      <w:r>
        <w:rPr>
          <w:rFonts w:ascii="Calibri" w:hAnsi="Calibri" w:eastAsia="Malgun Gothic"/>
          <w:color w:val="111827"/>
          <w:sz w:val="20"/>
        </w:rPr>
        <w:t>P3 고정 실험 및 공식 test/sample/submission/candidate 미접근</w:t>
      </w:r>
    </w:p>
    <w:p>
      <w:pPr>
        <w:widowControl/>
        <w:spacing w:before="0" w:after="80" w:line="240" w:lineRule="auto"/>
      </w:pPr>
    </w:p>
    <w:p>
      <w:pPr>
        <w:widowControl/>
        <w:spacing w:before="80" w:after="200" w:line="278" w:lineRule="auto"/>
        <w:ind w:left="202" w:right="144"/>
        <w:shd w:fill="E8EEF5"/>
        <w:pBdr>
          <w:left w:val="single" w:sz="18" w:space="8" w:color="2E74B5"/>
        </w:pBdr>
      </w:pPr>
      <w:r>
        <w:rPr>
          <w:rFonts w:ascii="Calibri" w:hAnsi="Calibri" w:eastAsia="Malgun Gothic"/>
          <w:b w:val="0"/>
          <w:color w:val="0B2545"/>
          <w:sz w:val="22"/>
        </w:rPr>
        <w:t xml:space="preserve">결론: 지금의 병목은 모델 용량이 아니라 </w:t>
      </w:r>
      <w:r>
        <w:rPr>
          <w:rFonts w:ascii="Calibri" w:hAnsi="Calibri" w:eastAsia="Malgun Gothic"/>
          <w:b/>
          <w:color w:val="0B2545"/>
          <w:sz w:val="22"/>
        </w:rPr>
        <w:t>비교기·후처리·목적함수·검증면의 불일치</w:t>
      </w:r>
      <w:r>
        <w:rPr>
          <w:rFonts w:ascii="Calibri" w:hAnsi="Calibri" w:eastAsia="Malgun Gothic"/>
          <w:b w:val="0"/>
          <w:color w:val="0B2545"/>
          <w:sz w:val="22"/>
        </w:rPr>
        <w:t>다. 새 학습 전에 P2의 outer-exposed/adaptively tuned comparator를 분리하고 P1의 inner/outer/deployment anchor 후처리를 통일해야 한다. 그 다음 P1은 행 단위 F1의 한계효용을 학습하는 비파괴 구간 구조로 간다. P2의 shrinkage multivariate FPCA는 layer ordinal이 아니라 실제 nominal depth로 fold별 격자를 구성할 수 있고 target cross-covariance가 식별될 때만 진행한다. 두 가설 모두 0-fit 상한검사 후 사전등록된 두 사이클 안에서만 검증한다.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1. 의사결정 요약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지금 할 것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/>
          <w:color w:val="111827"/>
          <w:sz w:val="22"/>
        </w:rPr>
        <w:t>0-fit 검증교정 - 최우선:</w:t>
      </w:r>
      <w:r>
        <w:rPr>
          <w:rFonts w:ascii="Calibri" w:hAnsi="Calibri" w:eastAsia="Malgun Gothic"/>
          <w:b w:val="0"/>
          <w:color w:val="111827"/>
          <w:sz w:val="22"/>
        </w:rPr>
        <w:t xml:space="preserve"> P2는 사후 최적화 exact comparator와 실제 frozen deployed incumbent를 분리하고 architecture-matched base를 함께 둔다. P1은 모든 historical outer를 deployment postprocess로 다시 decode해 anchor semantics를 통일한다.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/>
          <w:color w:val="111827"/>
          <w:sz w:val="22"/>
        </w:rPr>
        <w:t>P1 1순위 - F1-aware change-point proposal rescue:</w:t>
      </w:r>
      <w:r>
        <w:rPr>
          <w:rFonts w:ascii="Calibri" w:hAnsi="Calibri" w:eastAsia="Malgun Gothic"/>
          <w:b w:val="0"/>
          <w:color w:val="111827"/>
          <w:sz w:val="22"/>
        </w:rPr>
        <w:t xml:space="preserve"> frozen incumbent를 보존하고 PELT-L1, NOT/선형 변화점으로 후보 구간을 만든다. proposal의 단순 겹침 여부가 아니라 추가 TP·FP와 이벤트 커버리지를 학습하고, 겹치지 않는 조합의 누적 예상 TP·FP로 exact F1을 계산해 가장 좋은 집합만 더한다.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/>
          <w:color w:val="111827"/>
          <w:sz w:val="22"/>
        </w:rPr>
        <w:t>P2 1순위 - 조건부 shrinkage hydrographic FPCA:</w:t>
      </w:r>
      <w:r>
        <w:rPr>
          <w:rFonts w:ascii="Calibri" w:hAnsi="Calibri" w:eastAsia="Malgun Gothic"/>
          <w:b w:val="0"/>
          <w:color w:val="111827"/>
          <w:sz w:val="22"/>
        </w:rPr>
        <w:t xml:space="preserve"> layer 번호를 연도 간 고정 좌표로 취급하지 않는다. outer별 nominal-depth regime에서 학습·배포에 공통으로 관측되는 T/S와 숨은 온도층 2·3·4의 공분산이 식별될 때만 조건부 복원을 시도한다. 기존 깊이 선형보간은 안전한 anchor로 남기고 blend는 nested OOF에서 한 번만 잠근다.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/>
          <w:color w:val="111827"/>
          <w:sz w:val="22"/>
        </w:rPr>
        <w:t>검증 1순위 - transport gate:</w:t>
      </w:r>
      <w:r>
        <w:rPr>
          <w:rFonts w:ascii="Calibri" w:hAnsi="Calibri" w:eastAsia="Malgun Gothic"/>
          <w:b w:val="0"/>
          <w:color w:val="111827"/>
          <w:sz w:val="22"/>
        </w:rPr>
        <w:t xml:space="preserve"> P1은 행-pooled F1을, P2는 공식과 같은 row-pooled RMSE를 주지표로 둔다. station/layer/day 균형 지표는 안전장치이지 선택 목적함수가 아니다.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지금 하지 않을 것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P1의 현재 72-fit segment-rescore 계획을 목적함수 수정 없이 실행하지 않는다.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이미 실패한 generic TCN, hard typed semi-Markov, density-ratio correction, 대형 HPO를 반복하지 않는다.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P2의 naive temperature-only EOF, 일반 선형 tide/RTS, hard monotonic projection, 대형 Transformer를 재시도하지 않는다.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남은 공개 제출을 threshold·blend 탐색에 쓰지 않는다. 로컬 gate를 통과한 champion과 구조적으로 독립인 hedge만 제출한다.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판단 상태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0"/>
        <w:gridCol w:w="3000"/>
        <w:gridCol w:w="46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8"/>
              </w:rPr>
              <w:t>항목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/>
                <w:color w:val="111827"/>
                <w:sz w:val="18"/>
              </w:rPr>
              <w:t>판단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/>
                <w:color w:val="111827"/>
                <w:sz w:val="18"/>
              </w:rPr>
              <w:t>근거 수준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8"/>
              </w:rPr>
              <w:t>P2 현 exact comparator로 family 우월성 판정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8"/>
              </w:rPr>
              <w:t>NO-GO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8"/>
              </w:rPr>
              <w:t>동일 OOF 사후최적화가 직접 확인됨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C"/>
          </w:tcPr>
          <w:p>
            <w:pPr>
              <w:widowControl/>
              <w:spacing w:before="0" w:after="0" w:line="252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8"/>
              </w:rPr>
              <w:t>P1 fold별 postprocess가 다른 현 비교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C"/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8"/>
              </w:rPr>
              <w:t>NO-GO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C"/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8"/>
              </w:rPr>
              <w:t>inner/outer/deploy 설정 불일치가 직접 확인됨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8"/>
              </w:rPr>
              <w:t>P1 현재 v1 proposal-rescore 그대로 실행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8"/>
              </w:rPr>
              <w:t>NO-GO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8"/>
              </w:rPr>
              <w:t>코드 목적함수 불일치가 직접 확인됨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C"/>
          </w:tcPr>
          <w:p>
            <w:pPr>
              <w:widowControl/>
              <w:spacing w:before="0" w:after="0" w:line="252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8"/>
              </w:rPr>
              <w:t>P1 수정형 F1-aware proposal rescue 연구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C"/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8"/>
              </w:rPr>
              <w:t>GO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C"/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8"/>
              </w:rPr>
              <w:t>로컬 실패구조 + 변화점·F1 추론 이론이 일치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8"/>
              </w:rPr>
              <w:t>P2 conditional multivariate FPCA 연구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8"/>
              </w:rPr>
              <w:t>CONDITIONAL GO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8"/>
              </w:rPr>
              <w:t>실제 수심 기반 fold별 격자와 target 공분산 식별성 확인이 선행되어야 함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C"/>
          </w:tcPr>
          <w:p>
            <w:pPr>
              <w:widowControl/>
              <w:spacing w:before="0" w:after="0" w:line="252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8"/>
              </w:rPr>
              <w:t>P2 계절 prior + causal dynamics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C"/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8"/>
              </w:rPr>
              <w:t>CONDITIONAL GO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C"/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8"/>
              </w:rPr>
              <w:t>FPCA Cycle 1 통과 시만 추가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8"/>
              </w:rPr>
              <w:t>P3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8"/>
              </w:rPr>
              <w:t>HOLD / UNTOUCHED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8"/>
              </w:rPr>
              <w:t>별도 고정 실험의 계약 보호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2. 점수 상황과 현실적인 목표</w:t>
      </w:r>
    </w:p>
    <w:p>
      <w:pPr>
        <w:widowControl/>
        <w:spacing w:before="0" w:after="120" w:line="264" w:lineRule="auto"/>
      </w:pPr>
      <w:r>
        <w:rPr>
          <w:rFonts w:ascii="Calibri" w:hAnsi="Calibri" w:eastAsia="Malgun Gothic"/>
          <w:b w:val="0"/>
          <w:color w:val="111827"/>
          <w:sz w:val="22"/>
        </w:rPr>
        <w:t>현재 보관된 리더보드 스냅샷에서 분당독고다이는 78.092863점, 3위이며 1위 82.678604점과 4.585741점 차이다. 이 값은 2026-08-26 스냅샷이며 실시간 재확인값이 아니다.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850"/>
        <w:gridCol w:w="1600"/>
        <w:gridCol w:w="2200"/>
        <w:gridCol w:w="1450"/>
        <w:gridCol w:w="3260"/>
      </w:tblGrid>
      <w:tr>
        <w:trPr>
          <w:tblHeader w:val="true"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문제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현재 관측 지표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문제별 최고에서 역산한 지표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점수 headroom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해석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P1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F1 0.793710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약 0.907907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3.035360점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가장 큰 개선원; 장기 offset/drift recall이 핵심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C"/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P2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C"/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RMSE 0.541085°C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C"/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약 0.396196°C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C"/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1.817999점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C"/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수직 구조와 계절 수송성이 핵심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P3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RMSE 0.607071m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약 0.583483m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0.374402점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현재 연구 범위 밖; 고정 실험 유지</w:t>
            </w:r>
          </w:p>
        </w:tc>
      </w:tr>
    </w:tbl>
    <w:p>
      <w:pPr>
        <w:widowControl/>
        <w:spacing w:before="0" w:after="40" w:line="240" w:lineRule="auto"/>
      </w:pPr>
    </w:p>
    <w:p>
      <w:pPr>
        <w:widowControl/>
        <w:spacing w:before="0" w:after="120" w:line="264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P1의 제출 후보 최소효과 </w:t>
      </w:r>
      <w:r>
        <w:rPr>
          <w:rFonts w:ascii="Consolas" w:hAnsi="Consolas" w:eastAsia="Malgun Gothic"/>
          <w:color w:val="1F4D78"/>
          <w:sz w:val="21"/>
        </w:rPr>
        <w:t>ΔF1 &gt;= +0.0255</w:t>
      </w:r>
      <w:r>
        <w:rPr>
          <w:rFonts w:ascii="Calibri" w:hAnsi="Calibri" w:eastAsia="Malgun Gothic"/>
          <w:b w:val="0"/>
          <w:color w:val="111827"/>
          <w:sz w:val="22"/>
        </w:rPr>
        <w:t xml:space="preserve">는 계획 환산 약 +0.678점이다. P2의 의미 있는 최소효과 </w:t>
      </w:r>
      <w:r>
        <w:rPr>
          <w:rFonts w:ascii="Consolas" w:hAnsi="Consolas" w:eastAsia="Malgun Gothic"/>
          <w:color w:val="1F4D78"/>
          <w:sz w:val="21"/>
        </w:rPr>
        <w:t>ΔRMSE &lt;= -0.060°C</w:t>
      </w:r>
      <w:r>
        <w:rPr>
          <w:rFonts w:ascii="Calibri" w:hAnsi="Calibri" w:eastAsia="Malgun Gothic"/>
          <w:b w:val="0"/>
          <w:color w:val="111827"/>
          <w:sz w:val="22"/>
        </w:rPr>
        <w:t xml:space="preserve">는 약 +0.753점, 선호효과 </w:t>
      </w:r>
      <w:r>
        <w:rPr>
          <w:rFonts w:ascii="Consolas" w:hAnsi="Consolas" w:eastAsia="Malgun Gothic"/>
          <w:color w:val="1F4D78"/>
          <w:sz w:val="21"/>
        </w:rPr>
        <w:t>-0.0759°C</w:t>
      </w:r>
      <w:r>
        <w:rPr>
          <w:rFonts w:ascii="Calibri" w:hAnsi="Calibri" w:eastAsia="Malgun Gothic"/>
          <w:b w:val="0"/>
          <w:color w:val="111827"/>
          <w:sz w:val="22"/>
        </w:rPr>
        <w:t>는 약 +0.952점이다. 따라서 P1 최소 + P2 최소는 약 +1.43점, P1 최소 + P2 선호는 약 +1.63점이다. 2~3점 개선에는 이 gate를 넘는 stretch 성과나 P3의 별도 개선까지 필요하다. 이 수치는 목표·의사결정용 환산이며 달성 예측이 아니다.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3. 왜 지금까지의 개선이 공식 점수로 운송되지 않았는가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3.1 로컬 점수는 절대 보정식이 아니다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P1 Round-B의 보관된 로컬 OOF는 F1 0.864670, precision 0.951804, recall 0.792152지만 사용자 제공 공식 F1은 0.793710이다. 두 평가는 표본면이 다르므로 차이 0.070960을 단순 교정상수로 쓸 수 없다.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P2 incumbent의 3개 historical fold </w:t>
      </w:r>
      <w:r>
        <w:rPr>
          <w:rFonts w:ascii="Consolas" w:hAnsi="Consolas" w:eastAsia="Malgun Gothic"/>
          <w:color w:val="1F4D78"/>
          <w:sz w:val="21"/>
        </w:rPr>
        <w:t>fold_equal_layer_equal_RMSE_C</w:t>
      </w:r>
      <w:r>
        <w:rPr>
          <w:rFonts w:ascii="Calibri" w:hAnsi="Calibri" w:eastAsia="Malgun Gothic"/>
          <w:b w:val="0"/>
          <w:color w:val="111827"/>
          <w:sz w:val="22"/>
        </w:rPr>
        <w:t>는 0.749530°C, 사용자 제공 공식 row-pooled original은 0.541085°C였다. 집계·표본이 모두 달라 두 값을 직접 교정할 수 없다. 후보 A/B는 공식에서 각각 0.713520°C, 0.599921°C로 악화했다.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P2에서는 exact/full-prefix 계보는 두 후보의 실패 방향과 일치했지만 pooled surrogate는 반대 방향을 냈다. 즉 작은 surrogate의 평균 개선보다 </w:t>
      </w:r>
      <w:r>
        <w:rPr>
          <w:rFonts w:ascii="Calibri" w:hAnsi="Calibri" w:eastAsia="Malgun Gothic"/>
          <w:b/>
          <w:color w:val="111827"/>
          <w:sz w:val="22"/>
        </w:rPr>
        <w:t>같은 계보·full budget·시간분리</w:t>
      </w:r>
      <w:r>
        <w:rPr>
          <w:rFonts w:ascii="Calibri" w:hAnsi="Calibri" w:eastAsia="Malgun Gothic"/>
          <w:b w:val="0"/>
          <w:color w:val="111827"/>
          <w:sz w:val="22"/>
        </w:rPr>
        <w:t>가 더 신뢰할 만했다.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3.2 결론</w:t>
      </w:r>
    </w:p>
    <w:p>
      <w:pPr>
        <w:widowControl/>
        <w:spacing w:before="0" w:after="120" w:line="264" w:lineRule="auto"/>
      </w:pPr>
      <w:r>
        <w:rPr>
          <w:rFonts w:ascii="Calibri" w:hAnsi="Calibri" w:eastAsia="Malgun Gothic"/>
          <w:b w:val="0"/>
          <w:color w:val="111827"/>
          <w:sz w:val="22"/>
        </w:rPr>
        <w:t>로컬은 후보 생성에는 유효하지만, 다음 네 조건을 함께 만족할 때만 승격 근거다.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공식 지표와 동일한 primary metric.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고정된 historical time blocks와 exact/full-prefix 계보.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paired day bootstrap의 방향과 하한/상한 gate.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layer/station/event type의 안전장치와 prefix-to-full 부호 일치.</w:t>
      </w:r>
    </w:p>
    <w:p>
      <w:pPr>
        <w:widowControl/>
        <w:spacing w:before="0" w:after="120" w:line="264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다만 P1 Q2/Q3/Q4와 P2 세 historical block은 이전 연구 가설에 반복 노출된 </w:t>
      </w:r>
      <w:r>
        <w:rPr>
          <w:rFonts w:ascii="Calibri" w:hAnsi="Calibri" w:eastAsia="Malgun Gothic"/>
          <w:b/>
          <w:color w:val="111827"/>
          <w:sz w:val="22"/>
        </w:rPr>
        <w:t>hypothesis-exposed surfaces</w:t>
      </w:r>
      <w:r>
        <w:rPr>
          <w:rFonts w:ascii="Calibri" w:hAnsi="Calibri" w:eastAsia="Malgun Gothic"/>
          <w:b w:val="0"/>
          <w:color w:val="111827"/>
          <w:sz w:val="22"/>
        </w:rPr>
        <w:t>다. 새 모델 fit에서 target을 제외하고 prediction freeze 뒤 한 번 평가하는 model-fit-held-out 규율은 지키되, bootstrap 구간은 fresh-holdout 추론 CI가 아닌 stability interval로만 해석한다. 진짜 transport 확인은 새 미래 시간블록 또는 사전등록 champion의 공식 1회 제출이다.</w:t>
      </w:r>
    </w:p>
    <w:p>
      <w:pPr>
        <w:widowControl/>
        <w:spacing w:before="0" w:after="120" w:line="264" w:lineRule="auto"/>
      </w:pPr>
      <w:r>
        <w:rPr>
          <w:rFonts w:ascii="Calibri" w:hAnsi="Calibri" w:eastAsia="Malgun Gothic"/>
          <w:b w:val="0"/>
          <w:color w:val="111827"/>
          <w:sz w:val="22"/>
        </w:rPr>
        <w:t>공개 리더보드를 반복 질의해 threshold나 blend를 맞추면 holdout에 적응 과적합할 수 있다는 연구 결과도 이 규율을 지지한다.</w:t>
      </w:r>
    </w:p>
    <w:p>
      <w:pPr>
        <w:pStyle w:val="Heading1"/>
        <w:pageBreakBefore/>
      </w:pPr>
      <w:r>
        <w:rPr>
          <w:rFonts w:ascii="Calibri" w:hAnsi="Calibri" w:eastAsia="Malgun Gothic"/>
          <w:b/>
          <w:color w:val="2E74B5"/>
          <w:sz w:val="32"/>
        </w:rPr>
        <w:t>4. P1 코드 감사: 현재 접근이 놓친 것</w:t>
      </w:r>
    </w:p>
    <w:p>
      <w:pPr>
        <w:widowControl/>
        <w:spacing w:before="0" w:after="120" w:line="264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대상: </w:t>
      </w:r>
      <w:r>
        <w:rPr>
          <w:rFonts w:ascii="Consolas" w:hAnsi="Consolas" w:eastAsia="Malgun Gothic"/>
          <w:color w:val="1F4D78"/>
          <w:sz w:val="21"/>
        </w:rPr>
        <w:t>src/p1_qc/long_event_segment_proposal_rescore.py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4.1 핵심 P0 과학적 취약점 - proposal target이 공식 F1과 다르다</w:t>
      </w:r>
    </w:p>
    <w:p>
      <w:pPr>
        <w:widowControl/>
        <w:spacing w:before="0" w:after="120" w:line="264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현재 label 함수는 proposal 내부의 80% 이상이 하나의 eligible event에 속하면 positive로 둔다(40~41행, 675~719행). 이 정의는 </w:t>
      </w:r>
      <w:r>
        <w:rPr>
          <w:rFonts w:ascii="Calibri" w:hAnsi="Calibri" w:eastAsia="Malgun Gothic"/>
          <w:b/>
          <w:color w:val="111827"/>
          <w:sz w:val="22"/>
        </w:rPr>
        <w:t>proposal이 실제 이벤트를 얼마나 복구하는지</w:t>
      </w:r>
      <w:r>
        <w:rPr>
          <w:rFonts w:ascii="Calibri" w:hAnsi="Calibri" w:eastAsia="Malgun Gothic"/>
          <w:b w:val="0"/>
          <w:color w:val="111827"/>
          <w:sz w:val="22"/>
        </w:rPr>
        <w:t>를 요구하지 않는다. 긴 이벤트의 작은 일부만 덮는 구간도 positive가 될 수 있고, 행 단위 false positive 비용도 target에 직접 들어가지 않는다.</w:t>
      </w:r>
    </w:p>
    <w:p>
      <w:pPr>
        <w:widowControl/>
        <w:spacing w:before="0" w:after="120" w:line="264" w:lineRule="auto"/>
      </w:pPr>
      <w:r>
        <w:rPr>
          <w:rFonts w:ascii="Calibri" w:hAnsi="Calibri" w:eastAsia="Malgun Gothic"/>
          <w:b w:val="0"/>
          <w:color w:val="111827"/>
          <w:sz w:val="22"/>
        </w:rPr>
        <w:t>threshold도 proposal-level precision으로 선택된다(약 831~850행). 공식 목적은 row-pooled F1이므로, 학습 target·threshold·공식 metric이 서로 다른 최적점을 가질 수 있다. 더 많은 fit으로 해결될 문제가 아니다.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4.2 P1 추가 취약점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/>
          <w:color w:val="111827"/>
          <w:sz w:val="22"/>
        </w:rPr>
        <w:t>anchor semantics 불일치:</w:t>
      </w:r>
      <w:r>
        <w:rPr>
          <w:rFonts w:ascii="Calibri" w:hAnsi="Calibri" w:eastAsia="Malgun Gothic"/>
          <w:b w:val="0"/>
          <w:color w:val="111827"/>
          <w:sz w:val="22"/>
        </w:rPr>
        <w:t xml:space="preserve"> Round-B outer의 Q2/Q3/Q4 후처리 규칙이 서로 다르고 deployment는 또 다른 </w:t>
      </w:r>
      <w:r>
        <w:rPr>
          <w:rFonts w:ascii="Consolas" w:hAnsi="Consolas" w:eastAsia="Malgun Gothic"/>
          <w:color w:val="1F4D78"/>
          <w:sz w:val="21"/>
        </w:rPr>
        <w:t>0.2/0.1 + gap0 + minrun12</w:t>
      </w:r>
      <w:r>
        <w:rPr>
          <w:rFonts w:ascii="Calibri" w:hAnsi="Calibri" w:eastAsia="Malgun Gothic"/>
          <w:b w:val="0"/>
          <w:color w:val="111827"/>
          <w:sz w:val="22"/>
        </w:rPr>
        <w:t xml:space="preserve"> 규칙이다. inner shelf는 deployment 규칙을 쓰지만 outer 평가는 fold별 frozen p100 prediction을 그대로 쓴다. proposal의 </w:t>
      </w:r>
      <w:r>
        <w:rPr>
          <w:rFonts w:ascii="Consolas" w:hAnsi="Consolas" w:eastAsia="Malgun Gothic"/>
          <w:color w:val="1F4D78"/>
          <w:sz w:val="21"/>
        </w:rPr>
        <w:t>anchor_positive_fraction</w:t>
      </w:r>
      <w:r>
        <w:rPr>
          <w:rFonts w:ascii="Calibri" w:hAnsi="Calibri" w:eastAsia="Malgun Gothic"/>
          <w:b w:val="0"/>
          <w:color w:val="111827"/>
          <w:sz w:val="22"/>
        </w:rPr>
        <w:t>과 connected decoder가 anchor state에 직접 의존하므로 selection·outer·deployment가 서로 다른 문제를 푼다.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/>
          <w:color w:val="111827"/>
          <w:sz w:val="22"/>
        </w:rPr>
        <w:t>비교 성숙도 불일치:</w:t>
      </w:r>
      <w:r>
        <w:rPr>
          <w:rFonts w:ascii="Calibri" w:hAnsi="Calibri" w:eastAsia="Malgun Gothic"/>
          <w:b w:val="0"/>
          <w:color w:val="111827"/>
          <w:sz w:val="22"/>
        </w:rPr>
        <w:t xml:space="preserve"> challenger는 모든 Q2/Q3/Q4 outer에서 2024년 6월·9월·12월의 같은 세 calibration shelf만 학습한다. incumbent는 fold별 expanding p100이다. 구조와 threshold를 먼저 동결한 뒤, outer마다 그 시점 이전의 cross-fitted proposal labels로 challenger도 expanding refit해야 family 비교가 공정하다.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onsolas" w:hAnsi="Consolas" w:eastAsia="Malgun Gothic"/>
          <w:color w:val="1F4D78"/>
          <w:sz w:val="21"/>
        </w:rPr>
        <w:t>exact_gap_safe_segment_ids</w:t>
      </w:r>
      <w:r>
        <w:rPr>
          <w:rFonts w:ascii="Calibri" w:hAnsi="Calibri" w:eastAsia="Malgun Gothic"/>
          <w:b w:val="0"/>
          <w:color w:val="111827"/>
          <w:sz w:val="22"/>
        </w:rPr>
        <w:t>는 입력 순서를 신뢰하며 정렬·단조시간 assert가 없다(약 334~354행). upstream 정렬이 깨지면 contiguous segment의 의미가 바뀐다. 이는 확인이 필요한 guard 위험이다.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전체 contiguous segment의 median/MAD로 변화량을 정규화한다(약 357~371행). 이상 구간이 segment의 큰 비율이면 이상 자체가 기준선을 끌어올려 장기 shift를 self-normalize할 수 있다.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proposal probability가 </w:t>
      </w:r>
      <w:r>
        <w:rPr>
          <w:rFonts w:ascii="Consolas" w:hAnsi="Consolas" w:eastAsia="Malgun Gothic"/>
          <w:color w:val="1F4D78"/>
          <w:sz w:val="21"/>
        </w:rPr>
        <w:t>min(physical_change_score, 1-anchor_probability)</w:t>
      </w:r>
      <w:r>
        <w:rPr>
          <w:rFonts w:ascii="Calibri" w:hAnsi="Calibri" w:eastAsia="Malgun Gothic"/>
          <w:b w:val="0"/>
          <w:color w:val="111827"/>
          <w:sz w:val="22"/>
        </w:rPr>
        <w:t>로 구성된다(약 475~487행). anchor 주변의 중간 확률 영역에서 rescue 후보가 오히려 억제될 수 있다.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flank가 없을 때 feature를 실수 0으로 채우고, slope는 finite sample index를 압축해 계산한다(약 600~672행). “관측 없음”과 “실제 0 변화”가 섞이고, 내부 gap의 시간길이가 사라진다.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proposal rescorer는 proposal multiplicity와 이벤트 길이를 반영한 sample weight 없이 fit한다(약 805~828행). 한 이벤트에서 많은 유사 proposal이 나오면 그 이벤트가 학습을 지배할 수 있다.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decoder는 classifier probability threshold를 boundary z-score 변환값에도 동일하게 적용한다(약 914~915행). 두 값은 calibration이 다른 척도다.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inner 54 fits 중 decoder만 다른 동일 입력·seed 재학습이 절반이다. 실제 unique model은 27개이므로 probability cache를 공유하면 계산을 절반 가까이 줄일 수 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4.3 이미 확인된 모델 병목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incumbent는 precision 0.9518에 recall 0.7922다. 추가 precision보다 장기 offset/drift의 누락행 복구가 우선이다.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최근 v1r6 candidate는 로컬 OOF 421,032행 전부에서 anchor와 같았고 rescue 행 0, </w:t>
      </w:r>
      <w:r>
        <w:rPr>
          <w:rFonts w:ascii="Consolas" w:hAnsi="Consolas" w:eastAsia="Malgun Gothic"/>
          <w:color w:val="1F4D78"/>
          <w:sz w:val="21"/>
        </w:rPr>
        <w:t>ΔF1 = 0</w:t>
      </w:r>
      <w:r>
        <w:rPr>
          <w:rFonts w:ascii="Calibri" w:hAnsi="Calibri" w:eastAsia="Malgun Gothic"/>
          <w:b w:val="0"/>
          <w:color w:val="111827"/>
          <w:sz w:val="22"/>
        </w:rPr>
        <w:t xml:space="preserve">으로 </w:t>
      </w:r>
      <w:r>
        <w:rPr>
          <w:rFonts w:ascii="Consolas" w:hAnsi="Consolas" w:eastAsia="Malgun Gothic"/>
          <w:color w:val="1F4D78"/>
          <w:sz w:val="21"/>
        </w:rPr>
        <w:t>NO_GO_LOCAL_GATE</w:t>
      </w:r>
      <w:r>
        <w:rPr>
          <w:rFonts w:ascii="Calibri" w:hAnsi="Calibri" w:eastAsia="Malgun Gothic"/>
          <w:b w:val="0"/>
          <w:color w:val="111827"/>
          <w:sz w:val="22"/>
        </w:rPr>
        <w:t>였다. threshold 미세조정보다 실제 추가행을 만드는 구조가 필요하다.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2026-08-13의 이전 XGBoost OOF anchor(F1 0.860371) 실패 재구성에서는 false negative의 92.7%가 offset/drift, 77%가 48시간 이상 이벤트에 모였다.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같은 이전 anchor의 17개 장기 이벤트 중 14개는 이미 적어도 한 행이 탐지돼 있었다. 이는 비파괴 확장 가설을 지지하지만 현재 Round-B anchor에서도 분포가 같다고 단정하지 않으며 Pre-cycle에서 재확인한다.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hard typed semi-Markov는 </w:t>
      </w:r>
      <w:r>
        <w:rPr>
          <w:rFonts w:ascii="Consolas" w:hAnsi="Consolas" w:eastAsia="Malgun Gothic"/>
          <w:color w:val="1F4D78"/>
          <w:sz w:val="21"/>
        </w:rPr>
        <w:t>ΔF1 +0.00243</w:t>
      </w:r>
      <w:r>
        <w:rPr>
          <w:rFonts w:ascii="Calibri" w:hAnsi="Calibri" w:eastAsia="Malgun Gothic"/>
          <w:b w:val="0"/>
          <w:color w:val="111827"/>
          <w:sz w:val="22"/>
        </w:rPr>
        <w:t>에 그쳤고 spike·최악 그룹을 훼손했다. generic TCN은 incumbent보다 크게 낮았고, density-ratio branch는 구조 gate를 통과하지 못했다.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5. P1 돌파구: F1-aware non-destructive interval rescue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5.1 구조</w:t>
      </w:r>
    </w:p>
    <w:p>
      <w:pPr>
        <w:widowControl/>
        <w:numPr>
          <w:ilvl w:val="0"/>
          <w:numId w:val="12"/>
        </w:numPr>
        <w:spacing w:before="0" w:after="160" w:line="280" w:lineRule="auto"/>
      </w:pPr>
      <w:r>
        <w:rPr>
          <w:rFonts w:ascii="Calibri" w:hAnsi="Calibri" w:eastAsia="Malgun Gothic"/>
          <w:b/>
          <w:color w:val="111827"/>
          <w:sz w:val="22"/>
        </w:rPr>
        <w:t>Anchor 동결:</w:t>
      </w:r>
      <w:r>
        <w:rPr>
          <w:rFonts w:ascii="Calibri" w:hAnsi="Calibri" w:eastAsia="Malgun Gothic"/>
          <w:b w:val="0"/>
          <w:color w:val="111827"/>
          <w:sz w:val="22"/>
        </w:rPr>
        <w:t xml:space="preserve"> incumbent positive는 어떤 경우에도 지우지 않는다.</w:t>
      </w:r>
    </w:p>
    <w:p>
      <w:pPr>
        <w:widowControl/>
        <w:numPr>
          <w:ilvl w:val="0"/>
          <w:numId w:val="12"/>
        </w:numPr>
        <w:spacing w:before="0" w:after="160" w:line="280" w:lineRule="auto"/>
      </w:pPr>
      <w:r>
        <w:rPr>
          <w:rFonts w:ascii="Calibri" w:hAnsi="Calibri" w:eastAsia="Malgun Gothic"/>
          <w:b/>
          <w:color w:val="111827"/>
          <w:sz w:val="22"/>
        </w:rPr>
        <w:t>Target-free proposal bank:</w:t>
      </w:r>
      <w:r>
        <w:rPr>
          <w:rFonts w:ascii="Calibri" w:hAnsi="Calibri" w:eastAsia="Malgun Gothic"/>
          <w:b w:val="0"/>
          <w:color w:val="111827"/>
          <w:sz w:val="22"/>
        </w:rPr>
        <w:t xml:space="preserve"> offset은 robust PELT-L1, drift 진입·이탈은 NOT 또는 piecewise-linear change detector를 사용한다. bank와 penalty 범위는 실행 전에 고정한다.</w:t>
      </w:r>
    </w:p>
    <w:p>
      <w:pPr>
        <w:widowControl/>
        <w:numPr>
          <w:ilvl w:val="0"/>
          <w:numId w:val="12"/>
        </w:numPr>
        <w:spacing w:before="0" w:after="160" w:line="280" w:lineRule="auto"/>
      </w:pPr>
      <w:r>
        <w:rPr>
          <w:rFonts w:ascii="Calibri" w:hAnsi="Calibri" w:eastAsia="Malgun Gothic"/>
          <w:b/>
          <w:color w:val="111827"/>
          <w:sz w:val="22"/>
        </w:rPr>
        <w:t>0-fit oracle ceiling:</w:t>
      </w:r>
      <w:r>
        <w:rPr>
          <w:rFonts w:ascii="Calibri" w:hAnsi="Calibri" w:eastAsia="Malgun Gothic"/>
          <w:b w:val="0"/>
          <w:color w:val="111827"/>
          <w:sz w:val="22"/>
        </w:rPr>
        <w:t xml:space="preserve"> 사전등록된 pre-outer discovery/inner label에서만 proposal library의 최대 row-F1을 계산한다. Q2/Q3/Q4 outer label은 proposal bank·feature·decoder가 완전히 freeze되기 전에는 이 계산에 쓰지 않는다.</w:t>
      </w:r>
    </w:p>
    <w:p>
      <w:pPr>
        <w:widowControl/>
        <w:numPr>
          <w:ilvl w:val="0"/>
          <w:numId w:val="12"/>
        </w:numPr>
        <w:spacing w:before="0" w:after="160" w:line="280" w:lineRule="auto"/>
      </w:pPr>
      <w:r>
        <w:rPr>
          <w:rFonts w:ascii="Calibri" w:hAnsi="Calibri" w:eastAsia="Malgun Gothic"/>
          <w:b/>
          <w:color w:val="111827"/>
          <w:sz w:val="22"/>
        </w:rPr>
        <w:t>F1 utility target:</w:t>
      </w:r>
      <w:r>
        <w:rPr>
          <w:rFonts w:ascii="Calibri" w:hAnsi="Calibri" w:eastAsia="Malgun Gothic"/>
          <w:b w:val="0"/>
          <w:color w:val="111827"/>
          <w:sz w:val="22"/>
        </w:rPr>
        <w:t xml:space="preserve"> 각 proposal에 대해 </w:t>
      </w:r>
      <w:r>
        <w:rPr>
          <w:rFonts w:ascii="Consolas" w:hAnsi="Consolas" w:eastAsia="Malgun Gothic"/>
          <w:color w:val="1F4D78"/>
          <w:sz w:val="21"/>
        </w:rPr>
        <w:t>ΔTP</w:t>
      </w:r>
      <w:r>
        <w:rPr>
          <w:rFonts w:ascii="Calibri" w:hAnsi="Calibri" w:eastAsia="Malgun Gothic"/>
          <w:b w:val="0"/>
          <w:color w:val="111827"/>
          <w:sz w:val="22"/>
        </w:rPr>
        <w:t xml:space="preserve">, </w:t>
      </w:r>
      <w:r>
        <w:rPr>
          <w:rFonts w:ascii="Consolas" w:hAnsi="Consolas" w:eastAsia="Malgun Gothic"/>
          <w:color w:val="1F4D78"/>
          <w:sz w:val="21"/>
        </w:rPr>
        <w:t>ΔFP</w:t>
      </w:r>
      <w:r>
        <w:rPr>
          <w:rFonts w:ascii="Calibri" w:hAnsi="Calibri" w:eastAsia="Malgun Gothic"/>
          <w:b w:val="0"/>
          <w:color w:val="111827"/>
          <w:sz w:val="22"/>
        </w:rPr>
        <w:t>, 실제 이벤트 coverage, anchor 연결성, 경계 대비를 산출한다. proposal overlap binary target은 폐기한다.</w:t>
      </w:r>
    </w:p>
    <w:p>
      <w:pPr>
        <w:widowControl/>
        <w:numPr>
          <w:ilvl w:val="0"/>
          <w:numId w:val="12"/>
        </w:numPr>
        <w:spacing w:before="0" w:after="160" w:line="280" w:lineRule="auto"/>
      </w:pPr>
      <w:r>
        <w:rPr>
          <w:rFonts w:ascii="Calibri" w:hAnsi="Calibri" w:eastAsia="Malgun Gothic"/>
          <w:b/>
          <w:color w:val="111827"/>
          <w:sz w:val="22"/>
        </w:rPr>
        <w:t>작은 cross-fitted rescorer:</w:t>
      </w:r>
      <w:r>
        <w:rPr>
          <w:rFonts w:ascii="Calibri" w:hAnsi="Calibri" w:eastAsia="Malgun Gothic"/>
          <w:b w:val="0"/>
          <w:color w:val="111827"/>
          <w:sz w:val="22"/>
        </w:rPr>
        <w:t xml:space="preserve"> proposal이 새로 더하는 row 수 </w:t>
      </w:r>
      <w:r>
        <w:rPr>
          <w:rFonts w:ascii="Consolas" w:hAnsi="Consolas" w:eastAsia="Malgun Gothic"/>
          <w:color w:val="1F4D78"/>
          <w:sz w:val="21"/>
        </w:rPr>
        <w:t>n_new</w:t>
      </w:r>
      <w:r>
        <w:rPr>
          <w:rFonts w:ascii="Calibri" w:hAnsi="Calibri" w:eastAsia="Malgun Gothic"/>
          <w:b w:val="0"/>
          <w:color w:val="111827"/>
          <w:sz w:val="22"/>
        </w:rPr>
        <w:t xml:space="preserve">를 exposure로 둔다. 1순위는 성공수 </w:t>
      </w:r>
      <w:r>
        <w:rPr>
          <w:rFonts w:ascii="Consolas" w:hAnsi="Consolas" w:eastAsia="Malgun Gothic"/>
          <w:color w:val="1F4D78"/>
          <w:sz w:val="21"/>
        </w:rPr>
        <w:t>ΔTP</w:t>
      </w:r>
      <w:r>
        <w:rPr>
          <w:rFonts w:ascii="Calibri" w:hAnsi="Calibri" w:eastAsia="Malgun Gothic"/>
          <w:b w:val="0"/>
          <w:color w:val="111827"/>
          <w:sz w:val="22"/>
        </w:rPr>
        <w:t xml:space="preserve">, 실패수 </w:t>
      </w:r>
      <w:r>
        <w:rPr>
          <w:rFonts w:ascii="Consolas" w:hAnsi="Consolas" w:eastAsia="Malgun Gothic"/>
          <w:color w:val="1F4D78"/>
          <w:sz w:val="21"/>
        </w:rPr>
        <w:t>ΔFP</w:t>
      </w:r>
      <w:r>
        <w:rPr>
          <w:rFonts w:ascii="Calibri" w:hAnsi="Calibri" w:eastAsia="Malgun Gothic"/>
          <w:b w:val="0"/>
          <w:color w:val="111827"/>
          <w:sz w:val="22"/>
        </w:rPr>
        <w:t xml:space="preserve">의 regularized binomial GLM이다. nonlinear 대조군은 두 Poisson head를 쓰되 비음수 raw prediction을 equality simplex에 투영해 </w:t>
      </w:r>
      <w:r>
        <w:rPr>
          <w:rFonts w:ascii="Consolas" w:hAnsi="Consolas" w:eastAsia="Malgun Gothic"/>
          <w:color w:val="1F4D78"/>
          <w:sz w:val="21"/>
        </w:rPr>
        <w:t>E[ΔTP]=n_new*p</w:t>
      </w:r>
      <w:r>
        <w:rPr>
          <w:rFonts w:ascii="Calibri" w:hAnsi="Calibri" w:eastAsia="Malgun Gothic"/>
          <w:b w:val="0"/>
          <w:color w:val="111827"/>
          <w:sz w:val="22"/>
        </w:rPr>
        <w:t xml:space="preserve">, </w:t>
      </w:r>
      <w:r>
        <w:rPr>
          <w:rFonts w:ascii="Consolas" w:hAnsi="Consolas" w:eastAsia="Malgun Gothic"/>
          <w:color w:val="1F4D78"/>
          <w:sz w:val="21"/>
        </w:rPr>
        <w:t>E[ΔFP]=n_new*(1-p)</w:t>
      </w:r>
      <w:r>
        <w:rPr>
          <w:rFonts w:ascii="Calibri" w:hAnsi="Calibri" w:eastAsia="Malgun Gothic"/>
          <w:b w:val="0"/>
          <w:color w:val="111827"/>
          <w:sz w:val="22"/>
        </w:rPr>
        <w:t>를 강제한다. 두 head는 각각 1 physical fit으로 센다.</w:t>
      </w:r>
    </w:p>
    <w:p>
      <w:pPr>
        <w:widowControl/>
        <w:numPr>
          <w:ilvl w:val="0"/>
          <w:numId w:val="12"/>
        </w:numPr>
        <w:spacing w:before="0" w:after="160" w:line="280" w:lineRule="auto"/>
      </w:pPr>
      <w:r>
        <w:rPr>
          <w:rFonts w:ascii="Calibri" w:hAnsi="Calibri" w:eastAsia="Malgun Gothic"/>
          <w:b/>
          <w:color w:val="111827"/>
          <w:sz w:val="22"/>
        </w:rPr>
        <w:t>Non-overlap decode:</w:t>
      </w:r>
      <w:r>
        <w:rPr>
          <w:rFonts w:ascii="Calibri" w:hAnsi="Calibri" w:eastAsia="Malgun Gothic"/>
          <w:b w:val="0"/>
          <w:color w:val="111827"/>
          <w:sz w:val="22"/>
        </w:rPr>
        <w:t xml:space="preserve"> 먼저 calibration된 boundary 조건으로 eligible proposal을 고정한 다음, F1의 비가산성을 보존하는 linear-fractional DP를 푼다. 현재 F1 후보값 </w:t>
      </w:r>
      <w:r>
        <w:rPr>
          <w:rFonts w:ascii="Consolas" w:hAnsi="Consolas" w:eastAsia="Malgun Gothic"/>
          <w:color w:val="1F4D78"/>
          <w:sz w:val="21"/>
        </w:rPr>
        <w:t>lambda</w:t>
      </w:r>
      <w:r>
        <w:rPr>
          <w:rFonts w:ascii="Calibri" w:hAnsi="Calibri" w:eastAsia="Malgun Gothic"/>
          <w:b w:val="0"/>
          <w:color w:val="111827"/>
          <w:sz w:val="22"/>
        </w:rPr>
        <w:t xml:space="preserve">에서 proposal weight를 </w:t>
      </w:r>
      <w:r>
        <w:rPr>
          <w:rFonts w:ascii="Consolas" w:hAnsi="Consolas" w:eastAsia="Malgun Gothic"/>
          <w:color w:val="1F4D78"/>
          <w:sz w:val="21"/>
        </w:rPr>
        <w:t>(2-lambda)E[ΔTP] - lambda E[ΔFP]</w:t>
      </w:r>
      <w:r>
        <w:rPr>
          <w:rFonts w:ascii="Calibri" w:hAnsi="Calibri" w:eastAsia="Malgun Gothic"/>
          <w:b w:val="0"/>
          <w:color w:val="111827"/>
          <w:sz w:val="22"/>
        </w:rPr>
        <w:t xml:space="preserve">로 두고 weighted interval scheduling을 푼 뒤, anchor 혼동행렬의 exact F1로 </w:t>
      </w:r>
      <w:r>
        <w:rPr>
          <w:rFonts w:ascii="Consolas" w:hAnsi="Consolas" w:eastAsia="Malgun Gothic"/>
          <w:color w:val="1F4D78"/>
          <w:sz w:val="21"/>
        </w:rPr>
        <w:t>lambda</w:t>
      </w:r>
      <w:r>
        <w:rPr>
          <w:rFonts w:ascii="Calibri" w:hAnsi="Calibri" w:eastAsia="Malgun Gothic"/>
          <w:b w:val="0"/>
          <w:color w:val="111827"/>
          <w:sz w:val="22"/>
        </w:rPr>
        <w:t>를 갱신하는 Dinkelbach 반복을 고정 tolerance까지 수행한다. boundary filter가 바뀌면 DP를 다시 풀며, 최종 outer 판정은 실제 row count의 exact F1로 한다.</w:t>
      </w:r>
    </w:p>
    <w:p>
      <w:pPr>
        <w:widowControl/>
        <w:spacing w:before="0" w:after="120" w:line="264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Anchor의 기존 혼동행렬이 </w:t>
      </w:r>
      <w:r>
        <w:rPr>
          <w:rFonts w:ascii="Consolas" w:hAnsi="Consolas" w:eastAsia="Malgun Gothic"/>
          <w:color w:val="1F4D78"/>
          <w:sz w:val="21"/>
        </w:rPr>
        <w:t>(TP0, FP0, FN0)</w:t>
      </w:r>
      <w:r>
        <w:rPr>
          <w:rFonts w:ascii="Calibri" w:hAnsi="Calibri" w:eastAsia="Malgun Gothic"/>
          <w:b w:val="0"/>
          <w:color w:val="111827"/>
          <w:sz w:val="22"/>
        </w:rPr>
        <w:t xml:space="preserve">이고 proposal이 </w:t>
      </w:r>
      <w:r>
        <w:rPr>
          <w:rFonts w:ascii="Consolas" w:hAnsi="Consolas" w:eastAsia="Malgun Gothic"/>
          <w:color w:val="1F4D78"/>
          <w:sz w:val="21"/>
        </w:rPr>
        <w:t>(ΔTP, ΔFP)</w:t>
      </w:r>
      <w:r>
        <w:rPr>
          <w:rFonts w:ascii="Calibri" w:hAnsi="Calibri" w:eastAsia="Malgun Gothic"/>
          <w:b w:val="0"/>
          <w:color w:val="111827"/>
          <w:sz w:val="22"/>
        </w:rPr>
        <w:t>를 더하면,</w:t>
      </w:r>
    </w:p>
    <w:p>
      <w:pPr>
        <w:widowControl/>
        <w:spacing w:before="0" w:after="120" w:line="264" w:lineRule="auto"/>
      </w:pPr>
      <w:r>
        <w:rPr>
          <w:rFonts w:ascii="Consolas" w:hAnsi="Consolas" w:eastAsia="Malgun Gothic"/>
          <w:color w:val="1F4D78"/>
          <w:sz w:val="21"/>
        </w:rPr>
        <w:t>F1' = 2(TP0+ΔTP) / [2(TP0+ΔTP) + FP0+ΔFP + FN0-ΔTP]</w:t>
      </w:r>
    </w:p>
    <w:p>
      <w:pPr>
        <w:widowControl/>
        <w:spacing w:before="0" w:after="120" w:line="264" w:lineRule="auto"/>
      </w:pPr>
      <w:r>
        <w:rPr>
          <w:rFonts w:ascii="Calibri" w:hAnsi="Calibri" w:eastAsia="Malgun Gothic"/>
          <w:b w:val="0"/>
          <w:color w:val="111827"/>
          <w:sz w:val="22"/>
        </w:rPr>
        <w:t>이다. 따라서 같은 80% purity label을 받은 proposal이라도 기여하는 TP·FP 수와 현재 anchor 상태에 따라 가치가 다르다. 이 차이가 현재 target이 놓치는 핵심이다.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5.2 외부 근거와 전이 범위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PELT는 penalized segmentation의 정확해를 조건부 선형시간에 찾는다. P1의 긴 연속 시계열에 계산적으로 맞지만 penalty 오설정은 과·소분할을 만든다.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NOT는 가장 좁은 유의 구간을 우선해 다중 변화의 혼합을 줄이고 piecewise-linear kink도 다룬다. drift의 진입·이탈 후보에 적합하지만 P1 drift event 수가 적어 bank를 넓히면 과적합된다.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BSN은 boundary evidence와 proposal-level confidence를 분리한다. 여기서는 영상용 neural network를 가져오는 것이 아니라 </w:t>
      </w:r>
      <w:r>
        <w:rPr>
          <w:rFonts w:ascii="Calibri" w:hAnsi="Calibri" w:eastAsia="Malgun Gothic"/>
          <w:b/>
          <w:color w:val="111827"/>
          <w:sz w:val="22"/>
        </w:rPr>
        <w:t>분리된 두 점수 구조</w:t>
      </w:r>
      <w:r>
        <w:rPr>
          <w:rFonts w:ascii="Calibri" w:hAnsi="Calibri" w:eastAsia="Malgun Gothic"/>
          <w:b w:val="0"/>
          <w:color w:val="111827"/>
          <w:sz w:val="22"/>
        </w:rPr>
        <w:t>만 차용한다.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F-measure 연구는 확률모델 학습과 metric-specific inference를 분리하는 plug-in 접근의 이론적 정합성을 제공한다. P1에서는 proposal score와 F1-aware interval selection을 분리하는 근거다.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5.3 사전등록 gate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0-fit oracle </w:t>
      </w:r>
      <w:r>
        <w:rPr>
          <w:rFonts w:ascii="Consolas" w:hAnsi="Consolas" w:eastAsia="Malgun Gothic"/>
          <w:color w:val="1F4D78"/>
          <w:sz w:val="21"/>
        </w:rPr>
        <w:t>ΔF1 &lt; +0.0255</w:t>
      </w:r>
      <w:r>
        <w:rPr>
          <w:rFonts w:ascii="Calibri" w:hAnsi="Calibri" w:eastAsia="Malgun Gothic"/>
          <w:b w:val="0"/>
          <w:color w:val="111827"/>
          <w:sz w:val="22"/>
        </w:rPr>
        <w:t xml:space="preserve">이면 수학적 hard NO-GO다. 불완전한 scorer의 감쇠 여유를 위해 full Cycle 1은 oracle </w:t>
      </w:r>
      <w:r>
        <w:rPr>
          <w:rFonts w:ascii="Consolas" w:hAnsi="Consolas" w:eastAsia="Malgun Gothic"/>
          <w:color w:val="1F4D78"/>
          <w:sz w:val="21"/>
        </w:rPr>
        <w:t>&gt;= +0.040</w:t>
      </w:r>
      <w:r>
        <w:rPr>
          <w:rFonts w:ascii="Calibri" w:hAnsi="Calibri" w:eastAsia="Malgun Gothic"/>
          <w:b w:val="0"/>
          <w:color w:val="111827"/>
          <w:sz w:val="22"/>
        </w:rPr>
        <w:t xml:space="preserve">일 때만 허용한다. </w:t>
      </w:r>
      <w:r>
        <w:rPr>
          <w:rFonts w:ascii="Consolas" w:hAnsi="Consolas" w:eastAsia="Malgun Gothic"/>
          <w:color w:val="1F4D78"/>
          <w:sz w:val="21"/>
        </w:rPr>
        <w:t>+0.0255~+0.040</w:t>
      </w:r>
      <w:r>
        <w:rPr>
          <w:rFonts w:ascii="Calibri" w:hAnsi="Calibri" w:eastAsia="Malgun Gothic"/>
          <w:b w:val="0"/>
          <w:color w:val="111827"/>
          <w:sz w:val="22"/>
        </w:rPr>
        <w:t xml:space="preserve"> 회색구간은 binomial GLM 1개만 저비용 진단하고 full bank/GBDT로 확장하지 않는다.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최종 pooled </w:t>
      </w:r>
      <w:r>
        <w:rPr>
          <w:rFonts w:ascii="Consolas" w:hAnsi="Consolas" w:eastAsia="Malgun Gothic"/>
          <w:color w:val="1F4D78"/>
          <w:sz w:val="21"/>
        </w:rPr>
        <w:t>ΔF1 &lt; +0.0255</w:t>
      </w:r>
      <w:r>
        <w:rPr>
          <w:rFonts w:ascii="Calibri" w:hAnsi="Calibri" w:eastAsia="Malgun Gothic"/>
          <w:b w:val="0"/>
          <w:color w:val="111827"/>
          <w:sz w:val="22"/>
        </w:rPr>
        <w:t xml:space="preserve"> 또는 paired KST-day bootstrap CI90 하한 </w:t>
      </w:r>
      <w:r>
        <w:rPr>
          <w:rFonts w:ascii="Consolas" w:hAnsi="Consolas" w:eastAsia="Malgun Gothic"/>
          <w:color w:val="1F4D78"/>
          <w:sz w:val="21"/>
        </w:rPr>
        <w:t>&lt; +0.012</w:t>
      </w:r>
      <w:r>
        <w:rPr>
          <w:rFonts w:ascii="Calibri" w:hAnsi="Calibri" w:eastAsia="Malgun Gothic"/>
          <w:b w:val="0"/>
          <w:color w:val="111827"/>
          <w:sz w:val="22"/>
        </w:rPr>
        <w:t>이면 제출 금지.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disconnected-interval precision </w:t>
      </w:r>
      <w:r>
        <w:rPr>
          <w:rFonts w:ascii="Consolas" w:hAnsi="Consolas" w:eastAsia="Malgun Gothic"/>
          <w:color w:val="1F4D78"/>
          <w:sz w:val="21"/>
        </w:rPr>
        <w:t>&lt; 0.75</w:t>
      </w:r>
      <w:r>
        <w:rPr>
          <w:rFonts w:ascii="Calibri" w:hAnsi="Calibri" w:eastAsia="Malgun Gothic"/>
          <w:b w:val="0"/>
          <w:color w:val="111827"/>
          <w:sz w:val="22"/>
        </w:rPr>
        <w:t xml:space="preserve">, FP/day ratio </w:t>
      </w:r>
      <w:r>
        <w:rPr>
          <w:rFonts w:ascii="Consolas" w:hAnsi="Consolas" w:eastAsia="Malgun Gothic"/>
          <w:color w:val="1F4D78"/>
          <w:sz w:val="21"/>
        </w:rPr>
        <w:t>&gt; 1.05</w:t>
      </w:r>
      <w:r>
        <w:rPr>
          <w:rFonts w:ascii="Calibri" w:hAnsi="Calibri" w:eastAsia="Malgun Gothic"/>
          <w:b w:val="0"/>
          <w:color w:val="111827"/>
          <w:sz w:val="22"/>
        </w:rPr>
        <w:t>, spike/flatline mutation, 3개 outer 중 2개 미만 개선 중 하나라도 발생하면 NO-GO.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leave-one-proposal-family-out에서 효과가 소멸하면 proposal bank 우연으로 판정하고 종료.</w:t>
      </w:r>
    </w:p>
    <w:p>
      <w:pPr>
        <w:widowControl/>
        <w:spacing w:before="0" w:after="120" w:line="264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위 항목은 핵심 요약이다. 실제 승격에는 improving stations 2/3, Q3·G-ORS 비악화, noise recall </w:t>
      </w:r>
      <w:r>
        <w:rPr>
          <w:rFonts w:ascii="Consolas" w:hAnsi="Consolas" w:eastAsia="Malgun Gothic"/>
          <w:color w:val="1F4D78"/>
          <w:sz w:val="21"/>
        </w:rPr>
        <w:t>&gt;= -0.005</w:t>
      </w:r>
      <w:r>
        <w:rPr>
          <w:rFonts w:ascii="Calibri" w:hAnsi="Calibri" w:eastAsia="Malgun Gothic"/>
          <w:b w:val="0"/>
          <w:color w:val="111827"/>
          <w:sz w:val="22"/>
        </w:rPr>
        <w:t xml:space="preserve">, long-event recall 개선, equal-weight supported-cell 개선을 포함한 기존 research gate 전부도 통과해야 한다. 단, 이 historical outer들은 과거 가설 탐색에 노출됐으므로 CI90은 fresh-holdout 신뢰구간이 아니라 </w:t>
      </w:r>
      <w:r>
        <w:rPr>
          <w:rFonts w:ascii="Calibri" w:hAnsi="Calibri" w:eastAsia="Malgun Gothic"/>
          <w:b/>
          <w:color w:val="111827"/>
          <w:sz w:val="22"/>
        </w:rPr>
        <w:t>stability interval</w:t>
      </w:r>
      <w:r>
        <w:rPr>
          <w:rFonts w:ascii="Calibri" w:hAnsi="Calibri" w:eastAsia="Malgun Gothic"/>
          <w:b w:val="0"/>
          <w:color w:val="111827"/>
          <w:sz w:val="22"/>
        </w:rPr>
        <w:t>로 해석한다.</w:t>
      </w:r>
    </w:p>
    <w:p>
      <w:pPr>
        <w:pStyle w:val="Heading1"/>
        <w:pageBreakBefore/>
      </w:pPr>
      <w:r>
        <w:rPr>
          <w:rFonts w:ascii="Calibri" w:hAnsi="Calibri" w:eastAsia="Malgun Gothic"/>
          <w:b/>
          <w:color w:val="2E74B5"/>
          <w:sz w:val="32"/>
        </w:rPr>
        <w:t>6. P2 코드 감사: 표현력보다 수직구조와 수송성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6.1 최우선 검증 결함 - 비교기가 이미 평가면을 보았다</w:t>
      </w:r>
    </w:p>
    <w:p>
      <w:pPr>
        <w:widowControl/>
        <w:spacing w:before="0" w:after="120" w:line="264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아직 미실행인 prospective final raw 설계는 </w:t>
      </w:r>
      <w:r>
        <w:rPr>
          <w:rFonts w:ascii="Consolas" w:hAnsi="Consolas" w:eastAsia="Malgun Gothic"/>
          <w:color w:val="1F4D78"/>
          <w:sz w:val="21"/>
        </w:rPr>
        <w:t>p2_extrapolated_soft_gate_v2</w:t>
      </w:r>
      <w:r>
        <w:rPr>
          <w:rFonts w:ascii="Calibri" w:hAnsi="Calibri" w:eastAsia="Malgun Gothic"/>
          <w:b w:val="0"/>
          <w:color w:val="111827"/>
          <w:sz w:val="22"/>
        </w:rPr>
        <w:t xml:space="preserve">를 exact incumbent로 고정한다. 이 prospective 설계 자체의 physical fit은 0이다. 다만 비교기로 지정된 실행 lineage에는 </w:t>
      </w:r>
      <w:r>
        <w:rPr>
          <w:rFonts w:ascii="Consolas" w:hAnsi="Consolas" w:eastAsia="Malgun Gothic"/>
          <w:color w:val="1F4D78"/>
          <w:sz w:val="21"/>
        </w:rPr>
        <w:t>adaptive_after_outer_exposure=true</w:t>
      </w:r>
      <w:r>
        <w:rPr>
          <w:rFonts w:ascii="Calibri" w:hAnsi="Calibri" w:eastAsia="Malgun Gothic"/>
          <w:b w:val="0"/>
          <w:color w:val="111827"/>
          <w:sz w:val="22"/>
        </w:rPr>
        <w:t xml:space="preserve">, </w:t>
      </w:r>
      <w:r>
        <w:rPr>
          <w:rFonts w:ascii="Consolas" w:hAnsi="Consolas" w:eastAsia="Malgun Gothic"/>
          <w:color w:val="1F4D78"/>
          <w:sz w:val="21"/>
        </w:rPr>
        <w:t>fresh_holdout_claimed=false</w:t>
      </w:r>
      <w:r>
        <w:rPr>
          <w:rFonts w:ascii="Calibri" w:hAnsi="Calibri" w:eastAsia="Malgun Gothic"/>
          <w:b w:val="0"/>
          <w:color w:val="111827"/>
          <w:sz w:val="22"/>
        </w:rPr>
        <w:t>가 명시돼 있고, layer-2 factor 10은 2024년 9~10월 노출 OOF optimum 9.779를 반올림해 골랐다. 실행된 comparator의 실제 개선은 같은 9~10월에서 -0.001251°C에 불과했고 2025년 11~12월에는 +0.001257°C 악화했다.</w:t>
      </w:r>
    </w:p>
    <w:p>
      <w:pPr>
        <w:widowControl/>
        <w:spacing w:before="0" w:after="120" w:line="264" w:lineRule="auto"/>
      </w:pPr>
      <w:r>
        <w:rPr>
          <w:rFonts w:ascii="Calibri" w:hAnsi="Calibri" w:eastAsia="Malgun Gothic"/>
          <w:b w:val="0"/>
          <w:color w:val="111827"/>
          <w:sz w:val="22"/>
        </w:rPr>
        <w:t>따라서 이 비교기는 “현재 배포 CSV를 이기는가”에는 유효하지만 “새 family가 구조적으로 우월한가·운송 가능한가”의 단독 판정기준으로는 부적합하다. 새 후보는 다음 두 축에 동시에 비교해야 한다.</w:t>
      </w:r>
    </w:p>
    <w:p>
      <w:pPr>
        <w:widowControl/>
        <w:numPr>
          <w:ilvl w:val="0"/>
          <w:numId w:val="13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실제 frozen deployed incumbent.</w:t>
      </w:r>
    </w:p>
    <w:p>
      <w:pPr>
        <w:widowControl/>
        <w:numPr>
          <w:ilvl w:val="0"/>
          <w:numId w:val="13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같은 계산예산·같은 inner-only 선택을 쓴 architecture-matched base.</w:t>
      </w:r>
    </w:p>
    <w:p>
      <w:pPr>
        <w:widowControl/>
        <w:spacing w:before="0" w:after="120" w:line="264" w:lineRule="auto"/>
      </w:pPr>
      <w:r>
        <w:rPr>
          <w:rFonts w:ascii="Calibri" w:hAnsi="Calibri" w:eastAsia="Malgun Gothic"/>
          <w:b w:val="0"/>
          <w:color w:val="111827"/>
          <w:sz w:val="22"/>
        </w:rPr>
        <w:t>factor와 blend는 pre-outer inner block에서만 선택하고 prediction을 freeze한 뒤 model-fit-held-out outer에서 한 번 판정한다. 이 outer도 family 수준에서는 과거 가설에 노출됐음을 별도 표기한다. 기존 OOF의 leave-one-block-out factor 재점수는 comparator 편향 진단에만 쓰고 새 family 선택에는 쓰지 않는다.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6.2 미실행 prospective final-design의 구조적 위험</w:t>
      </w:r>
    </w:p>
    <w:p>
      <w:pPr>
        <w:widowControl/>
        <w:spacing w:before="0" w:after="120" w:line="264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대상: </w:t>
      </w:r>
      <w:r>
        <w:rPr>
          <w:rFonts w:ascii="Consolas" w:hAnsi="Consolas" w:eastAsia="Malgun Gothic"/>
          <w:color w:val="1F4D78"/>
          <w:sz w:val="21"/>
        </w:rPr>
        <w:t>src/p2_restore/features.py</w:t>
      </w:r>
      <w:r>
        <w:rPr>
          <w:rFonts w:ascii="Calibri" w:hAnsi="Calibri" w:eastAsia="Malgun Gothic"/>
          <w:b w:val="0"/>
          <w:color w:val="111827"/>
          <w:sz w:val="22"/>
        </w:rPr>
        <w:t xml:space="preserve">, </w:t>
      </w:r>
      <w:r>
        <w:rPr>
          <w:rFonts w:ascii="Consolas" w:hAnsi="Consolas" w:eastAsia="Malgun Gothic"/>
          <w:color w:val="1F4D78"/>
          <w:sz w:val="21"/>
        </w:rPr>
        <w:t>src/p2_restore/research.py</w:t>
      </w:r>
      <w:r>
        <w:rPr>
          <w:rFonts w:ascii="Calibri" w:hAnsi="Calibri" w:eastAsia="Malgun Gothic"/>
          <w:b w:val="0"/>
          <w:color w:val="111827"/>
          <w:sz w:val="22"/>
        </w:rPr>
        <w:t xml:space="preserve">, </w:t>
      </w:r>
      <w:r>
        <w:rPr>
          <w:rFonts w:ascii="Consolas" w:hAnsi="Consolas" w:eastAsia="Malgun Gothic"/>
          <w:color w:val="1F4D78"/>
          <w:sz w:val="21"/>
        </w:rPr>
        <w:t>configs/experiments/p2_public_group_balanced_celsius_residual_v2_final_design.json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등록된 55개 공개 feature는 주로 한 시점의 공개 T/S 단면, 깊이, 시간 harmonic이다. 1시간~7일의 causal 변화량·평균·분산과 수직 gradient 변화율이 없다.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등록된 학습범위는 2024년 5~6월 및 7월~8월 24일 두 window뿐이고 핵심 검증은 9~10월이다. 실행한다면 instantaneous feature만으로 계절 잔차 이동을 운송하기 어렵다.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등록된 fit objective는 layer × window × KST-day를 완전히 균등화하지만 공식 평가는 row-pooled RMSE다. 균등화는 robust guard로는 유용하지만 primary objective가 되면 작은 그룹의 고분산을 과대 반영할 수 있다.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등록된 핵심 판정은 61일 단일 surface이고 paired bootstrap도 KST-day 단위를 독립 재표집한다. 실행 전 3일·7일 moving-block stability interval을 추가한다. 세 historical season의 부호는 위험진단으로 보고하되, 사용자의 기존 결정에 따라 개별 계절의 소폭 악화를 자동 veto로 쓰지 않는다.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training baseline은 nominal depth로 재계산하고 deploy feature path는 제공된 baseline을 받는다. 두 경로가 수치적으로 동일한지는 0-fit parity check가 필요하다. 현재 증거만으로 확정 버그라고 단정하지 않는다.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prospective final target은 raw residual °C인데 representation은 dimensionless normalized-curvature target용 55 features를 그대로 쓴다. tree가 shape×scale 상호작용을 다시 근사할 수는 있지만, raw-°C vertical contrast와 absolute water-mass state를 금지한 채 400 trees에 이 상호작용을 떠넘길 위험이 있다. raw target이면 Celsius contrast/gradient·scale×shape 직접항을 허용하거나 normalized target→Celsius decode로 되돌려야 한다.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기존 naive EOF는 temperature-only global PCA rank 3, complete profile만 사용, 관측층 least-squares score 복원이다. season/covariate mean, T/S cross-covariance, measurement-error covariance, shrinkage가 없다. 그 실패는 conditional multivariate FPCA의 반증이 아니다.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prospective LightGBM의 </w:t>
      </w:r>
      <w:r>
        <w:rPr>
          <w:rFonts w:ascii="Consolas" w:hAnsi="Consolas" w:eastAsia="Malgun Gothic"/>
          <w:color w:val="1F4D78"/>
          <w:sz w:val="21"/>
        </w:rPr>
        <w:t>subsample=0.85</w:t>
      </w:r>
      <w:r>
        <w:rPr>
          <w:rFonts w:ascii="Calibri" w:hAnsi="Calibri" w:eastAsia="Malgun Gothic"/>
          <w:b w:val="0"/>
          <w:color w:val="111827"/>
          <w:sz w:val="22"/>
        </w:rPr>
        <w:t xml:space="preserve">에는 </w:t>
      </w:r>
      <w:r>
        <w:rPr>
          <w:rFonts w:ascii="Consolas" w:hAnsi="Consolas" w:eastAsia="Malgun Gothic"/>
          <w:color w:val="1F4D78"/>
          <w:sz w:val="21"/>
        </w:rPr>
        <w:t>subsample_freq/bagging_freq</w:t>
      </w:r>
      <w:r>
        <w:rPr>
          <w:rFonts w:ascii="Calibri" w:hAnsi="Calibri" w:eastAsia="Malgun Gothic"/>
          <w:b w:val="0"/>
          <w:color w:val="111827"/>
          <w:sz w:val="22"/>
        </w:rPr>
        <w:t xml:space="preserve">가 없어 실행 시 row bagging이 비활성이다. 세 seed가 완전히 동일하지는 않지만 기대한 다양성보다 작다. </w:t>
      </w:r>
      <w:r>
        <w:rPr>
          <w:rFonts w:ascii="Consolas" w:hAnsi="Consolas" w:eastAsia="Malgun Gothic"/>
          <w:color w:val="1F4D78"/>
          <w:sz w:val="21"/>
        </w:rPr>
        <w:t>subsample_freq=1</w:t>
      </w:r>
      <w:r>
        <w:rPr>
          <w:rFonts w:ascii="Calibri" w:hAnsi="Calibri" w:eastAsia="Malgun Gothic"/>
          <w:b w:val="0"/>
          <w:color w:val="111827"/>
          <w:sz w:val="22"/>
        </w:rPr>
        <w:t>을 명시하거나 subsample 설명을 제거해야 한다.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6.3 이미 소진된 경로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naive EOF rank 3은 세 historical block에서 RMSE 약 1.921 / 8.057 / 2.794°C로 실패했다.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일반 선형 tide residual·RTS precheck는 모든 target layer aggregate R²가 음수였다.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deep model은 일부 OOF 개선이 LOBO에서 크게 줄었고 full-prefix에서 방향이 뒤집혔다.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hard physical projection은 약 -0.00124°C 수준에 그쳤고 structured mask imputer는 gate에서 거절됐다.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최근 P2 A/B 제출은 original보다 각각 +0.172435°C, +0.058836°C 악화했다. 더 큰 HPO가 아니라 validation transport를 바꿔야 한다.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7. P2 돌파구: shrinkage conditional hydrographic FPCA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7.1 구조</w:t>
      </w:r>
    </w:p>
    <w:p>
      <w:pPr>
        <w:widowControl/>
        <w:spacing w:before="0" w:after="120" w:line="264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층 번호를 연도 간 고정 좌표로 풀링하지 않는다. 정적 감사에서 2024년 layer 7은 약 49m지만 2025년 layer 7은 약 39m이고, 2025년 layer 8이 약 49m인 depth-regime 변경을 확인했다. 따라서 각 outer fold </w:t>
      </w:r>
      <w:r>
        <w:rPr>
          <w:rFonts w:ascii="Consolas" w:hAnsi="Consolas" w:eastAsia="Malgun Gothic"/>
          <w:color w:val="1F4D78"/>
          <w:sz w:val="21"/>
        </w:rPr>
        <w:t>f</w:t>
      </w:r>
      <w:r>
        <w:rPr>
          <w:rFonts w:ascii="Calibri" w:hAnsi="Calibri" w:eastAsia="Malgun Gothic"/>
          <w:b w:val="0"/>
          <w:color w:val="111827"/>
          <w:sz w:val="22"/>
        </w:rPr>
        <w:t xml:space="preserve">마다 nominal depth와 허용오차로 정렬한 </w:t>
      </w:r>
      <w:r>
        <w:rPr>
          <w:rFonts w:ascii="Consolas" w:hAnsi="Consolas" w:eastAsia="Malgun Gothic"/>
          <w:color w:val="1F4D78"/>
          <w:sz w:val="21"/>
        </w:rPr>
        <w:t>D_f</w:t>
      </w:r>
      <w:r>
        <w:rPr>
          <w:rFonts w:ascii="Calibri" w:hAnsi="Calibri" w:eastAsia="Malgun Gothic"/>
          <w:b w:val="0"/>
          <w:color w:val="111827"/>
          <w:sz w:val="22"/>
        </w:rPr>
        <w:t xml:space="preserve">를 만들고 </w:t>
      </w:r>
      <w:r>
        <w:rPr>
          <w:rFonts w:ascii="Consolas" w:hAnsi="Consolas" w:eastAsia="Malgun Gothic"/>
          <w:color w:val="1F4D78"/>
          <w:sz w:val="21"/>
        </w:rPr>
        <w:t>z_f = [T(d): d in D_f, S(d): d in D_f]</w:t>
      </w:r>
      <w:r>
        <w:rPr>
          <w:rFonts w:ascii="Calibri" w:hAnsi="Calibri" w:eastAsia="Malgun Gothic"/>
          <w:b w:val="0"/>
          <w:color w:val="111827"/>
          <w:sz w:val="22"/>
        </w:rPr>
        <w:t xml:space="preserve">를 구성한다. 2024 regime은 layer 1~6의 실제 수심과 약 49m, 2025 regime은 같은 수심대에 약 39m와 약 49m를 포함한다. 2024에 없는 약 39m는 결측치가 아니라 </w:t>
      </w:r>
      <w:r>
        <w:rPr>
          <w:rFonts w:ascii="Calibri" w:hAnsi="Calibri" w:eastAsia="Malgun Gothic"/>
          <w:b/>
          <w:color w:val="111827"/>
          <w:sz w:val="22"/>
        </w:rPr>
        <w:t>구조적 부재</w:t>
      </w:r>
      <w:r>
        <w:rPr>
          <w:rFonts w:ascii="Calibri" w:hAnsi="Calibri" w:eastAsia="Malgun Gothic"/>
          <w:b w:val="0"/>
          <w:color w:val="111827"/>
          <w:sz w:val="22"/>
        </w:rPr>
        <w:t xml:space="preserve">이며, 가짜 all-year 16변수 complete profile을 만들거나 layer 7끼리 직접 풀링하지 않는다. 목표는 기존 온도층 2·3·4로 유지한다. 각 outer의 관측 블록 </w:t>
      </w:r>
      <w:r>
        <w:rPr>
          <w:rFonts w:ascii="Consolas" w:hAnsi="Consolas" w:eastAsia="Malgun Gothic"/>
          <w:color w:val="1F4D78"/>
          <w:sz w:val="21"/>
        </w:rPr>
        <w:t>B_o</w:t>
      </w:r>
      <w:r>
        <w:rPr>
          <w:rFonts w:ascii="Calibri" w:hAnsi="Calibri" w:eastAsia="Malgun Gothic"/>
          <w:b w:val="0"/>
          <w:color w:val="111827"/>
          <w:sz w:val="22"/>
        </w:rPr>
        <w:t>에는 그 outer의 pre-train과 배포면에 공통으로 실제 관측되는 public T/S node만 넣는다. 필요한 target 또는 observed node의 교차공분산이 pre-outer에서 식별되지 않으면 해당 fold와 FPCA 계열을 NO-GO로 판정한다.</w:t>
      </w:r>
    </w:p>
    <w:p>
      <w:pPr>
        <w:widowControl/>
        <w:spacing w:before="0" w:after="120" w:line="264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각 physical-depth×variable의 계절 평균 </w:t>
      </w:r>
      <w:r>
        <w:rPr>
          <w:rFonts w:ascii="Consolas" w:hAnsi="Consolas" w:eastAsia="Malgun Gothic"/>
          <w:color w:val="1F4D78"/>
          <w:sz w:val="21"/>
        </w:rPr>
        <w:t>mu_j(t)</w:t>
      </w:r>
      <w:r>
        <w:rPr>
          <w:rFonts w:ascii="Calibri" w:hAnsi="Calibri" w:eastAsia="Malgun Gothic"/>
          <w:b w:val="0"/>
          <w:color w:val="111827"/>
          <w:sz w:val="22"/>
        </w:rPr>
        <w:t xml:space="preserve">는 </w:t>
      </w:r>
      <w:r>
        <w:rPr>
          <w:rFonts w:ascii="Consolas" w:hAnsi="Consolas" w:eastAsia="Malgun Gothic"/>
          <w:color w:val="1F4D78"/>
          <w:sz w:val="21"/>
        </w:rPr>
        <w:t>[1, sin(2πd), cos(2πd), sin(4πd), cos(4πd)]</w:t>
      </w:r>
      <w:r>
        <w:rPr>
          <w:rFonts w:ascii="Calibri" w:hAnsi="Calibri" w:eastAsia="Malgun Gothic"/>
          <w:b w:val="0"/>
          <w:color w:val="111827"/>
          <w:sz w:val="22"/>
        </w:rPr>
        <w:t xml:space="preserve">의 고정 K=2 Fourier OLS로 outer-train에서만 적합한다. 최소 60 KST day와 120일 span을 못 채우면 그 변수는 train-only global mean으로 fallback한다. 계절 평균을 뺀 뒤 각 변수는 outer-train SD </w:t>
      </w:r>
      <w:r>
        <w:rPr>
          <w:rFonts w:ascii="Consolas" w:hAnsi="Consolas" w:eastAsia="Malgun Gothic"/>
          <w:color w:val="1F4D78"/>
          <w:sz w:val="21"/>
        </w:rPr>
        <w:t>s_j</w:t>
      </w:r>
      <w:r>
        <w:rPr>
          <w:rFonts w:ascii="Calibri" w:hAnsi="Calibri" w:eastAsia="Malgun Gothic"/>
          <w:b w:val="0"/>
          <w:color w:val="111827"/>
          <w:sz w:val="22"/>
        </w:rPr>
        <w:t xml:space="preserve">로 표준화하며 floor는 </w:t>
      </w:r>
      <w:r>
        <w:rPr>
          <w:rFonts w:ascii="Consolas" w:hAnsi="Consolas" w:eastAsia="Malgun Gothic"/>
          <w:color w:val="1F4D78"/>
          <w:sz w:val="21"/>
        </w:rPr>
        <w:t>1e-6</w:t>
      </w:r>
      <w:r>
        <w:rPr>
          <w:rFonts w:ascii="Calibri" w:hAnsi="Calibri" w:eastAsia="Malgun Gothic"/>
          <w:b w:val="0"/>
          <w:color w:val="111827"/>
          <w:sz w:val="22"/>
        </w:rPr>
        <w:t xml:space="preserve">이다. 모든 FPCA 연산은 이 무단위 좌표에서 하고 목표 온도는 마지막에 </w:t>
      </w:r>
      <w:r>
        <w:rPr>
          <w:rFonts w:ascii="Consolas" w:hAnsi="Consolas" w:eastAsia="Malgun Gothic"/>
          <w:color w:val="1F4D78"/>
          <w:sz w:val="21"/>
        </w:rPr>
        <w:t>s_m</w:t>
      </w:r>
      <w:r>
        <w:rPr>
          <w:rFonts w:ascii="Calibri" w:hAnsi="Calibri" w:eastAsia="Malgun Gothic"/>
          <w:b w:val="0"/>
          <w:color w:val="111827"/>
          <w:sz w:val="22"/>
        </w:rPr>
        <w:t xml:space="preserve">과 </w:t>
      </w:r>
      <w:r>
        <w:rPr>
          <w:rFonts w:ascii="Consolas" w:hAnsi="Consolas" w:eastAsia="Malgun Gothic"/>
          <w:color w:val="1F4D78"/>
          <w:sz w:val="21"/>
        </w:rPr>
        <w:t>mu_m(t)</w:t>
      </w:r>
      <w:r>
        <w:rPr>
          <w:rFonts w:ascii="Calibri" w:hAnsi="Calibri" w:eastAsia="Malgun Gothic"/>
          <w:b w:val="0"/>
          <w:color w:val="111827"/>
          <w:sz w:val="22"/>
        </w:rPr>
        <w:t>로 역변환한다.</w:t>
      </w:r>
    </w:p>
    <w:p>
      <w:pPr>
        <w:widowControl/>
        <w:spacing w:before="0" w:after="120" w:line="264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표준화 residual covariance </w:t>
      </w:r>
      <w:r>
        <w:rPr>
          <w:rFonts w:ascii="Consolas" w:hAnsi="Consolas" w:eastAsia="Malgun Gothic"/>
          <w:color w:val="1F4D78"/>
          <w:sz w:val="21"/>
        </w:rPr>
        <w:t>S</w:t>
      </w:r>
      <w:r>
        <w:rPr>
          <w:rFonts w:ascii="Calibri" w:hAnsi="Calibri" w:eastAsia="Malgun Gothic"/>
          <w:b w:val="0"/>
          <w:color w:val="111827"/>
          <w:sz w:val="22"/>
        </w:rPr>
        <w:t xml:space="preserve">에는 사전고정 shrinkage </w:t>
      </w:r>
      <w:r>
        <w:rPr>
          <w:rFonts w:ascii="Consolas" w:hAnsi="Consolas" w:eastAsia="Malgun Gothic"/>
          <w:color w:val="1F4D78"/>
          <w:sz w:val="21"/>
        </w:rPr>
        <w:t>alpha</w:t>
      </w:r>
      <w:r>
        <w:rPr>
          <w:rFonts w:ascii="Calibri" w:hAnsi="Calibri" w:eastAsia="Malgun Gothic"/>
          <w:b w:val="0"/>
          <w:color w:val="111827"/>
          <w:sz w:val="22"/>
        </w:rPr>
        <w:t xml:space="preserve">를 적용해 </w:t>
      </w:r>
      <w:r>
        <w:rPr>
          <w:rFonts w:ascii="Consolas" w:hAnsi="Consolas" w:eastAsia="Malgun Gothic"/>
          <w:color w:val="1F4D78"/>
          <w:sz w:val="21"/>
        </w:rPr>
        <w:t>Sigma_tilde = (1-alpha)S + alpha*diag(S)</w:t>
      </w:r>
      <w:r>
        <w:rPr>
          <w:rFonts w:ascii="Calibri" w:hAnsi="Calibri" w:eastAsia="Malgun Gothic"/>
          <w:b w:val="0"/>
          <w:color w:val="111827"/>
          <w:sz w:val="22"/>
        </w:rPr>
        <w:t xml:space="preserve">를 만들고, 상위 </w:t>
      </w:r>
      <w:r>
        <w:rPr>
          <w:rFonts w:ascii="Consolas" w:hAnsi="Consolas" w:eastAsia="Malgun Gothic"/>
          <w:color w:val="1F4D78"/>
          <w:sz w:val="21"/>
        </w:rPr>
        <w:t>q</w:t>
      </w:r>
      <w:r>
        <w:rPr>
          <w:rFonts w:ascii="Calibri" w:hAnsi="Calibri" w:eastAsia="Malgun Gothic"/>
          <w:b w:val="0"/>
          <w:color w:val="111827"/>
          <w:sz w:val="22"/>
        </w:rPr>
        <w:t xml:space="preserve">개 eigenvector </w:t>
      </w:r>
      <w:r>
        <w:rPr>
          <w:rFonts w:ascii="Consolas" w:hAnsi="Consolas" w:eastAsia="Malgun Gothic"/>
          <w:color w:val="1F4D78"/>
          <w:sz w:val="21"/>
        </w:rPr>
        <w:t>B_q</w:t>
      </w:r>
      <w:r>
        <w:rPr>
          <w:rFonts w:ascii="Calibri" w:hAnsi="Calibri" w:eastAsia="Malgun Gothic"/>
          <w:b w:val="0"/>
          <w:color w:val="111827"/>
          <w:sz w:val="22"/>
        </w:rPr>
        <w:t xml:space="preserve">와 eigenvalue </w:t>
      </w:r>
      <w:r>
        <w:rPr>
          <w:rFonts w:ascii="Consolas" w:hAnsi="Consolas" w:eastAsia="Malgun Gothic"/>
          <w:color w:val="1F4D78"/>
          <w:sz w:val="21"/>
        </w:rPr>
        <w:t>Lambda_q</w:t>
      </w:r>
      <w:r>
        <w:rPr>
          <w:rFonts w:ascii="Calibri" w:hAnsi="Calibri" w:eastAsia="Malgun Gothic"/>
          <w:b w:val="0"/>
          <w:color w:val="111827"/>
          <w:sz w:val="22"/>
        </w:rPr>
        <w:t xml:space="preserve">를 얻는다. 관측 공개층을 </w:t>
      </w:r>
      <w:r>
        <w:rPr>
          <w:rFonts w:ascii="Consolas" w:hAnsi="Consolas" w:eastAsia="Malgun Gothic"/>
          <w:color w:val="1F4D78"/>
          <w:sz w:val="21"/>
        </w:rPr>
        <w:t>o</w:t>
      </w:r>
      <w:r>
        <w:rPr>
          <w:rFonts w:ascii="Calibri" w:hAnsi="Calibri" w:eastAsia="Malgun Gothic"/>
          <w:b w:val="0"/>
          <w:color w:val="111827"/>
          <w:sz w:val="22"/>
        </w:rPr>
        <w:t xml:space="preserve">, 숨은 온도층 2·3·4를 </w:t>
      </w:r>
      <w:r>
        <w:rPr>
          <w:rFonts w:ascii="Consolas" w:hAnsi="Consolas" w:eastAsia="Malgun Gothic"/>
          <w:color w:val="1F4D78"/>
          <w:sz w:val="21"/>
        </w:rPr>
        <w:t>m</w:t>
      </w:r>
      <w:r>
        <w:rPr>
          <w:rFonts w:ascii="Calibri" w:hAnsi="Calibri" w:eastAsia="Malgun Gothic"/>
          <w:b w:val="0"/>
          <w:color w:val="111827"/>
          <w:sz w:val="22"/>
        </w:rPr>
        <w:t>이라 두면 conditional-score 복원은 다음과 같다.</w:t>
      </w:r>
    </w:p>
    <w:p>
      <w:pPr>
        <w:widowControl/>
        <w:spacing w:before="0" w:after="120" w:line="264" w:lineRule="auto"/>
      </w:pPr>
      <w:r>
        <w:rPr>
          <w:rFonts w:ascii="Consolas" w:hAnsi="Consolas" w:eastAsia="Malgun Gothic"/>
          <w:color w:val="1F4D78"/>
          <w:sz w:val="21"/>
        </w:rPr>
        <w:t>r_o = (z_o - mu_o) / s_o</w:t>
      </w:r>
    </w:p>
    <w:p>
      <w:pPr>
        <w:widowControl/>
        <w:spacing w:before="0" w:after="120" w:line="264" w:lineRule="auto"/>
      </w:pPr>
      <w:r>
        <w:rPr>
          <w:rFonts w:ascii="Consolas" w:hAnsi="Consolas" w:eastAsia="Malgun Gothic"/>
          <w:color w:val="1F4D78"/>
          <w:sz w:val="21"/>
        </w:rPr>
        <w:t>a_hat = Lambda_q B_o' (B_o Lambda_q B_o' + Psi_o + epsilon I)^(-1) r_o</w:t>
      </w:r>
    </w:p>
    <w:p>
      <w:pPr>
        <w:widowControl/>
        <w:spacing w:before="0" w:after="120" w:line="264" w:lineRule="auto"/>
      </w:pPr>
      <w:r>
        <w:rPr>
          <w:rFonts w:ascii="Consolas" w:hAnsi="Consolas" w:eastAsia="Malgun Gothic"/>
          <w:color w:val="1F4D78"/>
          <w:sz w:val="21"/>
        </w:rPr>
        <w:t>z_hat_m = mu_m + s_m * (B_m a_hat)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onsolas" w:hAnsi="Consolas" w:eastAsia="Malgun Gothic"/>
          <w:color w:val="1F4D78"/>
          <w:sz w:val="21"/>
        </w:rPr>
        <w:t>Psi_o</w:t>
      </w:r>
      <w:r>
        <w:rPr>
          <w:rFonts w:ascii="Calibri" w:hAnsi="Calibri" w:eastAsia="Malgun Gothic"/>
          <w:b w:val="0"/>
          <w:color w:val="111827"/>
          <w:sz w:val="22"/>
        </w:rPr>
        <w:t xml:space="preserve">는 q와 무관하게 한 번 추정한다. outer-train에서 gap이 해당 변수 median cadence의 2배 이하인 연속 residual 차분을 모아 표준화 좌표에서 </w:t>
      </w:r>
      <w:r>
        <w:rPr>
          <w:rFonts w:ascii="Consolas" w:hAnsi="Consolas" w:eastAsia="Malgun Gothic"/>
          <w:color w:val="1F4D78"/>
          <w:sz w:val="21"/>
        </w:rPr>
        <w:t>psi_j = clip(0.5*[1.4826*MAD(Δr_j)]^2, 1e-6, 0.25)</w:t>
      </w:r>
      <w:r>
        <w:rPr>
          <w:rFonts w:ascii="Calibri" w:hAnsi="Calibri" w:eastAsia="Malgun Gothic"/>
          <w:b w:val="0"/>
          <w:color w:val="111827"/>
          <w:sz w:val="22"/>
        </w:rPr>
        <w:t xml:space="preserve">로 고정한다. 유효 pair가 100개 미만이면 </w:t>
      </w:r>
      <w:r>
        <w:rPr>
          <w:rFonts w:ascii="Consolas" w:hAnsi="Consolas" w:eastAsia="Malgun Gothic"/>
          <w:color w:val="1F4D78"/>
          <w:sz w:val="21"/>
        </w:rPr>
        <w:t>psi_j=0.01</w:t>
      </w:r>
      <w:r>
        <w:rPr>
          <w:rFonts w:ascii="Calibri" w:hAnsi="Calibri" w:eastAsia="Malgun Gothic"/>
          <w:b w:val="0"/>
          <w:color w:val="111827"/>
          <w:sz w:val="22"/>
        </w:rPr>
        <w:t xml:space="preserve">로 fallback한다. </w:t>
      </w:r>
      <w:r>
        <w:rPr>
          <w:rFonts w:ascii="Consolas" w:hAnsi="Consolas" w:eastAsia="Malgun Gothic"/>
          <w:color w:val="1F4D78"/>
          <w:sz w:val="21"/>
        </w:rPr>
        <w:t>epsilon=1e-6</w:t>
      </w:r>
      <w:r>
        <w:rPr>
          <w:rFonts w:ascii="Calibri" w:hAnsi="Calibri" w:eastAsia="Malgun Gothic"/>
          <w:b w:val="0"/>
          <w:color w:val="111827"/>
          <w:sz w:val="22"/>
        </w:rPr>
        <w:t>은 inversion용 고정 jitter다. covariance shrinkage와 measurement error를 같은 파라미터로 섞지 않는다.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rank </w:t>
      </w:r>
      <w:r>
        <w:rPr>
          <w:rFonts w:ascii="Consolas" w:hAnsi="Consolas" w:eastAsia="Malgun Gothic"/>
          <w:color w:val="1F4D78"/>
          <w:sz w:val="21"/>
        </w:rPr>
        <w:t>q</w:t>
      </w:r>
      <w:r>
        <w:rPr>
          <w:rFonts w:ascii="Calibri" w:hAnsi="Calibri" w:eastAsia="Malgun Gothic"/>
          <w:b w:val="0"/>
          <w:color w:val="111827"/>
          <w:sz w:val="22"/>
        </w:rPr>
        <w:t xml:space="preserve">는 inner fold에서만 </w:t>
      </w:r>
      <w:r>
        <w:rPr>
          <w:rFonts w:ascii="Consolas" w:hAnsi="Consolas" w:eastAsia="Malgun Gothic"/>
          <w:color w:val="1F4D78"/>
          <w:sz w:val="21"/>
        </w:rPr>
        <w:t>{2, 3, 4}</w:t>
      </w:r>
      <w:r>
        <w:rPr>
          <w:rFonts w:ascii="Calibri" w:hAnsi="Calibri" w:eastAsia="Malgun Gothic"/>
          <w:b w:val="0"/>
          <w:color w:val="111827"/>
          <w:sz w:val="22"/>
        </w:rPr>
        <w:t xml:space="preserve"> 중 선택한다.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rank truncation이 없는 full shrinkage Gaussian conditional mean은 별도 대조군으로만 두고 FPCA와 한 모델처럼 혼용하지 않는다.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각 outer block마다 </w:t>
      </w:r>
      <w:r>
        <w:rPr>
          <w:rFonts w:ascii="Consolas" w:hAnsi="Consolas" w:eastAsia="Malgun Gothic"/>
          <w:color w:val="1F4D78"/>
          <w:sz w:val="21"/>
        </w:rPr>
        <w:t>mu(t)</w:t>
      </w:r>
      <w:r>
        <w:rPr>
          <w:rFonts w:ascii="Calibri" w:hAnsi="Calibri" w:eastAsia="Malgun Gothic"/>
          <w:b w:val="0"/>
          <w:color w:val="111827"/>
          <w:sz w:val="22"/>
        </w:rPr>
        <w:t xml:space="preserve">, </w:t>
      </w:r>
      <w:r>
        <w:rPr>
          <w:rFonts w:ascii="Consolas" w:hAnsi="Consolas" w:eastAsia="Malgun Gothic"/>
          <w:color w:val="1F4D78"/>
          <w:sz w:val="21"/>
        </w:rPr>
        <w:t>S</w:t>
      </w:r>
      <w:r>
        <w:rPr>
          <w:rFonts w:ascii="Calibri" w:hAnsi="Calibri" w:eastAsia="Malgun Gothic"/>
          <w:b w:val="0"/>
          <w:color w:val="111827"/>
          <w:sz w:val="22"/>
        </w:rPr>
        <w:t xml:space="preserve">, </w:t>
      </w:r>
      <w:r>
        <w:rPr>
          <w:rFonts w:ascii="Consolas" w:hAnsi="Consolas" w:eastAsia="Malgun Gothic"/>
          <w:color w:val="1F4D78"/>
          <w:sz w:val="21"/>
        </w:rPr>
        <w:t>Psi</w:t>
      </w:r>
      <w:r>
        <w:rPr>
          <w:rFonts w:ascii="Calibri" w:hAnsi="Calibri" w:eastAsia="Malgun Gothic"/>
          <w:b w:val="0"/>
          <w:color w:val="111827"/>
          <w:sz w:val="22"/>
        </w:rPr>
        <w:t>, eigenbasis를 outer 시작 7일 이전 데이터만으로 다시 fit한다. rank·shrinkage·blend는 그 pre-outer 구간 내부의 chronological inner split에서만 선택하고, model-fit-held-out outer truth는 prediction freeze 뒤 한 번 평가한다. outer는 hypothesis-exposed surface이므로 CI는 stability interval이다.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T/S를 함께 쓰되, 출력은 온도 2·3·4만 생성한다.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기존 depth-linear baseline과의 blend 계수는 nested OOF에서 한 번 고정한다.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primary score는 row-pooled RMSE, layer-equal/day-equal은 guard로 함께 보고한다.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7.2 왜 기존 EOF와 다른가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900"/>
        <w:gridCol w:w="5460"/>
      </w:tblGrid>
      <w:tr>
        <w:trPr>
          <w:tblHeader w:val="true"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8"/>
              </w:rPr>
              <w:t>기존 naive EOF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/>
                <w:color w:val="111827"/>
                <w:sz w:val="18"/>
              </w:rPr>
              <w:t>제안 conditional hydrographic FPCA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8"/>
              </w:rPr>
              <w:t>온도만 사용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8"/>
              </w:rPr>
              <w:t>온도+염분의 교차공분산 사용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C"/>
          </w:tcPr>
          <w:p>
            <w:pPr>
              <w:widowControl/>
              <w:spacing w:before="0" w:after="0" w:line="252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8"/>
              </w:rPr>
              <w:t>layer ordinal 중심 좌표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C"/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8"/>
              </w:rPr>
              <w:t>nominal-depth regime별 fold-specific grid; 구조적 부재 분리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8"/>
              </w:rPr>
              <w:t>전기간 global mean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8"/>
              </w:rPr>
              <w:t>fold-train-only 계절 mean/covariate mean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C"/>
          </w:tcPr>
          <w:p>
            <w:pPr>
              <w:widowControl/>
              <w:spacing w:before="0" w:after="0" w:line="252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8"/>
              </w:rPr>
              <w:t>고정 rank 3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C"/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8"/>
              </w:rPr>
              <w:t>inner-only rank 2/3/4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8"/>
              </w:rPr>
              <w:t>무정규화 least squares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8"/>
              </w:rPr>
              <w:t>measurement error + covariance shrinkage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C"/>
          </w:tcPr>
          <w:p>
            <w:pPr>
              <w:widowControl/>
              <w:spacing w:before="0" w:after="0" w:line="252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8"/>
              </w:rPr>
              <w:t>관측층에서 score 단순 투영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C"/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8"/>
              </w:rPr>
              <w:t>부분관측 조건부 score/conditional mean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8"/>
              </w:rPr>
              <w:t>모델 단독 출력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8"/>
              </w:rPr>
              <w:t>depth-linear anchor와 잠긴 blend</w:t>
            </w:r>
          </w:p>
        </w:tc>
      </w:tr>
    </w:tbl>
    <w:p>
      <w:pPr>
        <w:widowControl/>
        <w:spacing w:before="0" w:after="40" w:line="240" w:lineRule="auto"/>
      </w:pPr>
    </w:p>
    <w:p>
      <w:pPr>
        <w:widowControl/>
        <w:spacing w:before="0" w:after="120" w:line="264" w:lineRule="auto"/>
      </w:pPr>
      <w:r>
        <w:rPr>
          <w:rFonts w:ascii="Calibri" w:hAnsi="Calibri" w:eastAsia="Malgun Gothic"/>
          <w:b w:val="0"/>
          <w:color w:val="111827"/>
          <w:sz w:val="22"/>
        </w:rPr>
        <w:t>2026년 conditional multivariate FPCA 연구는 완전한 이변량 T/S profile에서 평균·공분산·고유기저를 학습하고, measurement error를 포함해 부분 관측 profile의 PC score를 조건부 추정했다. 구조적으로 P2와 매우 가깝지만, 넓은 남빙양·깊은 꼬리 누락 사례이고 2026년 preprint이므로 P2에서의 효과는 직접 검증해야 한다.</w:t>
      </w:r>
    </w:p>
    <w:p>
      <w:pPr>
        <w:widowControl/>
        <w:spacing w:before="0" w:after="120" w:line="264" w:lineRule="auto"/>
      </w:pPr>
      <w:r>
        <w:rPr>
          <w:rFonts w:ascii="Calibri" w:hAnsi="Calibri" w:eastAsia="Malgun Gothic"/>
          <w:b w:val="0"/>
          <w:color w:val="111827"/>
          <w:sz w:val="22"/>
        </w:rPr>
        <w:t>TS-Cast와 최근 해양 profile 복원 연구도 climatology를 물리적 prior로 두고 동적 관측으로 anomaly를 조정하는 설계를 지지한다. 다만 15만 profile U-Net/Transformer를 복제하지 않고, 소표본 P2에 맞는 저차원 축소판만 취한다.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7.3 사전등록 gate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P2의 보수적 stability upper는 paired-day, 3-day moving-block, 7-day moving-block 90% upper 중 최댓값으로 고정한다. 다일 block이 악화하면 veto한다.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공식 proxy와 같은 row-pooled RMSE를 primary로 유지하고, </w:t>
      </w:r>
      <w:r>
        <w:rPr>
          <w:rFonts w:ascii="Calibri" w:hAnsi="Calibri" w:eastAsia="Malgun Gothic"/>
          <w:b/>
          <w:color w:val="111827"/>
          <w:sz w:val="22"/>
        </w:rPr>
        <w:t>각 target layer</w:t>
      </w:r>
      <w:r>
        <w:rPr>
          <w:rFonts w:ascii="Calibri" w:hAnsi="Calibri" w:eastAsia="Malgun Gothic"/>
          <w:b w:val="0"/>
          <w:color w:val="111827"/>
          <w:sz w:val="22"/>
        </w:rPr>
        <w:t xml:space="preserve"> RMSE delta는 기존 prospective gate </w:t>
      </w:r>
      <w:r>
        <w:rPr>
          <w:rFonts w:ascii="Consolas" w:hAnsi="Consolas" w:eastAsia="Malgun Gothic"/>
          <w:color w:val="1F4D78"/>
          <w:sz w:val="21"/>
        </w:rPr>
        <w:t>&lt;= +0.003°C</w:t>
      </w:r>
      <w:r>
        <w:rPr>
          <w:rFonts w:ascii="Calibri" w:hAnsi="Calibri" w:eastAsia="Malgun Gothic"/>
          <w:b w:val="0"/>
          <w:color w:val="111827"/>
          <w:sz w:val="22"/>
        </w:rPr>
        <w:t>를 적용한다.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개별 historical block은 위험진단으로 전부 보고하지만 소폭 악화를 자동 탈락으로 쓰지 않는다. worst-block </w:t>
      </w:r>
      <w:r>
        <w:rPr>
          <w:rFonts w:ascii="Consolas" w:hAnsi="Consolas" w:eastAsia="Malgun Gothic"/>
          <w:color w:val="1F4D78"/>
          <w:sz w:val="21"/>
        </w:rPr>
        <w:t>+0.020°C</w:t>
      </w:r>
      <w:r>
        <w:rPr>
          <w:rFonts w:ascii="Calibri" w:hAnsi="Calibri" w:eastAsia="Malgun Gothic"/>
          <w:b w:val="0"/>
          <w:color w:val="111827"/>
          <w:sz w:val="22"/>
        </w:rPr>
        <w:t xml:space="preserve"> 같은 새 catastrophic veto를 도입하려면 별도 사용자 승인을 받는다.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layer 4가 개선되지 않으면 NO-GO.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exact 9~10월 </w:t>
      </w:r>
      <w:r>
        <w:rPr>
          <w:rFonts w:ascii="Consolas" w:hAnsi="Consolas" w:eastAsia="Malgun Gothic"/>
          <w:color w:val="1F4D78"/>
          <w:sz w:val="21"/>
        </w:rPr>
        <w:t>ΔRMSE &gt; -0.015°C</w:t>
      </w:r>
      <w:r>
        <w:rPr>
          <w:rFonts w:ascii="Calibri" w:hAnsi="Calibri" w:eastAsia="Malgun Gothic"/>
          <w:b w:val="0"/>
          <w:color w:val="111827"/>
          <w:sz w:val="22"/>
        </w:rPr>
        <w:t xml:space="preserve"> 또는 보수적 stability upper </w:t>
      </w:r>
      <w:r>
        <w:rPr>
          <w:rFonts w:ascii="Consolas" w:hAnsi="Consolas" w:eastAsia="Malgun Gothic"/>
          <w:color w:val="1F4D78"/>
          <w:sz w:val="21"/>
        </w:rPr>
        <w:t>&gt; -0.005°C</w:t>
      </w:r>
      <w:r>
        <w:rPr>
          <w:rFonts w:ascii="Calibri" w:hAnsi="Calibri" w:eastAsia="Malgun Gothic"/>
          <w:b w:val="0"/>
          <w:color w:val="111827"/>
          <w:sz w:val="22"/>
        </w:rPr>
        <w:t>이면 Cycle 2 금지.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제출 후보는 더 강한 기존 gate </w:t>
      </w:r>
      <w:r>
        <w:rPr>
          <w:rFonts w:ascii="Consolas" w:hAnsi="Consolas" w:eastAsia="Malgun Gothic"/>
          <w:color w:val="1F4D78"/>
          <w:sz w:val="21"/>
        </w:rPr>
        <w:t>ΔRMSE &lt;= -0.060°C</w:t>
      </w:r>
      <w:r>
        <w:rPr>
          <w:rFonts w:ascii="Calibri" w:hAnsi="Calibri" w:eastAsia="Malgun Gothic"/>
          <w:b w:val="0"/>
          <w:color w:val="111827"/>
          <w:sz w:val="22"/>
        </w:rPr>
        <w:t xml:space="preserve">, 보수적 stability upper </w:t>
      </w:r>
      <w:r>
        <w:rPr>
          <w:rFonts w:ascii="Consolas" w:hAnsi="Consolas" w:eastAsia="Malgun Gothic"/>
          <w:color w:val="1F4D78"/>
          <w:sz w:val="21"/>
        </w:rPr>
        <w:t>&lt;= -0.040°C</w:t>
      </w:r>
      <w:r>
        <w:rPr>
          <w:rFonts w:ascii="Calibri" w:hAnsi="Calibri" w:eastAsia="Malgun Gothic"/>
          <w:b w:val="0"/>
          <w:color w:val="111827"/>
          <w:sz w:val="22"/>
        </w:rPr>
        <w:t>를 통과해야 한다.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external reanalysis는 규정 허용·grid/depth 대표성·동화 독립성이 모두 증명되기 전까지 사용하지 않는다.</w:t>
      </w:r>
    </w:p>
    <w:p>
      <w:pPr>
        <w:pStyle w:val="Heading1"/>
        <w:pageBreakBefore/>
      </w:pPr>
      <w:r>
        <w:rPr>
          <w:rFonts w:ascii="Calibri" w:hAnsi="Calibri" w:eastAsia="Malgun Gothic"/>
          <w:b/>
          <w:color w:val="2E74B5"/>
          <w:sz w:val="32"/>
        </w:rPr>
        <w:t>8. Pre-cycle audit 이후 정확히 두 학습 사이클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Pre-cycle 0 - 0-fit 계약 감사 + 고정 analytic screen (학습 사이클에 산입하지 않음)</w:t>
      </w:r>
    </w:p>
    <w:p>
      <w:pPr>
        <w:pStyle w:val="Heading3"/>
      </w:pPr>
      <w:r>
        <w:rPr>
          <w:rFonts w:ascii="Calibri" w:hAnsi="Calibri" w:eastAsia="Malgun Gothic"/>
          <w:b/>
          <w:color w:val="1F4D78"/>
          <w:sz w:val="24"/>
        </w:rPr>
        <w:t>P1</w:t>
      </w:r>
    </w:p>
    <w:p>
      <w:pPr>
        <w:widowControl/>
        <w:numPr>
          <w:ilvl w:val="0"/>
          <w:numId w:val="14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저장된 outer p100 probability를 deployment 규칙 하나로 재decode하고 fold별 anchor/F1/proposal/connected-count 차이를 계산한다.</w:t>
      </w:r>
    </w:p>
    <w:p>
      <w:pPr>
        <w:widowControl/>
        <w:numPr>
          <w:ilvl w:val="0"/>
          <w:numId w:val="14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challenger training cutoff ledger가 outer start 이전이며 Q2&lt;Q3&lt;Q4로 row/time support가 증가하는지 확인한다.</w:t>
      </w:r>
    </w:p>
    <w:p>
      <w:pPr>
        <w:widowControl/>
        <w:numPr>
          <w:ilvl w:val="0"/>
          <w:numId w:val="14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input order·시간 단조·gap segmentation assert를 추가한 별도 연구 branch를 만든다.</w:t>
      </w:r>
    </w:p>
    <w:p>
      <w:pPr>
        <w:widowControl/>
        <w:numPr>
          <w:ilvl w:val="0"/>
          <w:numId w:val="14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고정 proposal bank의 event recall, proposal multiplicity, length별 coverage를 계산한다.</w:t>
      </w:r>
    </w:p>
    <w:p>
      <w:pPr>
        <w:widowControl/>
        <w:numPr>
          <w:ilvl w:val="0"/>
          <w:numId w:val="14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anchor 보존 조건의 oracle interval set으로 최대 row-F1을 계산한다.</w:t>
      </w:r>
    </w:p>
    <w:p>
      <w:pPr>
        <w:widowControl/>
        <w:numPr>
          <w:ilvl w:val="0"/>
          <w:numId w:val="14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oracle </w:t>
      </w:r>
      <w:r>
        <w:rPr>
          <w:rFonts w:ascii="Consolas" w:hAnsi="Consolas" w:eastAsia="Malgun Gothic"/>
          <w:color w:val="1F4D78"/>
          <w:sz w:val="21"/>
        </w:rPr>
        <w:t>+0.0255</w:t>
      </w:r>
      <w:r>
        <w:rPr>
          <w:rFonts w:ascii="Calibri" w:hAnsi="Calibri" w:eastAsia="Malgun Gothic"/>
          <w:b w:val="0"/>
          <w:color w:val="111827"/>
          <w:sz w:val="22"/>
        </w:rPr>
        <w:t xml:space="preserve"> 미만이면 P1 proposal 계열을 종료하고, </w:t>
      </w:r>
      <w:r>
        <w:rPr>
          <w:rFonts w:ascii="Consolas" w:hAnsi="Consolas" w:eastAsia="Malgun Gothic"/>
          <w:color w:val="1F4D78"/>
          <w:sz w:val="21"/>
        </w:rPr>
        <w:t>+0.040</w:t>
      </w:r>
      <w:r>
        <w:rPr>
          <w:rFonts w:ascii="Calibri" w:hAnsi="Calibri" w:eastAsia="Malgun Gothic"/>
          <w:b w:val="0"/>
          <w:color w:val="111827"/>
          <w:sz w:val="22"/>
        </w:rPr>
        <w:t xml:space="preserve"> 미만이면 binomial GLM 1개 진단 외 full Cycle 1을 금지한다.</w:t>
      </w:r>
    </w:p>
    <w:p>
      <w:pPr>
        <w:pStyle w:val="Heading3"/>
      </w:pPr>
      <w:r>
        <w:rPr>
          <w:rFonts w:ascii="Calibri" w:hAnsi="Calibri" w:eastAsia="Malgun Gothic"/>
          <w:b/>
          <w:color w:val="1F4D78"/>
          <w:sz w:val="24"/>
        </w:rPr>
        <w:t>P2</w:t>
      </w:r>
    </w:p>
    <w:p>
      <w:pPr>
        <w:widowControl/>
        <w:numPr>
          <w:ilvl w:val="0"/>
          <w:numId w:val="15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노출 OOF factor를 leave-one-block-out으로 재점수하고 pre-adaptive base와 동일 key에서 비교한다.</w:t>
      </w:r>
    </w:p>
    <w:p>
      <w:pPr>
        <w:widowControl/>
        <w:numPr>
          <w:ilvl w:val="0"/>
          <w:numId w:val="15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actual frozen incumbent와 architecture-matched base의 이중 comparator를 봉인한다.</w:t>
      </w:r>
    </w:p>
    <w:p>
      <w:pPr>
        <w:widowControl/>
        <w:numPr>
          <w:ilvl w:val="0"/>
          <w:numId w:val="15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training baseline과 deploy baseline의 동일 key parity를 검증한다.</w:t>
      </w:r>
    </w:p>
    <w:p>
      <w:pPr>
        <w:widowControl/>
        <w:numPr>
          <w:ilvl w:val="0"/>
          <w:numId w:val="15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raw-target/normalized-feature amplitude metamorphic test와 LightGBM bagging parameter test를 실행한다.</w:t>
      </w:r>
    </w:p>
    <w:p>
      <w:pPr>
        <w:widowControl/>
        <w:numPr>
          <w:ilvl w:val="0"/>
          <w:numId w:val="15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각 outer에서 nominal-depth mapping receipt를 만들고 fold별 가용 변수 집합을 봉인한다. 2024는 layers 1~6의 실제 수심과 약 49m, 2025는 같은 수심대에 약 39m·49m를 포함해야 한다. 2024의 약 39m 부재는 missingness 계산에서 제외한다.</w:t>
      </w:r>
    </w:p>
    <w:p>
      <w:pPr>
        <w:widowControl/>
        <w:numPr>
          <w:ilvl w:val="0"/>
          <w:numId w:val="15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봉인된 fold별 변수 집합에서만 완전 profile 수, 계절별 covariance condition number, public-to-hidden cross-covariance를 측정한다. target T2·T3·T4와 배포 공통 observed node 중 하나라도 식별 불가능하면 즉시 종료한다.</w:t>
      </w:r>
    </w:p>
    <w:p>
      <w:pPr>
        <w:widowControl/>
        <w:numPr>
          <w:ilvl w:val="0"/>
          <w:numId w:val="15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fold-specific complete-profile population과 deployment-like public-valid population의 month 분포와 공개층 T/S 분포를 비교한다. 모든 fit month에 complete profile 200개 이상, complete share 70% 이상, month total-variation distance 0.15 이하, 공개변수 최대 standardized mean difference 0.25 이하를 모두 요구한다.</w:t>
      </w:r>
    </w:p>
    <w:p>
      <w:pPr>
        <w:widowControl/>
        <w:numPr>
          <w:ilvl w:val="0"/>
          <w:numId w:val="15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representativeness gate가 실패하면 complete-case FPCA 계열을 종료한다. pairwise/EM covariance를 같은 결과를 보고 추가하지 않고 별도 사전등록 연구로 넘긴다.</w:t>
      </w:r>
    </w:p>
    <w:p>
      <w:pPr>
        <w:widowControl/>
        <w:numPr>
          <w:ilvl w:val="0"/>
          <w:numId w:val="15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고정 </w:t>
      </w:r>
      <w:r>
        <w:rPr>
          <w:rFonts w:ascii="Consolas" w:hAnsi="Consolas" w:eastAsia="Malgun Gothic"/>
          <w:color w:val="1F4D78"/>
          <w:sz w:val="21"/>
        </w:rPr>
        <w:t>q=3</w:t>
      </w:r>
      <w:r>
        <w:rPr>
          <w:rFonts w:ascii="Calibri" w:hAnsi="Calibri" w:eastAsia="Malgun Gothic"/>
          <w:b w:val="0"/>
          <w:color w:val="111827"/>
          <w:sz w:val="22"/>
        </w:rPr>
        <w:t>, 고정 shrinkage 1수준의 optimizer-free analytic FPCA를 final outer가 아닌 사전등록 pre-outer design/inner block에서만 1회 fit·score한다. 이 screen은 명시적으로 analytic fit으로 계상하며 hyperparameter 선택·blend를 금지한다.</w:t>
      </w:r>
    </w:p>
    <w:p>
      <w:pPr>
        <w:widowControl/>
        <w:numPr>
          <w:ilvl w:val="0"/>
          <w:numId w:val="15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각 design validation에서 </w:t>
      </w:r>
      <w:r>
        <w:rPr>
          <w:rFonts w:ascii="Consolas" w:hAnsi="Consolas" w:eastAsia="Malgun Gothic"/>
          <w:color w:val="1F4D78"/>
          <w:sz w:val="21"/>
        </w:rPr>
        <w:t>fit end &lt; validation start - 7 days</w:t>
      </w:r>
      <w:r>
        <w:rPr>
          <w:rFonts w:ascii="Calibri" w:hAnsi="Calibri" w:eastAsia="Malgun Gothic"/>
          <w:b w:val="0"/>
          <w:color w:val="111827"/>
          <w:sz w:val="22"/>
        </w:rPr>
        <w:t>, validation truth의 fit 미사용, prediction freeze 뒤 score라는 chronology receipt를 남긴다. 세 final historical outer truth는 Cycle 1 one-shot까지 이 screen에 쓰지 않는다.</w:t>
      </w:r>
    </w:p>
    <w:p>
      <w:pPr>
        <w:widowControl/>
        <w:numPr>
          <w:ilvl w:val="0"/>
          <w:numId w:val="15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layer 4 identifiability가 없거나 design/inner pooled score가 anchor보다 나쁘면 FPCA 계열을 종료한다. 개별 design block 부호는 진단으로만 남긴다.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Cycle 1 - 최소 모델 비교</w:t>
      </w:r>
    </w:p>
    <w:p>
      <w:pPr>
        <w:pStyle w:val="Heading3"/>
      </w:pPr>
      <w:r>
        <w:rPr>
          <w:rFonts w:ascii="Calibri" w:hAnsi="Calibri" w:eastAsia="Malgun Gothic"/>
          <w:b/>
          <w:color w:val="1F4D78"/>
          <w:sz w:val="24"/>
        </w:rPr>
        <w:t>P1: 최대 6~18 fits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PELT-L1 + NOT/linear bank 고정.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event/day-balanced regularized binomial GLM(호출당 1 physical fit)과 shallow Poisson-GBDT two-head(호출당 2 physical fits)만 비교한다. inner/outer의 모든 실제 fit 호출을 6~18 상한에 포함한다.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inner fold에서 utility calibration·boundary gate를 잠그고 outer 3개 window에 그대로 적용.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Cycle 1부터 동일 Dinkelbach non-overlap decoder를 사용한다. 결과에 따라 greedy/DP를 바꾸지 않는다.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current 72-fit 계획은 폐기한다.</w:t>
      </w:r>
    </w:p>
    <w:p>
      <w:pPr>
        <w:pStyle w:val="Heading3"/>
      </w:pPr>
      <w:r>
        <w:rPr>
          <w:rFonts w:ascii="Calibri" w:hAnsi="Calibri" w:eastAsia="Malgun Gothic"/>
          <w:b/>
          <w:color w:val="1F4D78"/>
          <w:sz w:val="24"/>
        </w:rPr>
        <w:t>P2: 최대 6~12 cells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fixed K=2 seasonal mean을 유지한 채 rank </w:t>
      </w:r>
      <w:r>
        <w:rPr>
          <w:rFonts w:ascii="Consolas" w:hAnsi="Consolas" w:eastAsia="Malgun Gothic"/>
          <w:color w:val="1F4D78"/>
          <w:sz w:val="21"/>
        </w:rPr>
        <w:t>{2,3,4}</w:t>
      </w:r>
      <w:r>
        <w:rPr>
          <w:rFonts w:ascii="Calibri" w:hAnsi="Calibri" w:eastAsia="Malgun Gothic"/>
          <w:b w:val="0"/>
          <w:color w:val="111827"/>
          <w:sz w:val="22"/>
        </w:rPr>
        <w:t xml:space="preserve"> × shrinkage 2수준만 비교한다. 계절 mean의 자유도·on/off는 결과 후 바꾸지 않는다.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3개 historical outer block 각각에서 mean/covariance/eigenbasis는 outer 이전 데이터만 사용하고 7일 purge한다. rank·shrinkage·blend는 pre-outer inner split에서만 선택한 뒤 prediction을 freeze한다. 이 outer는 model-fit-held-out이지만 hypothesis-exposed임을 결과에 표시한다.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row-pooled RMSE를 primary로 하고 layer/day 균형지표와 3일·7일 moving-block CI를 transport guard로 둔다.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CPU 병렬은 cell 수준에서만 사용하고 하나의 cell 내부 BLAS thread를 제한해 oversubscription을 막는다.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Cycle 2 - Cycle 1이 gate를 통과할 때만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P1: Cycle 1의 동일 Dinkelbach decoder를 유지하고 soft duration spline의 순증분만 검증한다. duration 순증분 </w:t>
      </w:r>
      <w:r>
        <w:rPr>
          <w:rFonts w:ascii="Consolas" w:hAnsi="Consolas" w:eastAsia="Malgun Gothic"/>
          <w:color w:val="1F4D78"/>
          <w:sz w:val="21"/>
        </w:rPr>
        <w:t>&lt; +0.005 F1</w:t>
      </w:r>
      <w:r>
        <w:rPr>
          <w:rFonts w:ascii="Calibri" w:hAnsi="Calibri" w:eastAsia="Malgun Gothic"/>
          <w:b w:val="0"/>
          <w:color w:val="111827"/>
          <w:sz w:val="22"/>
        </w:rPr>
        <w:t>이면 decoder 확장을 종료한다.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P2: FPCA residual에 public T/S의 causal lag </w:t>
      </w:r>
      <w:r>
        <w:rPr>
          <w:rFonts w:ascii="Consolas" w:hAnsi="Consolas" w:eastAsia="Malgun Gothic"/>
          <w:color w:val="1F4D78"/>
          <w:sz w:val="21"/>
        </w:rPr>
        <w:t>1/6/24/168h</w:t>
      </w:r>
      <w:r>
        <w:rPr>
          <w:rFonts w:ascii="Calibri" w:hAnsi="Calibri" w:eastAsia="Malgun Gothic"/>
          <w:b w:val="0"/>
          <w:color w:val="111827"/>
          <w:sz w:val="22"/>
        </w:rPr>
        <w:t>, 변화량, rolling mean/std, vertical-gradient rate를 추가한다. 작은 ridge/GAM과 정규화 LGBM만 비교한다.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결과를 본 뒤 feature·fold·weight·proposal bank를 바꾸지 않는다. 새 가설은 다음 연구 문서로 넘긴다.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계산·토큰 규율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학습·bootstrap·해시·표 생성은 로컬 CPU가 수행하고, LLM은 설계·코드 리뷰·결론 취합에만 쓴다.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한 사이클의 상한은 P1 18 fits + P2 12 cells다. 0-fit gate에서 실패하면 대부분의 계산을 쓰기 전에 종료한다.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각 cell은 config hash, source hash, split digest, metric, paired CI, failure reason을 receipt로 남긴다.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9. 제출 의사결정</w:t>
      </w:r>
    </w:p>
    <w:p>
      <w:pPr>
        <w:widowControl/>
        <w:spacing w:before="0" w:after="120" w:line="264" w:lineRule="auto"/>
      </w:pPr>
      <w:r>
        <w:rPr>
          <w:rFonts w:ascii="Calibri" w:hAnsi="Calibri" w:eastAsia="Malgun Gothic"/>
          <w:b w:val="0"/>
          <w:color w:val="111827"/>
          <w:sz w:val="22"/>
        </w:rPr>
        <w:t>남은 제출은 튜닝 세트가 아니다.</w:t>
      </w:r>
    </w:p>
    <w:p>
      <w:pPr>
        <w:widowControl/>
        <w:numPr>
          <w:ilvl w:val="0"/>
          <w:numId w:val="16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두 문제 모두 formal gate를 통과하기 전에는 제출하지 않는다.</w:t>
      </w:r>
    </w:p>
    <w:p>
      <w:pPr>
        <w:widowControl/>
        <w:numPr>
          <w:ilvl w:val="0"/>
          <w:numId w:val="16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첫 제출은 가장 강한 local champion만 사용한다.</w:t>
      </w:r>
    </w:p>
    <w:p>
      <w:pPr>
        <w:widowControl/>
        <w:numPr>
          <w:ilvl w:val="0"/>
          <w:numId w:val="16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두 번째 제출은 같은 모델의 threshold/blend 변형이 아니라 구조적으로 다른 hedge만 사용한다.</w:t>
      </w:r>
    </w:p>
    <w:p>
      <w:pPr>
        <w:widowControl/>
        <w:numPr>
          <w:ilvl w:val="0"/>
          <w:numId w:val="16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두 공개점수로 blend 비율이나 calibration을 역산하지 않는다.</w:t>
      </w:r>
    </w:p>
    <w:p>
      <w:pPr>
        <w:widowControl/>
        <w:numPr>
          <w:ilvl w:val="0"/>
          <w:numId w:val="16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후보 매핑·CSV schema·행 순서·해시는 별도 독립 QA 후 제출한다.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10. 최종 우선순위와 중단 기준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00"/>
        <w:gridCol w:w="2520"/>
        <w:gridCol w:w="2920"/>
        <w:gridCol w:w="302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우선순위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가설</w:t>
            </w:r>
          </w:p>
        </w:tc>
        <w:tc>
          <w:tcPr>
            <w:tcW w:type="dxa" w:w="2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예상 역할</w:t>
            </w:r>
          </w:p>
        </w:tc>
        <w:tc>
          <w:tcPr>
            <w:tcW w:type="dxa" w:w="3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즉시 중단 조건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0A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P2 comparator de-bias</w:t>
            </w:r>
          </w:p>
        </w:tc>
        <w:tc>
          <w:tcPr>
            <w:tcW w:type="dxa" w:w="2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거짓 탈락·과대신뢰 방지</w:t>
            </w:r>
          </w:p>
        </w:tc>
        <w:tc>
          <w:tcPr>
            <w:tcW w:type="dxa" w:w="3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dual comparator 봉인 실패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C"/>
          </w:tcPr>
          <w:p>
            <w:pPr>
              <w:widowControl/>
              <w:spacing w:before="0" w:after="0" w:line="252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0B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C"/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P1 anchor/postprocess parity</w:t>
            </w:r>
          </w:p>
        </w:tc>
        <w:tc>
          <w:tcPr>
            <w:tcW w:type="dxa" w:w="2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C"/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selection→outer→deploy 동일화</w:t>
            </w:r>
          </w:p>
        </w:tc>
        <w:tc>
          <w:tcPr>
            <w:tcW w:type="dxa" w:w="3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C"/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uniform decode 재현 실패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P1 F1-aware CPD proposal rescue</w:t>
            </w:r>
          </w:p>
        </w:tc>
        <w:tc>
          <w:tcPr>
            <w:tcW w:type="dxa" w:w="2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가장 큰 점수 headroom 공략</w:t>
            </w:r>
          </w:p>
        </w:tc>
        <w:tc>
          <w:tcPr>
            <w:tcW w:type="dxa" w:w="3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hard stop &lt;+0.0255; full-fit stop &lt;+0.040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C"/>
          </w:tcPr>
          <w:p>
            <w:pPr>
              <w:widowControl/>
              <w:spacing w:before="0" w:after="0" w:line="252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C"/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P2 conditional multivariate FPCA</w:t>
            </w:r>
          </w:p>
        </w:tc>
        <w:tc>
          <w:tcPr>
            <w:tcW w:type="dxa" w:w="2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C"/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숨은 수층의 구조적 복원</w:t>
            </w:r>
          </w:p>
        </w:tc>
        <w:tc>
          <w:tcPr>
            <w:tcW w:type="dxa" w:w="3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C"/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physical-depth mapping·식별성 또는 row-pooled gate 실패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P1 OOF Platt + nested F1 threshold</w:t>
            </w:r>
          </w:p>
        </w:tc>
        <w:tc>
          <w:tcPr>
            <w:tcW w:type="dxa" w:w="2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저비용 hedge</w:t>
            </w:r>
          </w:p>
        </w:tc>
        <w:tc>
          <w:tcPr>
            <w:tcW w:type="dxa" w:w="3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outer ΔF1 &lt; +0.0161 또는 불안정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C"/>
          </w:tcPr>
          <w:p>
            <w:pPr>
              <w:widowControl/>
              <w:spacing w:before="0" w:after="0" w:line="252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C"/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P2 seasonal prior + causal dynamics</w:t>
            </w:r>
          </w:p>
        </w:tc>
        <w:tc>
          <w:tcPr>
            <w:tcW w:type="dxa" w:w="2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C"/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FPCA 통과 후 잔차 보정</w:t>
            </w:r>
          </w:p>
        </w:tc>
        <w:tc>
          <w:tcPr>
            <w:tcW w:type="dxa" w:w="3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C"/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row-pooled·conservative upper gate 실패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보류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external ocean reanalysis prior</w:t>
            </w:r>
          </w:p>
        </w:tc>
        <w:tc>
          <w:tcPr>
            <w:tcW w:type="dxa" w:w="2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규정 허용 시만 별도 연구</w:t>
            </w:r>
          </w:p>
        </w:tc>
        <w:tc>
          <w:tcPr>
            <w:tcW w:type="dxa" w:w="3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독립성·대표성 설명 불가</w:t>
            </w:r>
          </w:p>
        </w:tc>
      </w:tr>
    </w:tbl>
    <w:p>
      <w:pPr>
        <w:widowControl/>
        <w:spacing w:before="0" w:after="40" w:line="240" w:lineRule="auto"/>
      </w:pPr>
    </w:p>
    <w:p>
      <w:pPr>
        <w:widowControl/>
        <w:spacing w:before="0" w:after="120" w:line="264" w:lineRule="auto"/>
      </w:pPr>
      <w:r>
        <w:rPr>
          <w:rFonts w:ascii="Calibri" w:hAnsi="Calibri" w:eastAsia="Malgun Gothic"/>
          <w:b/>
          <w:color w:val="111827"/>
          <w:sz w:val="22"/>
        </w:rPr>
        <w:t>최종 판단:</w:t>
      </w:r>
      <w:r>
        <w:rPr>
          <w:rFonts w:ascii="Calibri" w:hAnsi="Calibri" w:eastAsia="Malgun Gothic"/>
          <w:b w:val="0"/>
          <w:color w:val="111827"/>
          <w:sz w:val="22"/>
        </w:rPr>
        <w:t xml:space="preserve"> 현 코드의 취약점을 고치지 않은 채 더 오래 튜닝하는 것은 비효율적이다. 다음 실행은 P2 comparator de-bias와 P1 postprocess parity, 이어서 P1 proposal oracle과 P2 conditional covariance identifiability 순서다. 이 네 검사가 통과할 때만 작은 모델을 학습한다.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11. 한계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공식 점수는 사용자 제공 receipt와 2026-08-26 보관 스냅샷을 사용했다. 이 연구 중 live leaderboard나 공식 제출 파일을 다시 열지 않았다.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local OOF와 official score는 평가 표본이 달라 절대 차이를 calibration 상수로 쓸 수 없다.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P1 변화점 문헌은 proposal 생성 메커니즘을 지지하지만 P1의 최종 F1 개선을 보장하지 않는다.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P2 conditional FPCA의 가장 직접적인 논문은 2026년 preprint이며, 다른 해역·샘플링 구조에서 평가됐다. P2는 2024/2025 depth regime이 달라 실제 수심 매핑과 fold별 공분산 식별성을 통과하기 전에는 방법론 적합성만 있는 조건부 가설이다.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>점수 환산은 보관된 반올림 점수로 얻은 계획용 선형 근사다.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12. Claim-source ledger</w:t>
      </w:r>
    </w:p>
    <w:p>
      <w:pPr>
        <w:keepNext/>
        <w:widowControl/>
        <w:spacing w:before="80" w:after="40" w:line="259" w:lineRule="auto"/>
      </w:pPr>
      <w:r>
        <w:rPr>
          <w:rFonts w:ascii="Calibri" w:hAnsi="Calibri" w:eastAsia="Malgun Gothic"/>
          <w:b/>
          <w:color w:val="1F4D78"/>
          <w:sz w:val="20"/>
        </w:rPr>
        <w:t>C1  P1 병목은 장기 offset/drift recall</w:t>
      </w:r>
    </w:p>
    <w:p>
      <w:pPr>
        <w:widowControl/>
        <w:spacing w:before="0" w:after="60" w:line="259" w:lineRule="auto"/>
        <w:shd w:fill="F4F6F9"/>
        <w:pBdr>
          <w:left w:val="single" w:sz="18" w:space="8" w:color="B8C4D6"/>
        </w:pBdr>
      </w:pPr>
      <w:r>
        <w:rPr>
          <w:rFonts w:ascii="Calibri" w:hAnsi="Calibri" w:eastAsia="Malgun Gothic"/>
          <w:b w:val="0"/>
          <w:color w:val="667085"/>
          <w:sz w:val="18"/>
        </w:rPr>
        <w:t>내부: P1 failure reconstruction, v1r6 QA  |  외부: 없음; 로컬 직접 관측  |  신뢰도: 높음</w:t>
      </w:r>
    </w:p>
    <w:p>
      <w:pPr>
        <w:keepNext/>
        <w:widowControl/>
        <w:spacing w:before="80" w:after="40" w:line="259" w:lineRule="auto"/>
      </w:pPr>
      <w:r>
        <w:rPr>
          <w:rFonts w:ascii="Calibri" w:hAnsi="Calibri" w:eastAsia="Malgun Gothic"/>
          <w:b/>
          <w:color w:val="1F4D78"/>
          <w:sz w:val="20"/>
        </w:rPr>
        <w:t>C2  현재 proposal label/threshold는 row-F1과 불일치</w:t>
      </w:r>
    </w:p>
    <w:p>
      <w:pPr>
        <w:widowControl/>
        <w:spacing w:before="0" w:after="60" w:line="259" w:lineRule="auto"/>
        <w:shd w:fill="F4F6F9"/>
        <w:pBdr>
          <w:left w:val="single" w:sz="18" w:space="8" w:color="B8C4D6"/>
        </w:pBdr>
      </w:pPr>
      <w:r>
        <w:rPr>
          <w:rFonts w:ascii="Calibri" w:hAnsi="Calibri" w:eastAsia="Malgun Gothic"/>
          <w:b w:val="0"/>
          <w:color w:val="667085"/>
          <w:sz w:val="18"/>
        </w:rPr>
        <w:t>내부: P1 source lines 675~719, 831~850  |  외부: Dembczynski et al. 2013; Lipton et al. 2014  |  신뢰도: 높음</w:t>
      </w:r>
    </w:p>
    <w:p>
      <w:pPr>
        <w:keepNext/>
        <w:widowControl/>
        <w:spacing w:before="80" w:after="40" w:line="259" w:lineRule="auto"/>
      </w:pPr>
      <w:r>
        <w:rPr>
          <w:rFonts w:ascii="Calibri" w:hAnsi="Calibri" w:eastAsia="Malgun Gothic"/>
          <w:b/>
          <w:color w:val="1F4D78"/>
          <w:sz w:val="20"/>
        </w:rPr>
        <w:t>C3  PELT/NOT proposal bank는 계산·구조상 타당</w:t>
      </w:r>
    </w:p>
    <w:p>
      <w:pPr>
        <w:widowControl/>
        <w:spacing w:before="0" w:after="60" w:line="259" w:lineRule="auto"/>
        <w:shd w:fill="F4F6F9"/>
        <w:pBdr>
          <w:left w:val="single" w:sz="18" w:space="8" w:color="B8C4D6"/>
        </w:pBdr>
      </w:pPr>
      <w:r>
        <w:rPr>
          <w:rFonts w:ascii="Calibri" w:hAnsi="Calibri" w:eastAsia="Malgun Gothic"/>
          <w:b w:val="0"/>
          <w:color w:val="667085"/>
          <w:sz w:val="18"/>
        </w:rPr>
        <w:t>내부: long-event segmentation source  |  외부: Killick et al. 2012; Baranowski et al. 2019  |  신뢰도: 중상</w:t>
      </w:r>
    </w:p>
    <w:p>
      <w:pPr>
        <w:keepNext/>
        <w:widowControl/>
        <w:spacing w:before="80" w:after="40" w:line="259" w:lineRule="auto"/>
      </w:pPr>
      <w:r>
        <w:rPr>
          <w:rFonts w:ascii="Calibri" w:hAnsi="Calibri" w:eastAsia="Malgun Gothic"/>
          <w:b/>
          <w:color w:val="1F4D78"/>
          <w:sz w:val="20"/>
        </w:rPr>
        <w:t>C4  anchor-preserving interval utility가 현 v1보다 낫다</w:t>
      </w:r>
    </w:p>
    <w:p>
      <w:pPr>
        <w:widowControl/>
        <w:spacing w:before="0" w:after="60" w:line="259" w:lineRule="auto"/>
        <w:shd w:fill="F4F6F9"/>
        <w:pBdr>
          <w:left w:val="single" w:sz="18" w:space="8" w:color="B8C4D6"/>
        </w:pBdr>
      </w:pPr>
      <w:r>
        <w:rPr>
          <w:rFonts w:ascii="Calibri" w:hAnsi="Calibri" w:eastAsia="Malgun Gothic"/>
          <w:b w:val="0"/>
          <w:color w:val="667085"/>
          <w:sz w:val="18"/>
        </w:rPr>
        <w:t>내부: 코드 감사 + 실패유형  |  외부: BSN 2018 구조; F1 plug-in 이론  |  신뢰도: 중상; 아직 미실행</w:t>
      </w:r>
    </w:p>
    <w:p>
      <w:pPr>
        <w:keepNext/>
        <w:widowControl/>
        <w:spacing w:before="80" w:after="40" w:line="259" w:lineRule="auto"/>
      </w:pPr>
      <w:r>
        <w:rPr>
          <w:rFonts w:ascii="Calibri" w:hAnsi="Calibri" w:eastAsia="Malgun Gothic"/>
          <w:b/>
          <w:color w:val="1F4D78"/>
          <w:sz w:val="20"/>
        </w:rPr>
        <w:t>C5  P2 병목은 표현력보다 시간수송성</w:t>
      </w:r>
    </w:p>
    <w:p>
      <w:pPr>
        <w:widowControl/>
        <w:spacing w:before="0" w:after="60" w:line="259" w:lineRule="auto"/>
        <w:shd w:fill="F4F6F9"/>
        <w:pBdr>
          <w:left w:val="single" w:sz="18" w:space="8" w:color="B8C4D6"/>
        </w:pBdr>
      </w:pPr>
      <w:r>
        <w:rPr>
          <w:rFonts w:ascii="Calibri" w:hAnsi="Calibri" w:eastAsia="Malgun Gothic"/>
          <w:b w:val="0"/>
          <w:color w:val="667085"/>
          <w:sz w:val="18"/>
        </w:rPr>
        <w:t>내부: matched-budget compare, deep/LOBO reports  |  외부: Ladder는 검증규율만 지지  |  신뢰도: 높음</w:t>
      </w:r>
    </w:p>
    <w:p>
      <w:pPr>
        <w:keepNext/>
        <w:widowControl/>
        <w:spacing w:before="80" w:after="40" w:line="259" w:lineRule="auto"/>
      </w:pPr>
      <w:r>
        <w:rPr>
          <w:rFonts w:ascii="Calibri" w:hAnsi="Calibri" w:eastAsia="Malgun Gothic"/>
          <w:b/>
          <w:color w:val="1F4D78"/>
          <w:sz w:val="20"/>
        </w:rPr>
        <w:t>C6  naive EOF 실패는 conditional multivariate FPCA를 반증하지 않음</w:t>
      </w:r>
    </w:p>
    <w:p>
      <w:pPr>
        <w:widowControl/>
        <w:spacing w:before="0" w:after="60" w:line="259" w:lineRule="auto"/>
        <w:shd w:fill="F4F6F9"/>
        <w:pBdr>
          <w:left w:val="single" w:sz="18" w:space="8" w:color="B8C4D6"/>
        </w:pBdr>
      </w:pPr>
      <w:r>
        <w:rPr>
          <w:rFonts w:ascii="Calibri" w:hAnsi="Calibri" w:eastAsia="Malgun Gothic"/>
          <w:b w:val="0"/>
          <w:color w:val="667085"/>
          <w:sz w:val="18"/>
        </w:rPr>
        <w:t>내부: research.py 및 method scout  |  외부: Fonvieille et al. 2026  |  신뢰도: 중상</w:t>
      </w:r>
    </w:p>
    <w:p>
      <w:pPr>
        <w:keepNext/>
        <w:widowControl/>
        <w:spacing w:before="80" w:after="40" w:line="259" w:lineRule="auto"/>
      </w:pPr>
      <w:r>
        <w:rPr>
          <w:rFonts w:ascii="Calibri" w:hAnsi="Calibri" w:eastAsia="Malgun Gothic"/>
          <w:b/>
          <w:color w:val="1F4D78"/>
          <w:sz w:val="20"/>
        </w:rPr>
        <w:t>C7  계절 prior + 동적 anomaly 보정은 해양 복원에서 유효한 구조</w:t>
      </w:r>
    </w:p>
    <w:p>
      <w:pPr>
        <w:widowControl/>
        <w:spacing w:before="0" w:after="60" w:line="259" w:lineRule="auto"/>
        <w:shd w:fill="F4F6F9"/>
        <w:pBdr>
          <w:left w:val="single" w:sz="18" w:space="8" w:color="B8C4D6"/>
        </w:pBdr>
      </w:pPr>
      <w:r>
        <w:rPr>
          <w:rFonts w:ascii="Calibri" w:hAnsi="Calibri" w:eastAsia="Malgun Gothic"/>
          <w:b w:val="0"/>
          <w:color w:val="667085"/>
          <w:sz w:val="18"/>
        </w:rPr>
        <w:t>내부: P2 feature gap  |  외부: TS-Cast 2026; Liu et al. 2026  |  신뢰도: 중상</w:t>
      </w:r>
    </w:p>
    <w:p>
      <w:pPr>
        <w:keepNext/>
        <w:widowControl/>
        <w:spacing w:before="80" w:after="40" w:line="259" w:lineRule="auto"/>
      </w:pPr>
      <w:r>
        <w:rPr>
          <w:rFonts w:ascii="Calibri" w:hAnsi="Calibri" w:eastAsia="Malgun Gothic"/>
          <w:b/>
          <w:color w:val="1F4D78"/>
          <w:sz w:val="20"/>
        </w:rPr>
        <w:t>C8  반복 public 적응은 제출 과적합 위험</w:t>
      </w:r>
    </w:p>
    <w:p>
      <w:pPr>
        <w:widowControl/>
        <w:spacing w:before="0" w:after="60" w:line="259" w:lineRule="auto"/>
        <w:shd w:fill="F4F6F9"/>
        <w:pBdr>
          <w:left w:val="single" w:sz="18" w:space="8" w:color="B8C4D6"/>
        </w:pBdr>
      </w:pPr>
      <w:r>
        <w:rPr>
          <w:rFonts w:ascii="Calibri" w:hAnsi="Calibri" w:eastAsia="Malgun Gothic"/>
          <w:b w:val="0"/>
          <w:color w:val="667085"/>
          <w:sz w:val="18"/>
        </w:rPr>
        <w:t>내부: A/B direction evidence  |  외부: Blum &amp; Hardt 2015  |  신뢰도: 높음</w:t>
      </w:r>
    </w:p>
    <w:p>
      <w:pPr>
        <w:keepNext/>
        <w:widowControl/>
        <w:spacing w:before="80" w:after="40" w:line="259" w:lineRule="auto"/>
      </w:pPr>
      <w:r>
        <w:rPr>
          <w:rFonts w:ascii="Calibri" w:hAnsi="Calibri" w:eastAsia="Malgun Gothic"/>
          <w:b/>
          <w:color w:val="1F4D78"/>
          <w:sz w:val="20"/>
        </w:rPr>
        <w:t>C9  P2 현 exact comparator는 family 판정에 편향됨</w:t>
      </w:r>
    </w:p>
    <w:p>
      <w:pPr>
        <w:widowControl/>
        <w:spacing w:before="0" w:after="60" w:line="259" w:lineRule="auto"/>
        <w:shd w:fill="F4F6F9"/>
        <w:pBdr>
          <w:left w:val="single" w:sz="18" w:space="8" w:color="B8C4D6"/>
        </w:pBdr>
      </w:pPr>
      <w:r>
        <w:rPr>
          <w:rFonts w:ascii="Calibri" w:hAnsi="Calibri" w:eastAsia="Malgun Gothic"/>
          <w:b w:val="0"/>
          <w:color w:val="667085"/>
          <w:sz w:val="18"/>
        </w:rPr>
        <w:t>내부: extrapolated soft-gate v2 config/result  |  외부: 외부 근거 불필요; lineage 직접 증거  |  신뢰도: 높음</w:t>
      </w:r>
    </w:p>
    <w:p>
      <w:pPr>
        <w:keepNext/>
        <w:widowControl/>
        <w:spacing w:before="80" w:after="40" w:line="259" w:lineRule="auto"/>
      </w:pPr>
      <w:r>
        <w:rPr>
          <w:rFonts w:ascii="Calibri" w:hAnsi="Calibri" w:eastAsia="Malgun Gothic"/>
          <w:b/>
          <w:color w:val="1F4D78"/>
          <w:sz w:val="20"/>
        </w:rPr>
        <w:t>C10  P1 selection·outer·deploy anchor가 다름</w:t>
      </w:r>
    </w:p>
    <w:p>
      <w:pPr>
        <w:widowControl/>
        <w:spacing w:before="0" w:after="60" w:line="259" w:lineRule="auto"/>
        <w:shd w:fill="F4F6F9"/>
        <w:pBdr>
          <w:left w:val="single" w:sz="18" w:space="8" w:color="B8C4D6"/>
        </w:pBdr>
      </w:pPr>
      <w:r>
        <w:rPr>
          <w:rFonts w:ascii="Calibri" w:hAnsi="Calibri" w:eastAsia="Malgun Gothic"/>
          <w:b w:val="0"/>
          <w:color w:val="667085"/>
          <w:sz w:val="18"/>
        </w:rPr>
        <w:t>내부: learning-curve config, v3 amendment, v6 execution  |  외부: 외부 근거 불필요; 코드 직접 증거  |  신뢰도: 높음</w:t>
      </w:r>
    </w:p>
    <w:p>
      <w:pPr>
        <w:keepNext/>
        <w:widowControl/>
        <w:spacing w:before="80" w:after="40" w:line="259" w:lineRule="auto"/>
      </w:pPr>
      <w:r>
        <w:rPr>
          <w:rFonts w:ascii="Calibri" w:hAnsi="Calibri" w:eastAsia="Malgun Gothic"/>
          <w:b/>
          <w:color w:val="1F4D78"/>
          <w:sz w:val="20"/>
        </w:rPr>
        <w:t>C11  P2 layer ordinal은 연도 간 동일 실제 수심이 아님</w:t>
      </w:r>
    </w:p>
    <w:p>
      <w:pPr>
        <w:widowControl/>
        <w:spacing w:before="0" w:after="60" w:line="259" w:lineRule="auto"/>
        <w:shd w:fill="F4F6F9"/>
        <w:pBdr>
          <w:left w:val="single" w:sz="18" w:space="8" w:color="B8C4D6"/>
        </w:pBdr>
      </w:pPr>
      <w:r>
        <w:rPr>
          <w:rFonts w:ascii="Calibri" w:hAnsi="Calibri" w:eastAsia="Malgun Gothic"/>
          <w:b w:val="0"/>
          <w:color w:val="667085"/>
          <w:sz w:val="18"/>
        </w:rPr>
        <w:t>내부: research.py 및 P2 reconnaissance의 nominal-depth ledger  |  외부: 외부 근거 불필요; 데이터 계약 직접 증거  |  신뢰도: 높음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13. 주요 1차 출처</w:t>
      </w:r>
    </w:p>
    <w:p>
      <w:pPr>
        <w:widowControl/>
        <w:numPr>
          <w:ilvl w:val="0"/>
          <w:numId w:val="17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Killick, Fearnhead &amp; Eckley (2012), *Optimal Detection of Changepoints With a Linear Computational Cost*. </w:t>
      </w:r>
      <w:hyperlink r:id="rId11">
        <w:r>
          <w:rPr>
            <w:rFonts w:ascii="Calibri" w:hAnsi="Calibri" w:eastAsia="Malgun Gothic"/>
            <w:color w:val="2E74B5"/>
            <w:u w:val="single"/>
            <w:sz w:val="22"/>
          </w:rPr>
          <w:t>원문</w:t>
        </w:r>
      </w:hyperlink>
    </w:p>
    <w:p>
      <w:pPr>
        <w:widowControl/>
        <w:numPr>
          <w:ilvl w:val="0"/>
          <w:numId w:val="17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Baranowski, Chen &amp; Fryzlewicz (2019), *Narrowest-Over-Threshold Detection of Multiple Change-points and Change-point-like Features*. </w:t>
      </w:r>
      <w:hyperlink r:id="rId12">
        <w:r>
          <w:rPr>
            <w:rFonts w:ascii="Calibri" w:hAnsi="Calibri" w:eastAsia="Malgun Gothic"/>
            <w:color w:val="2E74B5"/>
            <w:u w:val="single"/>
            <w:sz w:val="22"/>
          </w:rPr>
          <w:t>원문</w:t>
        </w:r>
      </w:hyperlink>
    </w:p>
    <w:p>
      <w:pPr>
        <w:widowControl/>
        <w:numPr>
          <w:ilvl w:val="0"/>
          <w:numId w:val="17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Lin et al. (2018), *BSN: Boundary Sensitive Network for Temporal Action Proposal Generation*. </w:t>
      </w:r>
      <w:hyperlink r:id="rId13">
        <w:r>
          <w:rPr>
            <w:rFonts w:ascii="Calibri" w:hAnsi="Calibri" w:eastAsia="Malgun Gothic"/>
            <w:color w:val="2E74B5"/>
            <w:u w:val="single"/>
            <w:sz w:val="22"/>
          </w:rPr>
          <w:t>원문</w:t>
        </w:r>
      </w:hyperlink>
    </w:p>
    <w:p>
      <w:pPr>
        <w:widowControl/>
        <w:numPr>
          <w:ilvl w:val="0"/>
          <w:numId w:val="17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Dembczynski et al. (2013), *Optimizing the F-Measure in Multi-Label Classification*. </w:t>
      </w:r>
      <w:hyperlink r:id="rId14">
        <w:r>
          <w:rPr>
            <w:rFonts w:ascii="Calibri" w:hAnsi="Calibri" w:eastAsia="Malgun Gothic"/>
            <w:color w:val="2E74B5"/>
            <w:u w:val="single"/>
            <w:sz w:val="22"/>
          </w:rPr>
          <w:t>원문</w:t>
        </w:r>
      </w:hyperlink>
    </w:p>
    <w:p>
      <w:pPr>
        <w:widowControl/>
        <w:numPr>
          <w:ilvl w:val="0"/>
          <w:numId w:val="17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Lipton, Elkan &amp; Narayanaswamy (2014), *Thresholding Classifiers to Maximize F1 Score*. </w:t>
      </w:r>
      <w:hyperlink r:id="rId15">
        <w:r>
          <w:rPr>
            <w:rFonts w:ascii="Calibri" w:hAnsi="Calibri" w:eastAsia="Malgun Gothic"/>
            <w:color w:val="2E74B5"/>
            <w:u w:val="single"/>
            <w:sz w:val="22"/>
          </w:rPr>
          <w:t>원문</w:t>
        </w:r>
      </w:hyperlink>
    </w:p>
    <w:p>
      <w:pPr>
        <w:widowControl/>
        <w:numPr>
          <w:ilvl w:val="0"/>
          <w:numId w:val="17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Fonvieille et al. (2026), *Conditional multivariate functional PCA for reconstruction of temperature and salinity profiles partially sampled by deep-diving marine mammals*. </w:t>
      </w:r>
      <w:hyperlink r:id="rId16">
        <w:r>
          <w:rPr>
            <w:rFonts w:ascii="Calibri" w:hAnsi="Calibri" w:eastAsia="Malgun Gothic"/>
            <w:color w:val="2E74B5"/>
            <w:u w:val="single"/>
            <w:sz w:val="22"/>
          </w:rPr>
          <w:t>원문</w:t>
        </w:r>
      </w:hyperlink>
    </w:p>
    <w:p>
      <w:pPr>
        <w:widowControl/>
        <w:numPr>
          <w:ilvl w:val="0"/>
          <w:numId w:val="17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Chae, Donohue &amp; Park (2026), *TS-Cast*. </w:t>
      </w:r>
      <w:hyperlink r:id="rId17">
        <w:r>
          <w:rPr>
            <w:rFonts w:ascii="Calibri" w:hAnsi="Calibri" w:eastAsia="Malgun Gothic"/>
            <w:color w:val="2E74B5"/>
            <w:u w:val="single"/>
            <w:sz w:val="22"/>
          </w:rPr>
          <w:t>원문</w:t>
        </w:r>
      </w:hyperlink>
    </w:p>
    <w:p>
      <w:pPr>
        <w:widowControl/>
        <w:numPr>
          <w:ilvl w:val="0"/>
          <w:numId w:val="17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Liu et al. (2026), *Data Driven Reconstruction of Upper Ocean Profiles*. </w:t>
      </w:r>
      <w:hyperlink r:id="rId18">
        <w:r>
          <w:rPr>
            <w:rFonts w:ascii="Calibri" w:hAnsi="Calibri" w:eastAsia="Malgun Gothic"/>
            <w:color w:val="2E74B5"/>
            <w:u w:val="single"/>
            <w:sz w:val="22"/>
          </w:rPr>
          <w:t>원문</w:t>
        </w:r>
      </w:hyperlink>
    </w:p>
    <w:p>
      <w:pPr>
        <w:widowControl/>
        <w:numPr>
          <w:ilvl w:val="0"/>
          <w:numId w:val="17"/>
        </w:numPr>
        <w:spacing w:before="0" w:after="160" w:line="280" w:lineRule="auto"/>
      </w:pPr>
      <w:r>
        <w:rPr>
          <w:rFonts w:ascii="Calibri" w:hAnsi="Calibri" w:eastAsia="Malgun Gothic"/>
          <w:b w:val="0"/>
          <w:color w:val="111827"/>
          <w:sz w:val="22"/>
        </w:rPr>
        <w:t xml:space="preserve">Blum &amp; Hardt (2015), *The Ladder*. </w:t>
      </w:r>
      <w:hyperlink r:id="rId19">
        <w:r>
          <w:rPr>
            <w:rFonts w:ascii="Calibri" w:hAnsi="Calibri" w:eastAsia="Malgun Gothic"/>
            <w:color w:val="2E74B5"/>
            <w:u w:val="single"/>
            <w:sz w:val="22"/>
          </w:rPr>
          <w:t>원문</w:t>
        </w:r>
      </w:hyperlink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14. 내부 증거 위치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onsolas" w:hAnsi="Consolas" w:eastAsia="Malgun Gothic"/>
          <w:color w:val="1F4D78"/>
          <w:sz w:val="21"/>
        </w:rPr>
        <w:t>reports/p1_v1r6_independent_postexecution_qa_20260826.json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onsolas" w:hAnsi="Consolas" w:eastAsia="Malgun Gothic"/>
          <w:color w:val="1F4D78"/>
          <w:sz w:val="21"/>
        </w:rPr>
        <w:t>reports/p1_v1r6_independent_postexecution_qa_20260826.md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onsolas" w:hAnsi="Consolas" w:eastAsia="Malgun Gothic"/>
          <w:color w:val="1F4D78"/>
          <w:sz w:val="21"/>
        </w:rPr>
        <w:t>reports/P1_FAILURE_RECON_2026-08-13.md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onsolas" w:hAnsi="Consolas" w:eastAsia="Malgun Gothic"/>
          <w:color w:val="1F4D78"/>
          <w:sz w:val="21"/>
        </w:rPr>
        <w:t>reports/P1_ACADEMIC_METHODS_SCOUT_2026-08-13.md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onsolas" w:hAnsi="Consolas" w:eastAsia="Malgun Gothic"/>
          <w:color w:val="1F4D78"/>
          <w:sz w:val="21"/>
        </w:rPr>
        <w:t>src/p1_qc/long_event_segment_proposal_rescore.py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onsolas" w:hAnsi="Consolas" w:eastAsia="Malgun Gothic"/>
          <w:color w:val="1F4D78"/>
          <w:sz w:val="21"/>
        </w:rPr>
        <w:t>artifacts/p1_typed_duration_semimarkov_v2/result.json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onsolas" w:hAnsi="Consolas" w:eastAsia="Malgun Gothic"/>
          <w:color w:val="1F4D78"/>
          <w:sz w:val="21"/>
        </w:rPr>
        <w:t>artifacts/p1_station_layer_temporal_convolution_event_v2/result.json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onsolas" w:hAnsi="Consolas" w:eastAsia="Malgun Gothic"/>
          <w:color w:val="1F4D78"/>
          <w:sz w:val="21"/>
        </w:rPr>
        <w:t>artifacts/p1_target_covariate_density_ratio_xgb_v1/result.json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onsolas" w:hAnsi="Consolas" w:eastAsia="Malgun Gothic"/>
          <w:color w:val="1F4D78"/>
          <w:sz w:val="21"/>
        </w:rPr>
        <w:t>src/p2_restore/features.py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onsolas" w:hAnsi="Consolas" w:eastAsia="Malgun Gothic"/>
          <w:color w:val="1F4D78"/>
          <w:sz w:val="21"/>
        </w:rPr>
        <w:t>src/p2_restore/research.py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onsolas" w:hAnsi="Consolas" w:eastAsia="Malgun Gothic"/>
          <w:color w:val="1F4D78"/>
          <w:sz w:val="21"/>
        </w:rPr>
        <w:t>artifacts/p2_method_scout/result.json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onsolas" w:hAnsi="Consolas" w:eastAsia="Malgun Gothic"/>
          <w:color w:val="1F4D78"/>
          <w:sz w:val="21"/>
        </w:rPr>
        <w:t>artifacts/p2_tide_rts_v1/result.json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onsolas" w:hAnsi="Consolas" w:eastAsia="Malgun Gothic"/>
          <w:color w:val="1F4D78"/>
          <w:sz w:val="21"/>
        </w:rPr>
        <w:t>configs/experiments/p2_extrapolated_soft_gate_v2.json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onsolas" w:hAnsi="Consolas" w:eastAsia="Malgun Gothic"/>
          <w:color w:val="1F4D78"/>
          <w:sz w:val="21"/>
        </w:rPr>
        <w:t>artifacts/p2_extrapolated_soft_gate_v2/result.json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onsolas" w:hAnsi="Consolas" w:eastAsia="Malgun Gothic"/>
          <w:color w:val="1F4D78"/>
          <w:sz w:val="21"/>
        </w:rPr>
        <w:t>configs/p1_meaningful_learning_curve_generation_v1.json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onsolas" w:hAnsi="Consolas" w:eastAsia="Malgun Gothic"/>
          <w:color w:val="1F4D78"/>
          <w:sz w:val="21"/>
        </w:rPr>
        <w:t>configs/experiments/p1_long_event_segment_proposal_rescore_v3_execution_closure_amendment.json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onsolas" w:hAnsi="Consolas" w:eastAsia="Malgun Gothic"/>
          <w:color w:val="1F4D78"/>
          <w:sz w:val="21"/>
        </w:rPr>
        <w:t>src/p1_qc/long_event_segment_proposal_rescore_execution_v6.py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onsolas" w:hAnsi="Consolas" w:eastAsia="Malgun Gothic"/>
          <w:color w:val="1F4D78"/>
          <w:sz w:val="21"/>
        </w:rPr>
        <w:t>artifacts/matched_budget_local_compare_20260825/synthesis.json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onsolas" w:hAnsi="Consolas" w:eastAsia="Malgun Gothic"/>
          <w:color w:val="1F4D78"/>
          <w:sz w:val="21"/>
        </w:rPr>
        <w:t>reports/leaderboard_gap_research_20260826_v2/deep_research_handoff_ko.md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0" w:after="0" w:line="240" w:lineRule="auto"/>
      <w:jc w:val="right"/>
    </w:pPr>
    <w:r>
      <w:rPr>
        <w:rFonts w:ascii="Calibri" w:hAnsi="Calibri" w:eastAsia="Malgun Gothic"/>
        <w:color w:val="667085"/>
        <w:sz w:val="18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tabs>
        <w:tab w:pos="9360" w:val="left"/>
      </w:tabs>
      <w:spacing w:before="0" w:after="0" w:line="240" w:lineRule="auto"/>
    </w:pPr>
    <w:r>
      <w:rPr>
        <w:rFonts w:ascii="Calibri" w:hAnsi="Calibri" w:eastAsia="Malgun Gothic"/>
        <w:b/>
        <w:color w:val="667085"/>
        <w:sz w:val="17"/>
      </w:rPr>
      <w:t>DEEP RESEARCH / 분당독고다이</w:t>
    </w:r>
    <w:r>
      <w:rPr>
        <w:rFonts w:ascii="Calibri" w:hAnsi="Calibri" w:eastAsia="Malgun Gothic"/>
        <w:color w:val="667085"/>
        <w:sz w:val="17"/>
      </w:rPr>
      <w:tab/>
      <w:t>2026-08-26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algun Gothi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xiv.org/abs/1101.1438" TargetMode="External"/><Relationship Id="rId12" Type="http://schemas.openxmlformats.org/officeDocument/2006/relationships/hyperlink" Target="https://arxiv.org/abs/1609.00293" TargetMode="External"/><Relationship Id="rId13" Type="http://schemas.openxmlformats.org/officeDocument/2006/relationships/hyperlink" Target="https://www.ecva.net/papers/eccv_2018/papers_ECCV/papers/Tianwei_Lin_BSN_Boundary_Sensitive_ECCV_2018_paper.pdf" TargetMode="External"/><Relationship Id="rId14" Type="http://schemas.openxmlformats.org/officeDocument/2006/relationships/hyperlink" Target="https://proceedings.mlr.press/v28/dembczynski13.html" TargetMode="External"/><Relationship Id="rId15" Type="http://schemas.openxmlformats.org/officeDocument/2006/relationships/hyperlink" Target="https://arxiv.org/abs/1402.1892" TargetMode="External"/><Relationship Id="rId16" Type="http://schemas.openxmlformats.org/officeDocument/2006/relationships/hyperlink" Target="https://arxiv.org/abs/2608.05376" TargetMode="External"/><Relationship Id="rId17" Type="http://schemas.openxmlformats.org/officeDocument/2006/relationships/hyperlink" Target="https://os.copernicus.org/articles/22/2161/2026/os-22-2161-2026.html" TargetMode="External"/><Relationship Id="rId18" Type="http://schemas.openxmlformats.org/officeDocument/2006/relationships/hyperlink" Target="https://agupubs.onlinelibrary.wiley.com/doi/10.1029/2025MS005679" TargetMode="External"/><Relationship Id="rId19" Type="http://schemas.openxmlformats.org/officeDocument/2006/relationships/hyperlink" Target="https://proceedings.mlr.press/v37/blum15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해양 해커톤 모델 돌파구 딥리서치</dc:title>
  <dc:subject>P1/P2 코드 감사 및 두 사이클 연구 설계</dc:subject>
  <dc:creator/>
  <cp:keywords>P1, P2, change point, F1, conditional FPCA, validation transport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