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Malgun Gothic" w:cs="Malgun Gothic" w:eastAsia="Malgun Gothic" w:hAnsi="Malgun Gothic"/>
          <w:color w:val="767171"/>
          <w:sz w:val="20"/>
          <w:szCs w:val="20"/>
        </w:rPr>
        <w:t xml:space="preserve">부록</w:t>
      </w:r>
    </w:p>
    <w:p>
      <w:pPr>
        <w:pBdr>
          <w:bottom w:val="single" w:color="1F3864" w:sz="12" w:space="8"/>
        </w:pBdr>
        <w:spacing w:after="300" w:before="0"/>
      </w:pPr>
      <w:r>
        <w:rPr>
          <w:rFonts w:ascii="Malgun Gothic" w:cs="Malgun Gothic" w:eastAsia="Malgun Gothic" w:hAnsi="Malgun Gothic"/>
          <w:b/>
          <w:bCs/>
          <w:color w:val="1F3864"/>
          <w:sz w:val="40"/>
          <w:szCs w:val="40"/>
        </w:rPr>
        <w:t xml:space="preserve">부록 B  게임 레퍼토리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부록은 게임 목록집이 아니라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레퍼토리를 만들고 관리하는 방법</w:t>
      </w:r>
      <w:r>
        <w:rPr>
          <w:rFonts w:ascii="Batang" w:cs="Batang" w:eastAsia="Batang" w:hAnsi="Batang"/>
          <w:sz w:val="21"/>
          <w:szCs w:val="21"/>
        </w:rPr>
        <w:t xml:space="preserve">을 다룬다. 목록은 인터넷에도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많고 금세 낡지만, 자기 레퍼토리를 정리하는 체계는 오래간다.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1. 게임 카드의 표준 양식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게임 하나를 기록할 때 다음 항목을 채운다. 저자의 게임 자료가 쓰고 있는 서식을 따랐다.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항목</w:t>
            </w:r>
          </w:p>
        </w:tc>
        <w:tc>
          <w:tcPr>
            <w:tcW w:type="dxa" w:w="7301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게임명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목적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이 게임을 왜 하는가 (한 줄)</w:t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대상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연령, 인원, 조건</w:t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진행 단계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도입 / 전개 / 절정 / 마무리</w:t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카이와 범주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아곤 / 알레아 / 미미크리 / 일링크스</w:t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대형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원형 / 종대 / 횡대 / 밀집 / 자리</w:t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준비물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진행 시간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진행 절차 및 방법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번호를 매겨 순서대로</w:t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프로그램 변형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인원·공간·도구·감각·승부의 다섯 변수로</w:t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토의 사항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끝난 뒤 무엇을 나눌 것인가</w:t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주의 사항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안전, 소외 위험, 벌칙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토의 사항 항목이 있다는 점이 중요하다.</w:t>
      </w:r>
      <w:r>
        <w:rPr>
          <w:rFonts w:ascii="Batang" w:cs="Batang" w:eastAsia="Batang" w:hAnsi="Batang"/>
          <w:sz w:val="21"/>
          <w:szCs w:val="21"/>
        </w:rPr>
        <w:t xml:space="preserve"> 18장에서 짚었듯 게임이 끝난 뒤 무엇을 나눌 것인지가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미리 적혀 있으면 그 게임은 오락에서 교육으로 넘어간다.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2. 카드 작성 예시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항목</w:t>
            </w:r>
          </w:p>
        </w:tc>
        <w:tc>
          <w:tcPr>
            <w:tcW w:type="dxa" w:w="7301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게임명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이름 빙고</w:t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목적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서로의 이름을 익히고 첫 접촉을 만든다</w:t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대상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전 연령 / 15명 이상 / 처음 만난 집단</w:t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진행 단계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도입</w:t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카이와 범주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아곤(약함)</w:t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대형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자유 이동</w:t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준비물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A4 용지, 필기구</w:t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진행 시간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15분</w:t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진행 절차 및 방법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① 가로세로 표를 그린다. ② 첫 칸에 자기 이름을 쓴다. ③ 돌아다니며 다른 사람의 이름으로 나머지 칸을 채운다. 이름을 받으려면 먼저 자기 이름을 알려 준다. ④ 다 채우면 빙고를 진행한다.</w:t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프로그램 변형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인원이 적으면 표를 작게 한다. 이동이 어려우면 앉은 자리에서 옆줄까지만 채운다. 이름 대신 좋아하는 것을 적게 하면 대화가 길어진다.</w:t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토의 사항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이름을 묻는 일이 왜 어색한가. 처음 말을 건 사람은 누구였는가.</w:t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주의 사항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이름을 아무에게도 받지 못한 사람이 생기지 않도록 관찰한다.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3. 레퍼토리의 구성 — 최소 세트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모든 게임을 알 필요는 없다. 다음 조건을 채우는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열두 개</w:t>
      </w:r>
      <w:r>
        <w:rPr>
          <w:rFonts w:ascii="Batang" w:cs="Batang" w:eastAsia="Batang" w:hAnsi="Batang"/>
          <w:sz w:val="21"/>
          <w:szCs w:val="21"/>
        </w:rPr>
        <w:t xml:space="preserve">를 확보하면 대부분의 상황을 감당할 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3837"/>
        <w:gridCol w:w="3838"/>
      </w:tblGrid>
      <w:tr>
        <w:trPr>
          <w:tblHeader/>
        </w:trPr>
        <w:tc>
          <w:tcPr>
            <w:tcW w:type="dxa" w:w="1685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자리</w:t>
            </w:r>
          </w:p>
        </w:tc>
        <w:tc>
          <w:tcPr>
            <w:tcW w:type="dxa" w:w="3837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필요한 것</w:t>
            </w:r>
          </w:p>
        </w:tc>
        <w:tc>
          <w:tcPr>
            <w:tcW w:type="dxa" w:w="3838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개수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도입</w:t>
            </w:r>
          </w:p>
        </w:tc>
        <w:tc>
          <w:tcPr>
            <w:tcW w:type="dxa" w:w="38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자리에서 하는 주의 집중 활동</w:t>
            </w:r>
          </w:p>
        </w:tc>
        <w:tc>
          <w:tcPr>
            <w:tcW w:type="dxa" w:w="383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도입</w:t>
            </w:r>
          </w:p>
        </w:tc>
        <w:tc>
          <w:tcPr>
            <w:tcW w:type="dxa" w:w="38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실패가 안전한 활동</w:t>
            </w:r>
          </w:p>
        </w:tc>
        <w:tc>
          <w:tcPr>
            <w:tcW w:type="dxa" w:w="383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도입</w:t>
            </w:r>
          </w:p>
        </w:tc>
        <w:tc>
          <w:tcPr>
            <w:tcW w:type="dxa" w:w="38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이름을 익히는 활동</w:t>
            </w:r>
          </w:p>
        </w:tc>
        <w:tc>
          <w:tcPr>
            <w:tcW w:type="dxa" w:w="383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전개</w:t>
            </w:r>
          </w:p>
        </w:tc>
        <w:tc>
          <w:tcPr>
            <w:tcW w:type="dxa" w:w="38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팀을 나누는 활동</w:t>
            </w:r>
          </w:p>
        </w:tc>
        <w:tc>
          <w:tcPr>
            <w:tcW w:type="dxa" w:w="383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전개</w:t>
            </w:r>
          </w:p>
        </w:tc>
        <w:tc>
          <w:tcPr>
            <w:tcW w:type="dxa" w:w="38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협동 과제</w:t>
            </w:r>
          </w:p>
        </w:tc>
        <w:tc>
          <w:tcPr>
            <w:tcW w:type="dxa" w:w="383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절정</w:t>
            </w:r>
          </w:p>
        </w:tc>
        <w:tc>
          <w:tcPr>
            <w:tcW w:type="dxa" w:w="38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팀 대항 활동</w:t>
            </w:r>
          </w:p>
        </w:tc>
        <w:tc>
          <w:tcPr>
            <w:tcW w:type="dxa" w:w="383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절정</w:t>
            </w:r>
          </w:p>
        </w:tc>
        <w:tc>
          <w:tcPr>
            <w:tcW w:type="dxa" w:w="38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대표자 활동</w:t>
            </w:r>
          </w:p>
        </w:tc>
        <w:tc>
          <w:tcPr>
            <w:tcW w:type="dxa" w:w="383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마무리</w:t>
            </w:r>
          </w:p>
        </w:tc>
        <w:tc>
          <w:tcPr>
            <w:tcW w:type="dxa" w:w="38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전체가 함께 닫는 활동</w:t>
            </w:r>
          </w:p>
        </w:tc>
        <w:tc>
          <w:tcPr>
            <w:tcW w:type="dxa" w:w="383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예비</w:t>
            </w:r>
          </w:p>
        </w:tc>
        <w:tc>
          <w:tcPr>
            <w:tcW w:type="dxa" w:w="38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도구 없이 목소리만으로 되는 활동</w:t>
            </w:r>
          </w:p>
        </w:tc>
        <w:tc>
          <w:tcPr>
            <w:tcW w:type="dxa" w:w="383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마지막 줄이 20장에서 강조한 위험 대비다. 음향과 준비물이 없을 때 쓸 수 있는 활동을 반드시 하나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갖고 있어야 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4. 색인의 축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레퍼토리가 늘면 검색이 필요하다. 18장에서 정리한 일곱 기준에 이 책의 두 축을 더해 색인을 만든다.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장소 — 실내 / 실외 / 온라인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움직임 — 동적 / 정적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대형 — 원형 / 종대 / 횡대 / 밀집 / 자리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대상 — 유아 / 아동 / 청소년 / 성인 / 노년 / 혼합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목적 — 교육 / 친교 / 훈련 / 단합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인원 — 짝 / 팀 / 전체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계절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b/>
          <w:bCs/>
          <w:sz w:val="20"/>
          <w:szCs w:val="20"/>
        </w:rPr>
        <w:t xml:space="preserve">진행 단계</w:t>
      </w:r>
      <w:r>
        <w:rPr>
          <w:rFonts w:ascii="Batang" w:cs="Batang" w:eastAsia="Batang" w:hAnsi="Batang"/>
          <w:sz w:val="20"/>
          <w:szCs w:val="20"/>
        </w:rPr>
        <w:t xml:space="preserve"> — 도입 / 전개 / 절정 / 마무리 (15장)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b/>
          <w:bCs/>
          <w:sz w:val="20"/>
          <w:szCs w:val="20"/>
        </w:rPr>
        <w:t xml:space="preserve">카이와 범주</w:t>
      </w:r>
      <w:r>
        <w:rPr>
          <w:rFonts w:ascii="Batang" w:cs="Batang" w:eastAsia="Batang" w:hAnsi="Batang"/>
          <w:sz w:val="20"/>
          <w:szCs w:val="20"/>
        </w:rPr>
        <w:t xml:space="preserve"> — 아곤 / 알레아 / 미미크리 / 일링크스 (5장)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마지막 두 축이 이 책이 더하는 부분이다. 진행 단계 축은 게임을 어디에 놓을지 알려 주고, 카이와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축은 프로그램의 균형을 점검하게 해 준다. 자기 레퍼토리를 카이와 범주로 세어 보면 대개 아곤에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치우쳐 있다.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5. 활용 가능한 자료와 그 한계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저자의 자료 가운데 레퍼토리로 쓸 수 있는 것을 정리해 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게임 자료집.</w:t>
      </w:r>
      <w:r>
        <w:rPr>
          <w:rFonts w:ascii="Batang" w:cs="Batang" w:eastAsia="Batang" w:hAnsi="Batang"/>
          <w:sz w:val="21"/>
          <w:szCs w:val="21"/>
        </w:rPr>
        <w:t xml:space="preserve"> 게임마다 목적·진행절차·변형·토의사항·준비물·진행시간이 기록된 자료가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제목은 99가지이나 실제 수록은 38개다. 기업 교육용으로 만들어진 것이 많아 성인 대상에 적합하며,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소집단 토의형 활동이 강점이다.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아이스브레이크 자료.</w:t>
      </w:r>
      <w:r>
        <w:rPr>
          <w:rFonts w:ascii="Batang" w:cs="Batang" w:eastAsia="Batang" w:hAnsi="Batang"/>
          <w:sz w:val="21"/>
          <w:szCs w:val="21"/>
        </w:rPr>
        <w:t xml:space="preserve"> 인사하기, 이름 빙고, 교재에 이름 쓰기, 발음 게임, 두뇌 활동 문제가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실려 있다. 이미지 위주 슬라이드라 일부 활동은 그림 안에 설명이 있어 텍스트만으로는 복원되지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않는다.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청소년 집회 자료.</w:t>
      </w:r>
      <w:r>
        <w:rPr>
          <w:rFonts w:ascii="Batang" w:cs="Batang" w:eastAsia="Batang" w:hAnsi="Batang"/>
          <w:sz w:val="21"/>
          <w:szCs w:val="21"/>
        </w:rPr>
        <w:t xml:space="preserve"> 초성 퀴즈, 속담 퀴즈, 그림 연상 퀴즈를 팀 대항으로 구성한 대집단 진행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자료다. 문제 유형과 제한 시간, 진행 방식이 구체적으로 남아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광주 레크과정 자료.</w:t>
      </w:r>
      <w:r>
        <w:rPr>
          <w:rFonts w:ascii="Batang" w:cs="Batang" w:eastAsia="Batang" w:hAnsi="Batang"/>
          <w:sz w:val="21"/>
          <w:szCs w:val="21"/>
        </w:rPr>
        <w:t xml:space="preserve"> 네 단계별 활동 배치 시나리오가 실려 있다. 도입에 아이큐 테스트·규칙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발견 게임·큰공 작은공·가라사대, 전개에 가위바위보 열전·팀장 뽑기·팀 이름 정하기·릴레이 달리기,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절정에 무엇일까요·공통점을 찾아라·동물빙고·손가락 골프, 마무리에 잡아야 산다·조별 나누기가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배치되어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14주차 강의안.</w:t>
      </w:r>
      <w:r>
        <w:rPr>
          <w:rFonts w:ascii="Batang" w:cs="Batang" w:eastAsia="Batang" w:hAnsi="Batang"/>
          <w:sz w:val="21"/>
          <w:szCs w:val="21"/>
        </w:rPr>
        <w:t xml:space="preserve"> 청소년 대상 게임 다섯 종의 준비물과 진행 절차가 전문으로 실려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한계와 갱신.</w:t>
      </w:r>
      <w:r>
        <w:rPr>
          <w:rFonts w:ascii="Batang" w:cs="Batang" w:eastAsia="Batang" w:hAnsi="Batang"/>
          <w:sz w:val="21"/>
          <w:szCs w:val="21"/>
        </w:rPr>
        <w:t xml:space="preserve"> 18장에서 짚었듯 오래된 자료에는 오늘의 기준에서 부적절한 질문이나 설정이 섞여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있다. 성적인 소재, 특정 집단에 대한 견해를 공개적으로 밝히게 하는 질문, 사적인 영역을 캐묻는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항목이 그렇다.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부록으로 옮길 때 이 항목들은 반드시 교체해야 한다.</w:t>
      </w:r>
      <w:r>
        <w:rPr>
          <w:rFonts w:ascii="Batang" w:cs="Batang" w:eastAsia="Batang" w:hAnsi="Batang"/>
          <w:sz w:val="21"/>
          <w:szCs w:val="21"/>
        </w:rPr>
        <w:t xml:space="preserve"> 게임의 구조는 유효하되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내용은 갱신되어야 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6. 자기 레퍼토리를 만드는 절차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지금까지 진행해 본 게임을 모두 적는다. 이름만이라도 좋다.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각각을 표준 양식의 카드로 옮긴다. 한 번에 다 하지 말고 진행할 때마다 하나씩 만든다.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진행한 뒤에 그 카드에 기록을 덧붙인다. 잘된 점, 안 된 점, 다음에 바꿀 것.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색인의 축으로 분류하고 빈칸을 확인한다.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5. 빈칸을 채울 게임을 찾아 배운다.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절차의 값은 목록이 아니라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기록의 축적</w:t>
      </w:r>
      <w:r>
        <w:rPr>
          <w:rFonts w:ascii="Batang" w:cs="Batang" w:eastAsia="Batang" w:hAnsi="Batang"/>
          <w:sz w:val="21"/>
          <w:szCs w:val="21"/>
        </w:rPr>
        <w:t xml:space="preserve">에 있다. 21장에서 정리했듯 남기지 않은 사람은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십 년을 일하고도 처음부터 설명해야 한다.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60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tang" w:cs="Batang" w:eastAsia="Batang" w:hAnsi="Batang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2026-09-02T02:00:01.816Z</dcterms:created>
  <dcterms:modified xsi:type="dcterms:W3CDTF">2026-09-02T02:00:01.817Z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