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맑은 고딕" w:hAnsi="맑은 고딕" w:eastAsia="맑은 고딕"/>
          <w:b/>
          <w:color w:val="0F2043"/>
          <w:sz w:val="40"/>
        </w:rPr>
        <w:t>10월 8일 투자 인사이트</w:t>
      </w:r>
    </w:p>
    <w:p>
      <w:pPr>
        <w:spacing w:before="0" w:after="160" w:line="276" w:lineRule="auto"/>
        <w:jc w:val="center"/>
      </w:pPr>
      <w:r>
        <w:rPr>
          <w:rFonts w:ascii="맑은 고딕" w:hAnsi="맑은 고딕" w:eastAsia="맑은 고딕"/>
          <w:b w:val="0"/>
          <w:color w:val="4B5563"/>
          <w:sz w:val="22"/>
        </w:rPr>
        <w:t>추출한 숫자만 남기고 행동으로 증류</w:t>
      </w:r>
    </w:p>
    <w:p>
      <w:pPr>
        <w:spacing w:before="0" w:after="120" w:line="276" w:lineRule="auto"/>
        <w:jc w:val="center"/>
      </w:pPr>
      <w:r>
        <w:rPr>
          <w:rFonts w:ascii="맑은 고딕" w:hAnsi="맑은 고딕" w:eastAsia="맑은 고딕"/>
          <w:b w:val="0"/>
          <w:color w:val="4B5563"/>
          <w:sz w:val="20"/>
        </w:rPr>
        <w:t>발화 2430문장  ·  팩트 103개  ·  카드 13개</w:t>
      </w:r>
    </w:p>
    <w:tbl>
      <w:tblPr>
        <w:tblW w:type="auto" w:w="0"/>
        <w:jc w:val="center"/>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pPr>
            <w:r/>
            <w:r>
              <w:rPr>
                <w:rFonts w:ascii="맑은 고딕" w:hAnsi="맑은 고딕" w:eastAsia="맑은 고딕"/>
                <w:b/>
                <w:color w:val="0F2043"/>
                <w:sz w:val="20"/>
              </w:rPr>
              <w:t>증류</w:t>
            </w:r>
          </w:p>
          <w:p>
            <w:pPr>
              <w:spacing w:after="20" w:before="0"/>
            </w:pPr>
            <w:r>
              <w:rPr>
                <w:rFonts w:ascii="맑은 고딕" w:hAnsi="맑은 고딕" w:eastAsia="맑은 고딕"/>
                <w:b w:val="0"/>
                <w:color w:val="1A1A1A"/>
                <w:sz w:val="21"/>
              </w:rPr>
              <w:t>외인은 오늘 2조원 정도 팔았습니다. 이번 주는 6조 넘게 팔았습니다. 코스피는 6625로 끝났고, 삼성 분기 영업이익으로 말한 숫자는 107조 4천억이다. 가격은 저평가로 보지만 타이밍은 지금은 아닌 것 같다. 신규 매수는 10년물 5.10 아래를 확인하거나 6500, 6400, 6300에서 나누어 사고, 창은 11월, 12월 초로 연다. 오픈AI 500억 달러는 매출이 급감한 숫자가 아니라 순액 기준이다.</w:t>
            </w:r>
          </w:p>
        </w:tc>
      </w:tr>
    </w:tbl>
    <w:p>
      <w:pPr>
        <w:spacing w:after="80"/>
      </w:pPr>
    </w:p>
    <w:p>
      <w:pPr>
        <w:spacing w:before="240" w:after="120" w:line="276" w:lineRule="auto"/>
        <w:jc w:val="left"/>
        <w:pBdr>
          <w:bottom w:val="single" w:sz="12" w:space="1" w:color="0F2043"/>
        </w:pBdr>
      </w:pPr>
      <w:r>
        <w:rPr>
          <w:rFonts w:ascii="맑은 고딕" w:hAnsi="맑은 고딕" w:eastAsia="맑은 고딕"/>
          <w:b/>
          <w:color w:val="0F2043"/>
          <w:sz w:val="32"/>
        </w:rPr>
        <w:t>조건과 행동</w:t>
      </w:r>
    </w:p>
    <w:tbl>
      <w:tblPr>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6"/>
        <w:gridCol w:w="5046"/>
      </w:tblGrid>
      <w:tr>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조건</w:t>
            </w:r>
          </w:p>
        </w:tc>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행동</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외인이 이번 주에도 6조 넘게 팔았습니다. 같은 규모로 팔면</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강한 상승 베팅을 미룬다</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미국 10년이 5.10 아래로 내려옴</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그때 주식 매수를 검토한다</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코스피 6500, 6400, 6300</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현금으로 평단을 낮춘다</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11월, 12월 초</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랠리 창으로 보고 차익을 준비한다</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하이닉스 210만 원 부근</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손절하지 않는다. 줄인다면 200만원에 파시죠</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소부장 종목이 방송·기사에 등장</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당일 추격하지 않고 1등 장비·기판만 고른다</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바이오 반등</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비중을 줄인다</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2차전지 3분기 실적 실망</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4분기 반영 전 흔들림으로 보고 소재를 살핀다</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오픈AI 500억 달러 대 700억 달러</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매출 급감 헤드라인을 쓰지 않는다</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금 20주선이 구름 아래</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롱을 열지 않는다</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원유 뉴스가 하루 만에 반대로 남</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방향 베팅을 쉰다</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솔리다임 상장 루머</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당일 악재로 적되 보상·잔여 지분을 확인한다</w:t>
            </w:r>
          </w:p>
        </w:tc>
      </w:tr>
    </w:tbl>
    <w:p>
      <w:pPr>
        <w:spacing w:after="120"/>
      </w:pPr>
    </w:p>
    <w:p>
      <w:pPr>
        <w:spacing w:before="240" w:after="120" w:line="276" w:lineRule="auto"/>
        <w:jc w:val="left"/>
        <w:pBdr>
          <w:bottom w:val="single" w:sz="12" w:space="1" w:color="0F2043"/>
        </w:pBdr>
      </w:pPr>
      <w:r>
        <w:rPr>
          <w:rFonts w:ascii="맑은 고딕" w:hAnsi="맑은 고딕" w:eastAsia="맑은 고딕"/>
          <w:b/>
          <w:color w:val="0F2043"/>
          <w:sz w:val="32"/>
        </w:rPr>
        <w:t>1. 가격은 실적이 아니라 사는 사람이 정한다</w:t>
      </w:r>
    </w:p>
    <w:tbl>
      <w:tblPr>
        <w:tblW w:type="auto" w:w="0"/>
        <w:jc w:val="center"/>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pPr>
            <w:r/>
            <w:r>
              <w:rPr>
                <w:rFonts w:ascii="맑은 고딕" w:hAnsi="맑은 고딕" w:eastAsia="맑은 고딕"/>
                <w:b/>
                <w:color w:val="7A5C12"/>
                <w:sz w:val="20"/>
              </w:rPr>
              <w:t>관망  ·  이번 주~다음 주</w:t>
            </w:r>
          </w:p>
          <w:p>
            <w:pPr>
              <w:spacing w:after="20" w:before="0"/>
            </w:pPr>
            <w:r>
              <w:rPr>
                <w:rFonts w:ascii="맑은 고딕" w:hAnsi="맑은 고딕" w:eastAsia="맑은 고딕"/>
                <w:b w:val="0"/>
                <w:color w:val="1A1A1A"/>
                <w:sz w:val="21"/>
              </w:rPr>
              <w:t>삼성 이익이 커도 외인이 팔면 빠지는 구간이다. 당일 외인은 2조원 정도 팔았습니다. NXT를 더하면 2조 5천억원 팔았고, 직전일은 2조 6천억원 팔았다. 이번 주는 6조 넘게 팔았습니다. 최근 한 달은 29조를 팔았어요. 개인은 3조 9천억을 샀어요. 한 달 반 전부터 다시 팔기 시작했죠. 주간 순매도가 줄거나 돌기 전에는 강한 상승을 실적만으로 보지 않는다.</w:t>
            </w:r>
          </w:p>
          <w:p>
            <w:pPr>
              <w:spacing w:after="20" w:before="0"/>
            </w:pPr>
            <w:r>
              <w:rPr>
                <w:rFonts w:ascii="맑은 고딕" w:hAnsi="맑은 고딕" w:eastAsia="맑은 고딕"/>
                <w:b w:val="0"/>
                <w:color w:val="1A1A1A"/>
                <w:sz w:val="21"/>
              </w:rPr>
              <w:t>행동  보유는 유지한다. 외인 주간 매도가 누그러진 뒤에 비중을 늘린다. 신용으로 연휴를 넘기는 매수는 피한다.</w:t>
            </w:r>
          </w:p>
          <w:p>
            <w:pPr>
              <w:spacing w:after="20" w:before="0"/>
            </w:pPr>
            <w:r>
              <w:rPr>
                <w:rFonts w:ascii="맑은 고딕" w:hAnsi="맑은 고딕" w:eastAsia="맑은 고딕"/>
                <w:b w:val="0"/>
                <w:color w:val="1A1A1A"/>
                <w:sz w:val="21"/>
              </w:rPr>
              <w:t>제외  ‘세계에서 가장 많이 버니 내일 오른다’로 당일 신규 베팅하지 않는다.</w:t>
            </w:r>
          </w:p>
        </w:tc>
      </w:tr>
    </w:tbl>
    <w:p>
      <w:pPr>
        <w:spacing w:after="80"/>
      </w:pPr>
    </w:p>
    <w:p>
      <w:pPr>
        <w:spacing w:before="80" w:after="60" w:line="276" w:lineRule="auto"/>
        <w:jc w:val="left"/>
      </w:pPr>
      <w:r>
        <w:rPr>
          <w:rFonts w:ascii="맑은 고딕" w:hAnsi="맑은 고딕" w:eastAsia="맑은 고딕"/>
          <w:b/>
          <w:color w:val="1E407C"/>
          <w:sz w:val="24"/>
        </w:rPr>
        <w:t>대본에서 뽑은 표현</w:t>
      </w:r>
    </w:p>
    <w:tbl>
      <w:tblPr>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6"/>
        <w:gridCol w:w="5046"/>
      </w:tblGrid>
      <w:tr>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항목</w:t>
            </w:r>
          </w:p>
        </w:tc>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대본 표현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외인 당일</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2조원 정도 팔았습니다</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NXT 포함</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2조 5천억원 팔았</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직전일</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2조 6천억원 팔았</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이번 주 3일</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6조 넘게 팔았습니다</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최근 한 달</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29조를 팔았어요</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개인</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3조 9천억을 샀어요</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매도 재개</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한 달 반 전부터 다시 팔기 시작했죠</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장 초반 개인</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4,578억 원</w:t>
            </w:r>
          </w:p>
        </w:tc>
      </w:tr>
    </w:tbl>
    <w:p>
      <w:pPr>
        <w:spacing w:after="120"/>
      </w:pPr>
    </w:p>
    <w:p>
      <w:pPr>
        <w:spacing w:before="40" w:after="60" w:line="276" w:lineRule="auto"/>
        <w:jc w:val="left"/>
      </w:pPr>
      <w:r>
        <w:rPr>
          <w:rFonts w:ascii="맑은 고딕" w:hAnsi="맑은 고딕" w:eastAsia="맑은 고딕"/>
          <w:b/>
          <w:color w:val="1E407C"/>
          <w:sz w:val="24"/>
        </w:rPr>
        <w:t>원문 앵커</w:t>
      </w:r>
    </w:p>
    <w:p>
      <w:pPr>
        <w:spacing w:before="0" w:after="40" w:line="276" w:lineRule="auto"/>
        <w:jc w:val="left"/>
      </w:pPr>
      <w:r>
        <w:rPr>
          <w:rFonts w:ascii="맑은 고딕" w:hAnsi="맑은 고딕" w:eastAsia="맑은 고딕"/>
          <w:b w:val="0"/>
          <w:color w:val="4B5563"/>
          <w:sz w:val="19"/>
        </w:rPr>
        <w:t>· 한국이 좀 유독 안좋은거지. 지표추적자 시작하겠습니다. 외인 순매수, 외인은 오늘도 2조원 정도 팔았습니다.</w:t>
      </w:r>
    </w:p>
    <w:p>
      <w:pPr>
        <w:spacing w:before="0" w:after="40" w:line="276" w:lineRule="auto"/>
        <w:jc w:val="left"/>
      </w:pPr>
      <w:r>
        <w:rPr>
          <w:rFonts w:ascii="맑은 고딕" w:hAnsi="맑은 고딕" w:eastAsia="맑은 고딕"/>
          <w:b w:val="0"/>
          <w:color w:val="4B5563"/>
          <w:sz w:val="19"/>
        </w:rPr>
        <w:t>· 이번주에 6조 넘게 팔았습니다. 그래서 참 많이 파신다라는 생각을 했고</w:t>
      </w:r>
    </w:p>
    <w:p>
      <w:pPr>
        <w:spacing w:before="0" w:after="40" w:line="276" w:lineRule="auto"/>
        <w:jc w:val="left"/>
      </w:pPr>
      <w:r>
        <w:rPr>
          <w:rFonts w:ascii="맑은 고딕" w:hAnsi="맑은 고딕" w:eastAsia="맑은 고딕"/>
          <w:b w:val="0"/>
          <w:color w:val="4B5563"/>
          <w:sz w:val="19"/>
        </w:rPr>
        <w:t>· 이게 이제 코스피 본장에서만이고, NXT까지 합치면 3조 9천억을 샀어요, 개인이. 개인은 인정 못하는거죠.</w:t>
      </w:r>
    </w:p>
    <w:p>
      <w:pPr>
        <w:spacing w:before="240" w:after="120" w:line="276" w:lineRule="auto"/>
        <w:jc w:val="left"/>
        <w:pBdr>
          <w:bottom w:val="single" w:sz="12" w:space="1" w:color="0F2043"/>
        </w:pBdr>
      </w:pPr>
      <w:r>
        <w:rPr>
          <w:rFonts w:ascii="맑은 고딕" w:hAnsi="맑은 고딕" w:eastAsia="맑은 고딕"/>
          <w:b/>
          <w:color w:val="0F2043"/>
          <w:sz w:val="32"/>
        </w:rPr>
        <w:t>2. 삼성은 싸 보여도 지금은 조건이 아니다</w:t>
      </w:r>
    </w:p>
    <w:tbl>
      <w:tblPr>
        <w:tblW w:type="auto" w:w="0"/>
        <w:jc w:val="center"/>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pPr>
            <w:r/>
            <w:r>
              <w:rPr>
                <w:rFonts w:ascii="맑은 고딕" w:hAnsi="맑은 고딕" w:eastAsia="맑은 고딕"/>
                <w:b/>
                <w:color w:val="1E407C"/>
                <w:sz w:val="20"/>
              </w:rPr>
              <w:t>조건부 매수  ·  조건 완화 이후</w:t>
            </w:r>
          </w:p>
          <w:p>
            <w:pPr>
              <w:spacing w:after="20" w:before="0"/>
            </w:pPr>
            <w:r>
              <w:rPr>
                <w:rFonts w:ascii="맑은 고딕" w:hAnsi="맑은 고딕" w:eastAsia="맑은 고딕"/>
                <w:b w:val="0"/>
                <w:color w:val="1A1A1A"/>
                <w:sz w:val="21"/>
              </w:rPr>
              <w:t>화자의 밸류 표현은 저평가이고, 타이밍 표현은 지금은 아닌 것 같다. 같이 말한 조건은 차트, 외국인 매도, 실적 확인, 나스닥, 높은 금리다. 삼성 가격 26만 3천원 · 하이닉스 가격 168만 6천원 · 코스피 종가 6625 · 시초 부근 6,800 · 장 마감 부근 6,600. 이 중 몇 개가 풀리면 아래에서 평단을 낮추는 자리다.</w:t>
            </w:r>
          </w:p>
          <w:p>
            <w:pPr>
              <w:spacing w:after="20" w:before="0"/>
            </w:pPr>
            <w:r>
              <w:rPr>
                <w:rFonts w:ascii="맑은 고딕" w:hAnsi="맑은 고딕" w:eastAsia="맑은 고딕"/>
                <w:b w:val="0"/>
                <w:color w:val="1A1A1A"/>
                <w:sz w:val="21"/>
              </w:rPr>
              <w:t>행동  비관일에 고점이 아니라 아래에서 나누어 산다. 하이닉스는 210만 원에서 손절하지 않고, 줄인다면 200만원에 파시죠. 코스닥 ‘888’가 화자의 매매이고, 코스피에는 같은 숫자 매매를 쓰지 않는다.</w:t>
            </w:r>
          </w:p>
          <w:p>
            <w:pPr>
              <w:spacing w:after="20" w:before="0"/>
            </w:pPr>
            <w:r>
              <w:rPr>
                <w:rFonts w:ascii="맑은 고딕" w:hAnsi="맑은 고딕" w:eastAsia="맑은 고딕"/>
                <w:b w:val="0"/>
                <w:color w:val="1A1A1A"/>
                <w:sz w:val="21"/>
              </w:rPr>
              <w:t>제외  코스피를 666 같은 숫자 미신으로 사지 않는다. 시황에 나온 당일 종목을 추격하지 않는다.</w:t>
            </w:r>
          </w:p>
        </w:tc>
      </w:tr>
    </w:tbl>
    <w:p>
      <w:pPr>
        <w:spacing w:after="80"/>
      </w:pPr>
    </w:p>
    <w:p>
      <w:pPr>
        <w:spacing w:before="80" w:after="60" w:line="276" w:lineRule="auto"/>
        <w:jc w:val="left"/>
      </w:pPr>
      <w:r>
        <w:rPr>
          <w:rFonts w:ascii="맑은 고딕" w:hAnsi="맑은 고딕" w:eastAsia="맑은 고딕"/>
          <w:b/>
          <w:color w:val="1E407C"/>
          <w:sz w:val="24"/>
        </w:rPr>
        <w:t>대본에서 뽑은 표현</w:t>
      </w:r>
    </w:p>
    <w:tbl>
      <w:tblPr>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6"/>
        <w:gridCol w:w="5046"/>
      </w:tblGrid>
      <w:tr>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항목</w:t>
            </w:r>
          </w:p>
        </w:tc>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대본 표현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밸류 표현</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저평가</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타이밍</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지금은 아닌 것 같다</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삼성 가격</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26만 3천원</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하이닉스 가격</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168만 6천원</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코스피 종가</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6625</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하이닉스 축소</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200만원에 파시죠</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코스닥 매매</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888</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깨진 하단</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6753</w:t>
            </w:r>
          </w:p>
        </w:tc>
      </w:tr>
    </w:tbl>
    <w:p>
      <w:pPr>
        <w:spacing w:after="120"/>
      </w:pPr>
    </w:p>
    <w:p>
      <w:pPr>
        <w:spacing w:before="40" w:after="60" w:line="276" w:lineRule="auto"/>
        <w:jc w:val="left"/>
      </w:pPr>
      <w:r>
        <w:rPr>
          <w:rFonts w:ascii="맑은 고딕" w:hAnsi="맑은 고딕" w:eastAsia="맑은 고딕"/>
          <w:b/>
          <w:color w:val="1E407C"/>
          <w:sz w:val="24"/>
        </w:rPr>
        <w:t>원문 앵커</w:t>
      </w:r>
    </w:p>
    <w:p>
      <w:pPr>
        <w:spacing w:before="0" w:after="40" w:line="276" w:lineRule="auto"/>
        <w:jc w:val="left"/>
      </w:pPr>
      <w:r>
        <w:rPr>
          <w:rFonts w:ascii="맑은 고딕" w:hAnsi="맑은 고딕" w:eastAsia="맑은 고딕"/>
          <w:b w:val="0"/>
          <w:color w:val="4B5563"/>
          <w:sz w:val="19"/>
        </w:rPr>
        <w:t>· 애매한 가격이네. 210이라는 것도 210만원이라는 얘기죠? 하지 마세요. 200만원에 파시죠.</w:t>
      </w:r>
    </w:p>
    <w:p>
      <w:pPr>
        <w:spacing w:before="0" w:after="40" w:line="276" w:lineRule="auto"/>
        <w:jc w:val="left"/>
      </w:pPr>
      <w:r>
        <w:rPr>
          <w:rFonts w:ascii="맑은 고딕" w:hAnsi="맑은 고딕" w:eastAsia="맑은 고딕"/>
          <w:b w:val="0"/>
          <w:color w:val="4B5563"/>
          <w:sz w:val="19"/>
        </w:rPr>
        <w:t>· 잘못됐다는게 아닙니다. 개인이 맞을수도 있지. 저도 삼성전자 26만원은 심했다고 생각합니다.</w:t>
      </w:r>
    </w:p>
    <w:p>
      <w:pPr>
        <w:spacing w:before="0" w:after="40" w:line="276" w:lineRule="auto"/>
        <w:jc w:val="left"/>
      </w:pPr>
      <w:r>
        <w:rPr>
          <w:rFonts w:ascii="맑은 고딕" w:hAnsi="맑은 고딕" w:eastAsia="맑은 고딕"/>
          <w:b w:val="0"/>
          <w:color w:val="4B5563"/>
          <w:sz w:val="19"/>
        </w:rPr>
        <w:t>· 38분 동안 쓸데없는 얘기를 많이 했네. 네, 빨리 가도록 하겠습니다. 니케이 225, 하이닉스 210 손절할까요? 힘들어 죽겠습니다.</w:t>
      </w:r>
    </w:p>
    <w:p>
      <w:pPr>
        <w:spacing w:before="240" w:after="120" w:line="276" w:lineRule="auto"/>
        <w:jc w:val="left"/>
        <w:pBdr>
          <w:bottom w:val="single" w:sz="12" w:space="1" w:color="0F2043"/>
        </w:pBdr>
      </w:pPr>
      <w:r>
        <w:rPr>
          <w:rFonts w:ascii="맑은 고딕" w:hAnsi="맑은 고딕" w:eastAsia="맑은 고딕"/>
          <w:b/>
          <w:color w:val="0F2043"/>
          <w:sz w:val="32"/>
        </w:rPr>
        <w:t>3. 금리 하락을 상상해서 미리 사지 않는다</w:t>
      </w:r>
    </w:p>
    <w:tbl>
      <w:tblPr>
        <w:tblW w:type="auto" w:w="0"/>
        <w:jc w:val="center"/>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pPr>
            <w:r/>
            <w:r>
              <w:rPr>
                <w:rFonts w:ascii="맑은 고딕" w:hAnsi="맑은 고딕" w:eastAsia="맑은 고딕"/>
                <w:b/>
                <w:color w:val="7A5C12"/>
                <w:sz w:val="20"/>
              </w:rPr>
              <w:t>관망  ·  10년물 확인 이후</w:t>
            </w:r>
          </w:p>
          <w:p>
            <w:pPr>
              <w:spacing w:after="20" w:before="0"/>
            </w:pPr>
            <w:r>
              <w:rPr>
                <w:rFonts w:ascii="맑은 고딕" w:hAnsi="맑은 고딕" w:eastAsia="맑은 고딕"/>
                <w:b w:val="0"/>
                <w:color w:val="1A1A1A"/>
                <w:sz w:val="21"/>
              </w:rPr>
              <w:t>미국 10년은 5.3이다. 반년 전 비교는 4%를 안 넘었습니다이고, 그 뒤 6주 동안 계속 금리가 높아졌다. 주식은 5.10 아래로 내려온 뒤에 본다. 직전 10년 입찰은 5.25, 5.27에서 5.36 올랐다. 한글 시황의 입찰 호조와 금리 상승은 따로 읽는다.</w:t>
            </w:r>
          </w:p>
          <w:p>
            <w:pPr>
              <w:spacing w:after="20" w:before="0"/>
            </w:pPr>
            <w:r>
              <w:rPr>
                <w:rFonts w:ascii="맑은 고딕" w:hAnsi="맑은 고딕" w:eastAsia="맑은 고딕"/>
                <w:b w:val="0"/>
                <w:color w:val="1A1A1A"/>
                <w:sz w:val="21"/>
              </w:rPr>
              <w:t>행동  금리가 실제로 내려온 것을 보고 주식을 산다. 입찰 직후 되돌림만으로 추세 전환이라고 쓰지 않는다.</w:t>
            </w:r>
          </w:p>
          <w:p>
            <w:pPr>
              <w:spacing w:after="20" w:before="0"/>
            </w:pPr>
            <w:r>
              <w:rPr>
                <w:rFonts w:ascii="맑은 고딕" w:hAnsi="맑은 고딕" w:eastAsia="맑은 고딕"/>
                <w:b w:val="0"/>
                <w:color w:val="1A1A1A"/>
                <w:sz w:val="21"/>
              </w:rPr>
              <w:t>제외  프랑스 한 나라 탓으로 원인을 좁히지 않는다. 금리 수준보다 누가 그 금리를 견디는지가 붕괴 조건이다.</w:t>
            </w:r>
          </w:p>
        </w:tc>
      </w:tr>
    </w:tbl>
    <w:p>
      <w:pPr>
        <w:spacing w:after="80"/>
      </w:pPr>
    </w:p>
    <w:p>
      <w:pPr>
        <w:spacing w:before="80" w:after="60" w:line="276" w:lineRule="auto"/>
        <w:jc w:val="left"/>
      </w:pPr>
      <w:r>
        <w:rPr>
          <w:rFonts w:ascii="맑은 고딕" w:hAnsi="맑은 고딕" w:eastAsia="맑은 고딕"/>
          <w:b/>
          <w:color w:val="1E407C"/>
          <w:sz w:val="24"/>
        </w:rPr>
        <w:t>대본에서 뽑은 표현</w:t>
      </w:r>
    </w:p>
    <w:tbl>
      <w:tblPr>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6"/>
        <w:gridCol w:w="5046"/>
      </w:tblGrid>
      <w:tr>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항목</w:t>
            </w:r>
          </w:p>
        </w:tc>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대본 표현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미국 10년</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5.3</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금리 출발점</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4%를 안 넘었습니다</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금리 주봉</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6주 동안 계속 금리가</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매수 확인선</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5.10 아래</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10년 입찰</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5.25, 5.27</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입찰 고점</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5.36</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10년 듀레이션</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8.2 정도</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국채 고점 표현</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5.35%</w:t>
            </w:r>
          </w:p>
        </w:tc>
      </w:tr>
    </w:tbl>
    <w:p>
      <w:pPr>
        <w:spacing w:after="120"/>
      </w:pPr>
    </w:p>
    <w:p>
      <w:pPr>
        <w:spacing w:before="40" w:after="60" w:line="276" w:lineRule="auto"/>
        <w:jc w:val="left"/>
      </w:pPr>
      <w:r>
        <w:rPr>
          <w:rFonts w:ascii="맑은 고딕" w:hAnsi="맑은 고딕" w:eastAsia="맑은 고딕"/>
          <w:b/>
          <w:color w:val="1E407C"/>
          <w:sz w:val="24"/>
        </w:rPr>
        <w:t>원문 앵커</w:t>
      </w:r>
    </w:p>
    <w:p>
      <w:pPr>
        <w:spacing w:before="0" w:after="40" w:line="276" w:lineRule="auto"/>
        <w:jc w:val="left"/>
      </w:pPr>
      <w:r>
        <w:rPr>
          <w:rFonts w:ascii="맑은 고딕" w:hAnsi="맑은 고딕" w:eastAsia="맑은 고딕"/>
          <w:b w:val="0"/>
          <w:color w:val="4B5563"/>
          <w:sz w:val="19"/>
        </w:rPr>
        <w:t>· 2026년 2월 최근 6개월 전만 해도 미국채 10년 금리는 4%를 안 넘었습니다. 그런데 지금은 5.3이에요.</w:t>
      </w:r>
    </w:p>
    <w:p>
      <w:pPr>
        <w:spacing w:before="0" w:after="40" w:line="276" w:lineRule="auto"/>
        <w:jc w:val="left"/>
      </w:pPr>
      <w:r>
        <w:rPr>
          <w:rFonts w:ascii="맑은 고딕" w:hAnsi="맑은 고딕" w:eastAsia="맑은 고딕"/>
          <w:b w:val="0"/>
          <w:color w:val="4B5563"/>
          <w:sz w:val="19"/>
        </w:rPr>
        <w:t>· 그래요. 어제 오전에 5.25, 5.27이었다가 입찰 전에 금리가 급등했죠.</w:t>
      </w:r>
    </w:p>
    <w:p>
      <w:pPr>
        <w:spacing w:before="0" w:after="40" w:line="276" w:lineRule="auto"/>
        <w:jc w:val="left"/>
      </w:pPr>
      <w:r>
        <w:rPr>
          <w:rFonts w:ascii="맑은 고딕" w:hAnsi="맑은 고딕" w:eastAsia="맑은 고딕"/>
          <w:b w:val="0"/>
          <w:color w:val="4B5563"/>
          <w:sz w:val="19"/>
        </w:rPr>
        <w:t>· 이게 주봉이에요, 주봉. 주봉으로 지금 1주, 2주, 3주, 4주, 5주, 6주, 6주 동안 계속 금리가 월요일보다 금요일이 높고 있습니다.</w:t>
      </w:r>
    </w:p>
    <w:p>
      <w:pPr>
        <w:spacing w:before="240" w:after="120" w:line="276" w:lineRule="auto"/>
        <w:jc w:val="left"/>
        <w:pBdr>
          <w:bottom w:val="single" w:sz="12" w:space="1" w:color="0F2043"/>
        </w:pBdr>
      </w:pPr>
      <w:r>
        <w:rPr>
          <w:rFonts w:ascii="맑은 고딕" w:hAnsi="맑은 고딕" w:eastAsia="맑은 고딕"/>
          <w:b/>
          <w:color w:val="0F2043"/>
          <w:sz w:val="32"/>
        </w:rPr>
        <w:t>4. 삼성 실적의 본체는 메모리다</w:t>
      </w:r>
    </w:p>
    <w:tbl>
      <w:tblPr>
        <w:tblW w:type="auto" w:w="0"/>
        <w:jc w:val="center"/>
        <w:tblLook w:firstColumn="1" w:firstRow="1" w:lastColumn="0" w:lastRow="0" w:noHBand="0" w:noVBand="1" w:val="04A0"/>
      </w:tblPr>
      <w:tblGrid>
        <w:gridCol w:w="10092"/>
      </w:tblGrid>
      <w:tr>
        <w:tc>
          <w:tcPr>
            <w:tcW w:type="dxa" w:w="10092"/>
            <w:shd w:val="clear" w:color="auto" w:fill="E8F5E9"/>
            <w:tcBorders>
              <w:top w:val="nil"/>
              <w:left w:val="single" w:sz="28" w:space="0" w:color="166534"/>
              <w:bottom w:val="nil"/>
              <w:right w:val="nil"/>
            </w:tcBorders>
            <w:tcMar>
              <w:top w:w="80" w:type="dxa"/>
              <w:left w:w="120" w:type="dxa"/>
              <w:bottom w:w="80" w:type="dxa"/>
              <w:right w:w="120" w:type="dxa"/>
            </w:tcMar>
          </w:tcPr>
          <w:p>
            <w:pPr>
              <w:spacing w:after="40"/>
            </w:pPr>
            <w:r/>
            <w:r>
              <w:rPr>
                <w:rFonts w:ascii="맑은 고딕" w:hAnsi="맑은 고딕" w:eastAsia="맑은 고딕"/>
                <w:b/>
                <w:color w:val="166534"/>
                <w:sz w:val="20"/>
              </w:rPr>
              <w:t>구조적 긍정  ·  4분기~내년</w:t>
            </w:r>
          </w:p>
          <w:p>
            <w:pPr>
              <w:spacing w:after="20" w:before="0"/>
            </w:pPr>
            <w:r>
              <w:rPr>
                <w:rFonts w:ascii="맑은 고딕" w:hAnsi="맑은 고딕" w:eastAsia="맑은 고딕"/>
                <w:b w:val="0"/>
                <w:color w:val="1A1A1A"/>
                <w:sz w:val="21"/>
              </w:rPr>
              <w:t>잠정으로 말한 분기 영업이익은 107조 4천억, 달러 환산은 780억불이다. 엔비디아 가이던스 700억 불을 이번 분기에 넘었다는 비교다. 사업부 추정은 매출 추정 195조 매출 · 메모리 매출 140조 정도 · 메모리 영업이익 113조 정도 · 파운드리+LSI 1.45조 정도 적자 · DX 적자 3.5조 이상 적자 · 4분기 메모리 125조 이상 · 내년 메모리 500조 이상 · 하루 영업이익 1조 2천억 · 내부 모델 106조 정도. DX와 파운드리 적자는 인정하되, 지금 주가의 기준점은 메모리 쪽이라는 판단이다.</w:t>
            </w:r>
          </w:p>
          <w:p>
            <w:pPr>
              <w:spacing w:after="20" w:before="0"/>
            </w:pPr>
            <w:r>
              <w:rPr>
                <w:rFonts w:ascii="맑은 고딕" w:hAnsi="맑은 고딕" w:eastAsia="맑은 고딕"/>
                <w:b w:val="0"/>
                <w:color w:val="1A1A1A"/>
                <w:sz w:val="21"/>
              </w:rPr>
              <w:t>행동  확정 숫자는 10월 29일에 사업부 믹스를 확인한다. 엔비디아 65% 마진은 더 오르기 어렵다는 말이 삼성 이익 규모 비교의 근거다.</w:t>
            </w:r>
          </w:p>
          <w:p>
            <w:pPr>
              <w:spacing w:after="20" w:before="0"/>
            </w:pPr>
            <w:r>
              <w:rPr>
                <w:rFonts w:ascii="맑은 고딕" w:hAnsi="맑은 고딕" w:eastAsia="맑은 고딕"/>
                <w:b w:val="0"/>
                <w:color w:val="1A1A1A"/>
                <w:sz w:val="21"/>
              </w:rPr>
              <w:t>제외  스마트폰·가전 적자만으로 메모리 업황 피크라고 쓰지 않는다.</w:t>
            </w:r>
          </w:p>
        </w:tc>
      </w:tr>
    </w:tbl>
    <w:p>
      <w:pPr>
        <w:spacing w:after="80"/>
      </w:pPr>
    </w:p>
    <w:p>
      <w:pPr>
        <w:spacing w:before="80" w:after="60" w:line="276" w:lineRule="auto"/>
        <w:jc w:val="left"/>
      </w:pPr>
      <w:r>
        <w:rPr>
          <w:rFonts w:ascii="맑은 고딕" w:hAnsi="맑은 고딕" w:eastAsia="맑은 고딕"/>
          <w:b/>
          <w:color w:val="1E407C"/>
          <w:sz w:val="24"/>
        </w:rPr>
        <w:t>대본에서 뽑은 표현</w:t>
      </w:r>
    </w:p>
    <w:tbl>
      <w:tblPr>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6"/>
        <w:gridCol w:w="5046"/>
      </w:tblGrid>
      <w:tr>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항목</w:t>
            </w:r>
          </w:p>
        </w:tc>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대본 표현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분기 영업이익</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107조 4천억</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달러 환산</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780억불</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엔비디아 가이던스</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700억 불</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매출 추정</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195조 매출</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메모리 매출</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140조 정도</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메모리 영업이익</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113조 정도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파운드리+LSI</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1.45조 정도 적자</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DX 적자</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3.5조 이상 적자</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4분기 메모리</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125조 이상</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내년 메모리</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500조 이상</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하루 영업이익</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1조 2천억</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내부 모델</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106조 정도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확정 실적일</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10월 29일</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엔비디아 마진</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65% 마진</w:t>
            </w:r>
          </w:p>
        </w:tc>
      </w:tr>
    </w:tbl>
    <w:p>
      <w:pPr>
        <w:spacing w:after="120"/>
      </w:pPr>
    </w:p>
    <w:p>
      <w:pPr>
        <w:spacing w:before="40" w:after="60" w:line="276" w:lineRule="auto"/>
        <w:jc w:val="left"/>
      </w:pPr>
      <w:r>
        <w:rPr>
          <w:rFonts w:ascii="맑은 고딕" w:hAnsi="맑은 고딕" w:eastAsia="맑은 고딕"/>
          <w:b/>
          <w:color w:val="1E407C"/>
          <w:sz w:val="24"/>
        </w:rPr>
        <w:t>원문 앵커</w:t>
      </w:r>
    </w:p>
    <w:p>
      <w:pPr>
        <w:spacing w:before="0" w:after="40" w:line="276" w:lineRule="auto"/>
        <w:jc w:val="left"/>
      </w:pPr>
      <w:r>
        <w:rPr>
          <w:rFonts w:ascii="맑은 고딕" w:hAnsi="맑은 고딕" w:eastAsia="맑은 고딕"/>
          <w:b w:val="0"/>
          <w:color w:val="4B5563"/>
          <w:sz w:val="19"/>
        </w:rPr>
        <w:t>· 그다음에 삼성 DX 사업부 스마트폰하고 그리고 TV 생활 관련이 합쳐진 쪽은 3.5조 이상 적자가</w:t>
      </w:r>
    </w:p>
    <w:p>
      <w:pPr>
        <w:spacing w:before="0" w:after="40" w:line="276" w:lineRule="auto"/>
        <w:jc w:val="left"/>
      </w:pPr>
      <w:r>
        <w:rPr>
          <w:rFonts w:ascii="맑은 고딕" w:hAnsi="맑은 고딕" w:eastAsia="맑은 고딕"/>
          <w:b w:val="0"/>
          <w:color w:val="4B5563"/>
          <w:sz w:val="19"/>
        </w:rPr>
        <w:t>· 반면에 바운드리하고 LSI는 1.45조 정도 적자가 났을 것 같고요.</w:t>
      </w:r>
    </w:p>
    <w:p>
      <w:pPr>
        <w:spacing w:before="0" w:after="40" w:line="276" w:lineRule="auto"/>
        <w:jc w:val="left"/>
      </w:pPr>
      <w:r>
        <w:rPr>
          <w:rFonts w:ascii="맑은 고딕" w:hAnsi="맑은 고딕" w:eastAsia="맑은 고딕"/>
          <w:b w:val="0"/>
          <w:color w:val="4B5563"/>
          <w:sz w:val="19"/>
        </w:rPr>
        <w:t>· 벌이잖아요. MBD 영업률 65%, TSMC 60%, 메모리 기업도 영업률 80% 돈이 많이 생기면 어떤 생각이 들까요? 제일 좋은 거 쓰고 싶어요.</w:t>
      </w:r>
    </w:p>
    <w:p>
      <w:pPr>
        <w:spacing w:before="240" w:after="120" w:line="276" w:lineRule="auto"/>
        <w:jc w:val="left"/>
        <w:pBdr>
          <w:bottom w:val="single" w:sz="12" w:space="1" w:color="0F2043"/>
        </w:pBdr>
      </w:pPr>
      <w:r>
        <w:rPr>
          <w:rFonts w:ascii="맑은 고딕" w:hAnsi="맑은 고딕" w:eastAsia="맑은 고딕"/>
          <w:b/>
          <w:color w:val="0F2043"/>
          <w:sz w:val="32"/>
        </w:rPr>
        <w:t>5. 같은 날 시계가 세 개다</w:t>
      </w:r>
    </w:p>
    <w:tbl>
      <w:tblPr>
        <w:tblW w:type="auto" w:w="0"/>
        <w:jc w:val="center"/>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pPr>
            <w:r/>
            <w:r>
              <w:rPr>
                <w:rFonts w:ascii="맑은 고딕" w:hAnsi="맑은 고딕" w:eastAsia="맑은 고딕"/>
                <w:b/>
                <w:color w:val="1E407C"/>
                <w:sz w:val="20"/>
              </w:rPr>
              <w:t>조건부 매수  ·  다음 주 / 내년 상반기</w:t>
            </w:r>
          </w:p>
          <w:p>
            <w:pPr>
              <w:spacing w:after="20" w:before="0"/>
            </w:pPr>
            <w:r>
              <w:rPr>
                <w:rFonts w:ascii="맑은 고딕" w:hAnsi="맑은 고딕" w:eastAsia="맑은 고딕"/>
                <w:b w:val="0"/>
                <w:color w:val="1A1A1A"/>
                <w:sz w:val="21"/>
              </w:rPr>
              <w:t>단기 시황은 차트·외인·금리가 풀리기 전 관망이다. 실적 게스트는 자사주와 리밸런싱이 끝나면 주가가 상승할 수 있고 라고 본다. 전고점을 누르던 하이퍼스케일러 현금흐름 마이너스는 내년 상반기에 해소된다고 말한다. 장중 베팅은 6,800도 깨지면 안 되는 것, 코스닥 900 사수, 갭 상승 뒤 오후에 다시 밀리지 않는 것이다.</w:t>
            </w:r>
          </w:p>
          <w:p>
            <w:pPr>
              <w:spacing w:after="20" w:before="0"/>
            </w:pPr>
            <w:r>
              <w:rPr>
                <w:rFonts w:ascii="맑은 고딕" w:hAnsi="맑은 고딕" w:eastAsia="맑은 고딕"/>
                <w:b w:val="0"/>
                <w:color w:val="1A1A1A"/>
                <w:sz w:val="21"/>
              </w:rPr>
              <w:t>행동  콘텐츠에는 ‘내일 급등’과 ‘내년 상반기 전고점’을 한 문장으로 붙이지 않는다. 시계를 나눠 쓴다.</w:t>
            </w:r>
          </w:p>
          <w:p>
            <w:pPr>
              <w:spacing w:after="20" w:before="0"/>
            </w:pPr>
            <w:r>
              <w:rPr>
                <w:rFonts w:ascii="맑은 고딕" w:hAnsi="맑은 고딕" w:eastAsia="맑은 고딕"/>
                <w:b w:val="0"/>
                <w:color w:val="1A1A1A"/>
                <w:sz w:val="21"/>
              </w:rPr>
              <w:t>제외  자사주가 끝나면 무조건 수급 공백이라는 한 방향만 쓰지 않는다. 외국인은 자사주가 받아 줄 때 오히려 비중을 줄인다는 반대 해석이 같은 대본에 있다.</w:t>
            </w:r>
          </w:p>
        </w:tc>
      </w:tr>
    </w:tbl>
    <w:p>
      <w:pPr>
        <w:spacing w:after="80"/>
      </w:pPr>
    </w:p>
    <w:p>
      <w:pPr>
        <w:spacing w:before="80" w:after="60" w:line="276" w:lineRule="auto"/>
        <w:jc w:val="left"/>
      </w:pPr>
      <w:r>
        <w:rPr>
          <w:rFonts w:ascii="맑은 고딕" w:hAnsi="맑은 고딕" w:eastAsia="맑은 고딕"/>
          <w:b/>
          <w:color w:val="1E407C"/>
          <w:sz w:val="24"/>
        </w:rPr>
        <w:t>대본에서 뽑은 표현</w:t>
      </w:r>
    </w:p>
    <w:tbl>
      <w:tblPr>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6"/>
        <w:gridCol w:w="5046"/>
      </w:tblGrid>
      <w:tr>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항목</w:t>
            </w:r>
          </w:p>
        </w:tc>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대본 표현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다음 주</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주가가 상승할 수 있고</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FCF 해소</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내년 상반기</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당일 박스</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6,800도 깨지면</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코스닥 선</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코스닥 900</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자사주</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15조인데 조금 더 하기로</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특별배당</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30조</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반도체 ETF</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19조원</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예탁금</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100조 때</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실적일 반응</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영업이 30% 이상 많았을 때</w:t>
            </w:r>
          </w:p>
        </w:tc>
      </w:tr>
    </w:tbl>
    <w:p>
      <w:pPr>
        <w:spacing w:after="120"/>
      </w:pPr>
    </w:p>
    <w:p>
      <w:pPr>
        <w:spacing w:before="40" w:after="60" w:line="276" w:lineRule="auto"/>
        <w:jc w:val="left"/>
      </w:pPr>
      <w:r>
        <w:rPr>
          <w:rFonts w:ascii="맑은 고딕" w:hAnsi="맑은 고딕" w:eastAsia="맑은 고딕"/>
          <w:b/>
          <w:color w:val="1E407C"/>
          <w:sz w:val="24"/>
        </w:rPr>
        <w:t>원문 앵커</w:t>
      </w:r>
    </w:p>
    <w:p>
      <w:pPr>
        <w:spacing w:before="0" w:after="40" w:line="276" w:lineRule="auto"/>
        <w:jc w:val="left"/>
      </w:pPr>
      <w:r>
        <w:rPr>
          <w:rFonts w:ascii="맑은 고딕" w:hAnsi="맑은 고딕" w:eastAsia="맑은 고딕"/>
          <w:b w:val="0"/>
          <w:color w:val="4B5563"/>
          <w:sz w:val="19"/>
        </w:rPr>
        <w:t>· 주부터는 주가가 상승할 수 있고 그럼면 또 언제 리밸런싱하느냐? 9월 말에 이번에 학정 주주들은 특별 배당 30조를 받겠죠.</w:t>
      </w:r>
    </w:p>
    <w:p>
      <w:pPr>
        <w:spacing w:before="0" w:after="40" w:line="276" w:lineRule="auto"/>
        <w:jc w:val="left"/>
      </w:pPr>
      <w:r>
        <w:rPr>
          <w:rFonts w:ascii="맑은 고딕" w:hAnsi="맑은 고딕" w:eastAsia="맑은 고딕"/>
          <w:b w:val="0"/>
          <w:color w:val="4B5563"/>
          <w:sz w:val="19"/>
        </w:rPr>
        <w:t>· 오늘은 음 지금 이거는 최근 박스권의 하단이에요. 이건 6,800도 깨지면 좀 쌓해진다고.</w:t>
      </w:r>
    </w:p>
    <w:p>
      <w:pPr>
        <w:spacing w:before="0" w:after="40" w:line="276" w:lineRule="auto"/>
        <w:jc w:val="left"/>
      </w:pPr>
      <w:r>
        <w:rPr>
          <w:rFonts w:ascii="맑은 고딕" w:hAnsi="맑은 고딕" w:eastAsia="맑은 고딕"/>
          <w:b w:val="0"/>
          <w:color w:val="4B5563"/>
          <w:sz w:val="19"/>
        </w:rPr>
        <w:t>· 뭐냐면 어 시장 컨센부터 영업이 30% 이상 많았을 때 엄청나게 서프라이즈 나실 때는 이제 그하고</w:t>
      </w:r>
    </w:p>
    <w:p>
      <w:pPr>
        <w:spacing w:before="240" w:after="120" w:line="276" w:lineRule="auto"/>
        <w:jc w:val="left"/>
        <w:pBdr>
          <w:bottom w:val="single" w:sz="12" w:space="1" w:color="0F2043"/>
        </w:pBdr>
      </w:pPr>
      <w:r>
        <w:rPr>
          <w:rFonts w:ascii="맑은 고딕" w:hAnsi="맑은 고딕" w:eastAsia="맑은 고딕"/>
          <w:b/>
          <w:color w:val="0F2043"/>
          <w:sz w:val="32"/>
        </w:rPr>
        <w:t>6. HBM은 마진보다 판가가 이익을 키운다</w:t>
      </w:r>
    </w:p>
    <w:tbl>
      <w:tblPr>
        <w:tblW w:type="auto" w:w="0"/>
        <w:jc w:val="center"/>
        <w:tblLook w:firstColumn="1" w:firstRow="1" w:lastColumn="0" w:lastRow="0" w:noHBand="0" w:noVBand="1" w:val="04A0"/>
      </w:tblPr>
      <w:tblGrid>
        <w:gridCol w:w="10092"/>
      </w:tblGrid>
      <w:tr>
        <w:tc>
          <w:tcPr>
            <w:tcW w:type="dxa" w:w="10092"/>
            <w:shd w:val="clear" w:color="auto" w:fill="E8F5E9"/>
            <w:tcBorders>
              <w:top w:val="nil"/>
              <w:left w:val="single" w:sz="28" w:space="0" w:color="166534"/>
              <w:bottom w:val="nil"/>
              <w:right w:val="nil"/>
            </w:tcBorders>
            <w:tcMar>
              <w:top w:w="80" w:type="dxa"/>
              <w:left w:w="120" w:type="dxa"/>
              <w:bottom w:w="80" w:type="dxa"/>
              <w:right w:w="120" w:type="dxa"/>
            </w:tcMar>
          </w:tcPr>
          <w:p>
            <w:pPr>
              <w:spacing w:after="40"/>
            </w:pPr>
            <w:r/>
            <w:r>
              <w:rPr>
                <w:rFonts w:ascii="맑은 고딕" w:hAnsi="맑은 고딕" w:eastAsia="맑은 고딕"/>
                <w:b/>
                <w:color w:val="166534"/>
                <w:sz w:val="20"/>
              </w:rPr>
              <w:t>구조적 긍정  ·  내년</w:t>
            </w:r>
          </w:p>
          <w:p>
            <w:pPr>
              <w:spacing w:after="20" w:before="0"/>
            </w:pPr>
            <w:r>
              <w:rPr>
                <w:rFonts w:ascii="맑은 고딕" w:hAnsi="맑은 고딕" w:eastAsia="맑은 고딕"/>
                <w:b w:val="0"/>
                <w:color w:val="1A1A1A"/>
                <w:sz w:val="21"/>
              </w:rPr>
              <w:t>마이크론 공시 기준으로 HBM이 섞인 데이터센터 메모리 마진은 스마트폰·PC용보다 낮다. 단가는 HBM3E 2불 정도, HBM4 3불에서 5불. 블렌디드 가격은 120% 이상 쪽으로 말한다. 에이전트 AI CPU는 생성형 3천만 대비 1억 2천만 개라 D램 수요가 커진다는 논리다.</w:t>
            </w:r>
          </w:p>
          <w:p>
            <w:pPr>
              <w:spacing w:after="20" w:before="0"/>
            </w:pPr>
            <w:r>
              <w:rPr>
                <w:rFonts w:ascii="맑은 고딕" w:hAnsi="맑은 고딕" w:eastAsia="맑은 고딕"/>
                <w:b w:val="0"/>
                <w:color w:val="1A1A1A"/>
                <w:sz w:val="21"/>
              </w:rPr>
              <w:t>행동  구글 TPU와 엔비디아가 동시에 늘면 메모리 공급자가 양쪽을 먹는 구도로 쓴다. 엔비디아 점유율 희석과 메모리 물량 증가를 같은 뉴스로 보지 않는다.</w:t>
            </w:r>
          </w:p>
          <w:p>
            <w:pPr>
              <w:spacing w:after="20" w:before="0"/>
            </w:pPr>
            <w:r>
              <w:rPr>
                <w:rFonts w:ascii="맑은 고딕" w:hAnsi="맑은 고딕" w:eastAsia="맑은 고딕"/>
                <w:b w:val="0"/>
                <w:color w:val="1A1A1A"/>
                <w:sz w:val="21"/>
              </w:rPr>
              <w:t>제외  HBM 마진이 범용보다 낮다는 사실만으로 삼성 메모리 이익이 꺾인다고 쓰지 않는다.</w:t>
            </w:r>
          </w:p>
        </w:tc>
      </w:tr>
    </w:tbl>
    <w:p>
      <w:pPr>
        <w:spacing w:after="80"/>
      </w:pPr>
    </w:p>
    <w:p>
      <w:pPr>
        <w:spacing w:before="80" w:after="60" w:line="276" w:lineRule="auto"/>
        <w:jc w:val="left"/>
      </w:pPr>
      <w:r>
        <w:rPr>
          <w:rFonts w:ascii="맑은 고딕" w:hAnsi="맑은 고딕" w:eastAsia="맑은 고딕"/>
          <w:b/>
          <w:color w:val="1E407C"/>
          <w:sz w:val="24"/>
        </w:rPr>
        <w:t>대본에서 뽑은 표현</w:t>
      </w:r>
    </w:p>
    <w:tbl>
      <w:tblPr>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6"/>
        <w:gridCol w:w="5046"/>
      </w:tblGrid>
      <w:tr>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항목</w:t>
            </w:r>
          </w:p>
        </w:tc>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대본 표현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HBM3E</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2불 정도</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HBM4</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3불에서 5불</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HBM ASP</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120% 이상</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생성형 CPU</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3천만</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에이전트 CPU</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1억 2천만 개</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구글 외부 판매</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200 한 4, 50만 개</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FCF 해소</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내년 상반기</w:t>
            </w:r>
          </w:p>
        </w:tc>
      </w:tr>
    </w:tbl>
    <w:p>
      <w:pPr>
        <w:spacing w:after="120"/>
      </w:pPr>
    </w:p>
    <w:p>
      <w:pPr>
        <w:spacing w:before="40" w:after="60" w:line="276" w:lineRule="auto"/>
        <w:jc w:val="left"/>
      </w:pPr>
      <w:r>
        <w:rPr>
          <w:rFonts w:ascii="맑은 고딕" w:hAnsi="맑은 고딕" w:eastAsia="맑은 고딕"/>
          <w:b/>
          <w:color w:val="1E407C"/>
          <w:sz w:val="24"/>
        </w:rPr>
        <w:t>원문 앵커</w:t>
      </w:r>
    </w:p>
    <w:p>
      <w:pPr>
        <w:spacing w:before="0" w:after="40" w:line="276" w:lineRule="auto"/>
        <w:jc w:val="left"/>
      </w:pPr>
      <w:r>
        <w:rPr>
          <w:rFonts w:ascii="맑은 고딕" w:hAnsi="맑은 고딕" w:eastAsia="맑은 고딕"/>
          <w:b w:val="0"/>
          <w:color w:val="4B5563"/>
          <w:sz w:val="19"/>
        </w:rPr>
        <w:t>· 개인데 내년에 200 한 4, 50만 개 팔 거예요. 그러면 바로 프리캐시 플로우가 그렇게 팔면 영업이 기준으로 한 120억 정도가 순정하거든요.</w:t>
      </w:r>
    </w:p>
    <w:p>
      <w:pPr>
        <w:spacing w:before="0" w:after="40" w:line="276" w:lineRule="auto"/>
        <w:jc w:val="left"/>
      </w:pPr>
      <w:r>
        <w:rPr>
          <w:rFonts w:ascii="맑은 고딕" w:hAnsi="맑은 고딕" w:eastAsia="맑은 고딕"/>
          <w:b w:val="0"/>
          <w:color w:val="4B5563"/>
          <w:sz w:val="19"/>
        </w:rPr>
        <w:t>· 그니까 뭐 지금 HBM 3e 같은 경우에는 뭐 한 2불 정도 할 겁니다.</w:t>
      </w:r>
    </w:p>
    <w:p>
      <w:pPr>
        <w:spacing w:before="0" w:after="40" w:line="276" w:lineRule="auto"/>
        <w:jc w:val="left"/>
      </w:pPr>
      <w:r>
        <w:rPr>
          <w:rFonts w:ascii="맑은 고딕" w:hAnsi="맑은 고딕" w:eastAsia="맑은 고딕"/>
          <w:b w:val="0"/>
          <w:color w:val="4B5563"/>
          <w:sz w:val="19"/>
        </w:rPr>
        <w:t>· 저는 HBM4에서는 삼성전자가 상당히 승기를 잡았다고 봅니다. 그 배경 중에 하나가 일단 디램 다이 자체도 원시디 수율이 상당히 좋아졌고 여기에</w:t>
      </w:r>
    </w:p>
    <w:p>
      <w:pPr>
        <w:spacing w:before="240" w:after="120" w:line="276" w:lineRule="auto"/>
        <w:jc w:val="left"/>
        <w:pBdr>
          <w:bottom w:val="single" w:sz="12" w:space="1" w:color="0F2043"/>
        </w:pBdr>
      </w:pPr>
      <w:r>
        <w:rPr>
          <w:rFonts w:ascii="맑은 고딕" w:hAnsi="맑은 고딕" w:eastAsia="맑은 고딕"/>
          <w:b/>
          <w:color w:val="0F2043"/>
          <w:sz w:val="32"/>
        </w:rPr>
        <w:t>7. 소부장은 1등과 기판만, 방송 당일은 추격하지 않는다</w:t>
      </w:r>
    </w:p>
    <w:tbl>
      <w:tblPr>
        <w:tblW w:type="auto" w:w="0"/>
        <w:jc w:val="center"/>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pPr>
            <w:r/>
            <w:r>
              <w:rPr>
                <w:rFonts w:ascii="맑은 고딕" w:hAnsi="맑은 고딕" w:eastAsia="맑은 고딕"/>
                <w:b/>
                <w:color w:val="1E407C"/>
                <w:sz w:val="20"/>
              </w:rPr>
              <w:t>조건부 매수  ·  수주가 매출로 바뀌는 동안</w:t>
            </w:r>
          </w:p>
          <w:p>
            <w:pPr>
              <w:spacing w:after="20" w:before="0"/>
            </w:pPr>
            <w:r>
              <w:rPr>
                <w:rFonts w:ascii="맑은 고딕" w:hAnsi="맑은 고딕" w:eastAsia="맑은 고딕"/>
                <w:b w:val="0"/>
                <w:color w:val="1A1A1A"/>
                <w:sz w:val="21"/>
              </w:rPr>
              <w:t>국면은 그린 필드라 전공정 장비가 먼저고 패키징이 뒤따른다. 선택은 1등 기업. 순서는 장비, 부품, 소재다. 밸류는 국내 27배, 해외 40배점까지 좁혀졌다. 주성은 17억인가 나온다 대비 주가가 앞서 있다는 지적이다. 밀리면 기판, 특히 ABF와 BT 부족이 탑픽으로 남는다.</w:t>
            </w:r>
          </w:p>
          <w:p>
            <w:pPr>
              <w:spacing w:after="20" w:before="0"/>
            </w:pPr>
            <w:r>
              <w:rPr>
                <w:rFonts w:ascii="맑은 고딕" w:hAnsi="맑은 고딕" w:eastAsia="맑은 고딕"/>
                <w:b w:val="0"/>
                <w:color w:val="1A1A1A"/>
                <w:sz w:val="21"/>
              </w:rPr>
              <w:t>행동  TSMC 설비투자 언급은 TSMC 2024 240억 불 · TSMC 올해 680억 불 · TSMC 올해 다른 언급 650억 불 · TSMC 내년 780억 불. 다음 실적에서 내년 투자와 선단 공정 참여를 확인한다. 기사·방송에 나온 뒤에는 6개월 보유이거나, 그렇지 않으면 1~2주 전 기미에서만 들어간다.</w:t>
            </w:r>
          </w:p>
          <w:p>
            <w:pPr>
              <w:spacing w:after="20" w:before="0"/>
            </w:pPr>
            <w:r>
              <w:rPr>
                <w:rFonts w:ascii="맑은 고딕" w:hAnsi="맑은 고딕" w:eastAsia="맑은 고딕"/>
                <w:b w:val="0"/>
                <w:color w:val="1A1A1A"/>
                <w:sz w:val="21"/>
              </w:rPr>
              <w:t>제외  2등·3등 유사 장비를 실적 개선 헤드라인만으로 따라가지 않는다.</w:t>
            </w:r>
          </w:p>
        </w:tc>
      </w:tr>
    </w:tbl>
    <w:p>
      <w:pPr>
        <w:spacing w:after="80"/>
      </w:pPr>
    </w:p>
    <w:p>
      <w:pPr>
        <w:spacing w:before="80" w:after="60" w:line="276" w:lineRule="auto"/>
        <w:jc w:val="left"/>
      </w:pPr>
      <w:r>
        <w:rPr>
          <w:rFonts w:ascii="맑은 고딕" w:hAnsi="맑은 고딕" w:eastAsia="맑은 고딕"/>
          <w:b/>
          <w:color w:val="1E407C"/>
          <w:sz w:val="24"/>
        </w:rPr>
        <w:t>대본에서 뽑은 표현</w:t>
      </w:r>
    </w:p>
    <w:tbl>
      <w:tblPr>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6"/>
        <w:gridCol w:w="5046"/>
      </w:tblGrid>
      <w:tr>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항목</w:t>
            </w:r>
          </w:p>
        </w:tc>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대본 표현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공장 사이클</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그린 필드</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장비 선택</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1등 기업</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국내 소부장 PER</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27배</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해외 장비 PER</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40배점</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주성 이익 대비</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17억인가 나온다</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TSMC 2024</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240억 불</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TSMC 올해</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680억 불</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TSMC 올해 다른 언급</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650억 불</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TSMC 내년</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780억 불</w:t>
            </w:r>
          </w:p>
        </w:tc>
      </w:tr>
    </w:tbl>
    <w:p>
      <w:pPr>
        <w:spacing w:after="120"/>
      </w:pPr>
    </w:p>
    <w:p>
      <w:pPr>
        <w:spacing w:before="40" w:after="60" w:line="276" w:lineRule="auto"/>
        <w:jc w:val="left"/>
      </w:pPr>
      <w:r>
        <w:rPr>
          <w:rFonts w:ascii="맑은 고딕" w:hAnsi="맑은 고딕" w:eastAsia="맑은 고딕"/>
          <w:b/>
          <w:color w:val="1E407C"/>
          <w:sz w:val="24"/>
        </w:rPr>
        <w:t>원문 앵커</w:t>
      </w:r>
    </w:p>
    <w:p>
      <w:pPr>
        <w:spacing w:before="0" w:after="40" w:line="276" w:lineRule="auto"/>
        <w:jc w:val="left"/>
      </w:pPr>
      <w:r>
        <w:rPr>
          <w:rFonts w:ascii="맑은 고딕" w:hAnsi="맑은 고딕" w:eastAsia="맑은 고딕"/>
          <w:b w:val="0"/>
          <w:color w:val="4B5563"/>
          <w:sz w:val="19"/>
        </w:rPr>
        <w:t>· 핵심 제품을 또 삼성한테 맡길지 아니면 AMD의 그 그 CPU 중에서 약간 저가 제품도 있거든요. 근데 보통 TSMC한테만 100% 다</w:t>
      </w:r>
    </w:p>
    <w:p>
      <w:pPr>
        <w:spacing w:before="0" w:after="40" w:line="276" w:lineRule="auto"/>
        <w:jc w:val="left"/>
      </w:pPr>
      <w:r>
        <w:rPr>
          <w:rFonts w:ascii="맑은 고딕" w:hAnsi="맑은 고딕" w:eastAsia="맑은 고딕"/>
          <w:b w:val="0"/>
          <w:color w:val="4B5563"/>
          <w:sz w:val="19"/>
        </w:rPr>
        <w:t>· 네. 소부장 [콧방귀] 당분간은 좋을 겁니다. 뭐 기본적으로 이제 장비 회사 같은 경우에는 이제 바틀렉이 심하고요. 기판도 바틀렉이 심하고요.</w:t>
      </w:r>
    </w:p>
    <w:p>
      <w:pPr>
        <w:spacing w:before="0" w:after="40" w:line="276" w:lineRule="auto"/>
        <w:jc w:val="left"/>
      </w:pPr>
      <w:r>
        <w:rPr>
          <w:rFonts w:ascii="맑은 고딕" w:hAnsi="맑은 고딕" w:eastAsia="맑은 고딕"/>
          <w:b w:val="0"/>
          <w:color w:val="4B5563"/>
          <w:sz w:val="19"/>
        </w:rPr>
        <w:t>· 벌이잖아요. MBD 영업률 65%, TSMC 60%, 메모리 기업도 영업률 80% 돈이 많이 생기면 어떤 생각이 들까요? 제일 좋은 거 쓰고 싶어요.</w:t>
      </w:r>
    </w:p>
    <w:p>
      <w:pPr>
        <w:spacing w:before="240" w:after="120" w:line="276" w:lineRule="auto"/>
        <w:jc w:val="left"/>
        <w:pBdr>
          <w:bottom w:val="single" w:sz="12" w:space="1" w:color="0F2043"/>
        </w:pBdr>
      </w:pPr>
      <w:r>
        <w:rPr>
          <w:rFonts w:ascii="맑은 고딕" w:hAnsi="맑은 고딕" w:eastAsia="맑은 고딕"/>
          <w:b/>
          <w:color w:val="0F2043"/>
          <w:sz w:val="32"/>
        </w:rPr>
        <w:t>8. 섹터 온도는 2차전지·로봇과 바이오·조선이 다르다</w:t>
      </w:r>
    </w:p>
    <w:tbl>
      <w:tblPr>
        <w:tblW w:type="auto" w:w="0"/>
        <w:jc w:val="center"/>
        <w:tblLook w:firstColumn="1" w:firstRow="1" w:lastColumn="0" w:lastRow="0" w:noHBand="0" w:noVBand="1" w:val="04A0"/>
      </w:tblPr>
      <w:tblGrid>
        <w:gridCol w:w="10092"/>
      </w:tblGrid>
      <w:tr>
        <w:tc>
          <w:tcPr>
            <w:tcW w:type="dxa" w:w="10092"/>
            <w:shd w:val="clear" w:color="auto" w:fill="FDECEA"/>
            <w:tcBorders>
              <w:top w:val="nil"/>
              <w:left w:val="single" w:sz="28" w:space="0" w:color="991B1B"/>
              <w:bottom w:val="nil"/>
              <w:right w:val="nil"/>
            </w:tcBorders>
            <w:tcMar>
              <w:top w:w="80" w:type="dxa"/>
              <w:left w:w="120" w:type="dxa"/>
              <w:bottom w:w="80" w:type="dxa"/>
              <w:right w:w="120" w:type="dxa"/>
            </w:tcMar>
          </w:tcPr>
          <w:p>
            <w:pPr>
              <w:spacing w:after="40"/>
            </w:pPr>
            <w:r/>
            <w:r>
              <w:rPr>
                <w:rFonts w:ascii="맑은 고딕" w:hAnsi="맑은 고딕" w:eastAsia="맑은 고딕"/>
                <w:b/>
                <w:color w:val="991B1B"/>
                <w:sz w:val="20"/>
              </w:rPr>
              <w:t>비중 축소  ·  4분기~내년 1월</w:t>
            </w:r>
          </w:p>
          <w:p>
            <w:pPr>
              <w:spacing w:after="20" w:before="0"/>
            </w:pPr>
            <w:r>
              <w:rPr>
                <w:rFonts w:ascii="맑은 고딕" w:hAnsi="맑은 고딕" w:eastAsia="맑은 고딕"/>
                <w:b w:val="0"/>
                <w:color w:val="1A1A1A"/>
                <w:sz w:val="21"/>
              </w:rPr>
              <w:t>2차전지는 9월 북미 물량이 3분기 숫자에는 덜 반영되고 4분기부터 보이므로, 3분기 실적 실망은 매수 기회로 말하는 쪽이 있다. LG에너지솔루션의 긴 횡보 이탈을 업황 신호로 보고 본체보다 가벼운 소재를 매매한다. 바이오는 할로자임 이후 유럽 여덟 개 국가 판매 제한 가능성이 알테오젠과 키트루다SC로 연결된다. 펩트론 수급이 말라 내년 초까지 펀드가 담기 어렵다는 경고가 있다. 조선·방산·원전·전력은 수급이 반도체 대기에 묶여 있고, 로봇은 상대적으로 덜 빠진다.</w:t>
            </w:r>
          </w:p>
          <w:p>
            <w:pPr>
              <w:spacing w:after="20" w:before="0"/>
            </w:pPr>
            <w:r>
              <w:rPr>
                <w:rFonts w:ascii="맑은 고딕" w:hAnsi="맑은 고딕" w:eastAsia="맑은 고딕"/>
                <w:b w:val="0"/>
                <w:color w:val="1A1A1A"/>
                <w:sz w:val="21"/>
              </w:rPr>
              <w:t>행동  바이오 대형 낙폭은 회사 설명 전 추격 매수하지 않고, 반등하면 비중을 줄인다. 조선은 깊게 빠진 자리의 소량 채움까지만 연다.</w:t>
            </w:r>
          </w:p>
          <w:p>
            <w:pPr>
              <w:spacing w:after="20" w:before="0"/>
            </w:pPr>
            <w:r>
              <w:rPr>
                <w:rFonts w:ascii="맑은 고딕" w:hAnsi="맑은 고딕" w:eastAsia="맑은 고딕"/>
                <w:b w:val="0"/>
                <w:color w:val="1A1A1A"/>
                <w:sz w:val="21"/>
              </w:rPr>
              <w:t>제외  오늘 오른 2차전지를 차트 좋은 주식으로 일반화하지 않는다. LNG 단가 하락은 주가가 안 갈 때 붙는 설명으로 취급한다.</w:t>
            </w:r>
          </w:p>
        </w:tc>
      </w:tr>
    </w:tbl>
    <w:p>
      <w:pPr>
        <w:spacing w:after="80"/>
      </w:pPr>
    </w:p>
    <w:p>
      <w:pPr>
        <w:spacing w:before="80" w:after="60" w:line="276" w:lineRule="auto"/>
        <w:jc w:val="left"/>
      </w:pPr>
      <w:r>
        <w:rPr>
          <w:rFonts w:ascii="맑은 고딕" w:hAnsi="맑은 고딕" w:eastAsia="맑은 고딕"/>
          <w:b/>
          <w:color w:val="1E407C"/>
          <w:sz w:val="24"/>
        </w:rPr>
        <w:t>대본에서 뽑은 표현</w:t>
      </w:r>
    </w:p>
    <w:tbl>
      <w:tblPr>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6"/>
        <w:gridCol w:w="5046"/>
      </w:tblGrid>
      <w:tr>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항목</w:t>
            </w:r>
          </w:p>
        </w:tc>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대본 표현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알테오젠 이슈</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할로자임</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유럽 판매</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유럽 여덟 개 국가</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펩트론</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펩트론</w:t>
            </w:r>
          </w:p>
        </w:tc>
      </w:tr>
    </w:tbl>
    <w:p>
      <w:pPr>
        <w:spacing w:after="120"/>
      </w:pPr>
    </w:p>
    <w:p>
      <w:pPr>
        <w:spacing w:before="40" w:after="60" w:line="276" w:lineRule="auto"/>
        <w:jc w:val="left"/>
      </w:pPr>
      <w:r>
        <w:rPr>
          <w:rFonts w:ascii="맑은 고딕" w:hAnsi="맑은 고딕" w:eastAsia="맑은 고딕"/>
          <w:b/>
          <w:color w:val="1E407C"/>
          <w:sz w:val="24"/>
        </w:rPr>
        <w:t>원문 앵커</w:t>
      </w:r>
    </w:p>
    <w:p>
      <w:pPr>
        <w:spacing w:before="0" w:after="40" w:line="276" w:lineRule="auto"/>
        <w:jc w:val="left"/>
      </w:pPr>
      <w:r>
        <w:rPr>
          <w:rFonts w:ascii="맑은 고딕" w:hAnsi="맑은 고딕" w:eastAsia="맑은 고딕"/>
          <w:b w:val="0"/>
          <w:color w:val="4B5563"/>
          <w:sz w:val="19"/>
        </w:rPr>
        <w:t>· 부분에서. 그러다 보니까 유럽 여덟 개 국가가 거기선 판매 금지 쪽으로 가닥을 잡기 때문에 그러면 어</w:t>
      </w:r>
    </w:p>
    <w:p>
      <w:pPr>
        <w:spacing w:before="0" w:after="40" w:line="276" w:lineRule="auto"/>
        <w:jc w:val="left"/>
      </w:pPr>
      <w:r>
        <w:rPr>
          <w:rFonts w:ascii="맑은 고딕" w:hAnsi="맑은 고딕" w:eastAsia="맑은 고딕"/>
          <w:b w:val="0"/>
          <w:color w:val="4B5563"/>
          <w:sz w:val="19"/>
        </w:rPr>
        <w:t>· 2차전지 쪽이 좋습니다. 이제 앞서 보셨다시피 뭐 대형주뿐만 아니라 나투륨 이온 쪽도 좋거든요, 지금.</w:t>
      </w:r>
    </w:p>
    <w:p>
      <w:pPr>
        <w:spacing w:before="0" w:after="40" w:line="276" w:lineRule="auto"/>
        <w:jc w:val="left"/>
      </w:pPr>
      <w:r>
        <w:rPr>
          <w:rFonts w:ascii="맑은 고딕" w:hAnsi="맑은 고딕" w:eastAsia="맑은 고딕"/>
          <w:b w:val="0"/>
          <w:color w:val="4B5563"/>
          <w:sz w:val="19"/>
        </w:rPr>
        <w:t>· 여파가 미치겠죠. 그니까 그거를 대체할 만한 섹터가 뭐가 나와서 끌어 올려 줘야 되는데 그게 이제 어 어떤 소부장이 됐건 아니면 또 2차전지가</w:t>
      </w:r>
    </w:p>
    <w:p>
      <w:pPr>
        <w:spacing w:before="240" w:after="120" w:line="276" w:lineRule="auto"/>
        <w:jc w:val="left"/>
        <w:pBdr>
          <w:bottom w:val="single" w:sz="12" w:space="1" w:color="0F2043"/>
        </w:pBdr>
      </w:pPr>
      <w:r>
        <w:rPr>
          <w:rFonts w:ascii="맑은 고딕" w:hAnsi="맑은 고딕" w:eastAsia="맑은 고딕"/>
          <w:b/>
          <w:color w:val="0F2043"/>
          <w:sz w:val="32"/>
        </w:rPr>
        <w:t>9. 솔리다임은 단기 악재, 가치는 지분과 보상에 달렸다</w:t>
      </w:r>
    </w:p>
    <w:tbl>
      <w:tblPr>
        <w:tblW w:type="auto" w:w="0"/>
        <w:jc w:val="center"/>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pPr>
            <w:r/>
            <w:r>
              <w:rPr>
                <w:rFonts w:ascii="맑은 고딕" w:hAnsi="맑은 고딕" w:eastAsia="맑은 고딕"/>
                <w:b/>
                <w:color w:val="1E407C"/>
                <w:sz w:val="20"/>
              </w:rPr>
              <w:t>조건부 매수  ·  상장 구조가 구체화될 때</w:t>
            </w:r>
          </w:p>
          <w:p>
            <w:pPr>
              <w:spacing w:after="20" w:before="0"/>
            </w:pPr>
            <w:r>
              <w:rPr>
                <w:rFonts w:ascii="맑은 고딕" w:hAnsi="맑은 고딕" w:eastAsia="맑은 고딕"/>
                <w:b w:val="0"/>
                <w:color w:val="1A1A1A"/>
                <w:sz w:val="21"/>
              </w:rPr>
              <w:t>주관사 보도가 나올 때마다 흔들려 단기 악재로 취급한다. 회사는 주주 피해가 나면 보상하겠다는 기존 메시지를 반복했다. 숫자로 말한 규모는 매출 250억 달러, 순익 120억 달러 이상이다. 구주 매각 뒤 80% 이상 연결로 남으면 숨은 스토리지 가치가 본사에 붙을 수 있다는 반대 해석이 있다.</w:t>
            </w:r>
          </w:p>
          <w:p>
            <w:pPr>
              <w:spacing w:after="20" w:before="0"/>
            </w:pPr>
            <w:r>
              <w:rPr>
                <w:rFonts w:ascii="맑은 고딕" w:hAnsi="맑은 고딕" w:eastAsia="맑은 고딕"/>
                <w:b w:val="0"/>
                <w:color w:val="1A1A1A"/>
                <w:sz w:val="21"/>
              </w:rPr>
              <w:t>행동  루머 당일 하락을 펀더멘털 훼손으로 쓰지 않는다. 신주·구주 비율, 미국 투자 사용처, 잔여 지분, 주주 보상안이 나온 뒤에 판단한다.</w:t>
            </w:r>
          </w:p>
          <w:p>
            <w:pPr>
              <w:spacing w:after="20" w:before="0"/>
            </w:pPr>
            <w:r>
              <w:rPr>
                <w:rFonts w:ascii="맑은 고딕" w:hAnsi="맑은 고딕" w:eastAsia="맑은 고딕"/>
                <w:b w:val="0"/>
                <w:color w:val="1A1A1A"/>
                <w:sz w:val="21"/>
              </w:rPr>
              <w:t>제외  국내 중복상장 트라우마와 미국 ADR 반응을 같은 방향으로 단정하지 않는다.</w:t>
            </w:r>
          </w:p>
        </w:tc>
      </w:tr>
    </w:tbl>
    <w:p>
      <w:pPr>
        <w:spacing w:after="80"/>
      </w:pPr>
    </w:p>
    <w:p>
      <w:pPr>
        <w:spacing w:before="80" w:after="60" w:line="276" w:lineRule="auto"/>
        <w:jc w:val="left"/>
      </w:pPr>
      <w:r>
        <w:rPr>
          <w:rFonts w:ascii="맑은 고딕" w:hAnsi="맑은 고딕" w:eastAsia="맑은 고딕"/>
          <w:b/>
          <w:color w:val="1E407C"/>
          <w:sz w:val="24"/>
        </w:rPr>
        <w:t>대본에서 뽑은 표현</w:t>
      </w:r>
    </w:p>
    <w:tbl>
      <w:tblPr>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6"/>
        <w:gridCol w:w="5046"/>
      </w:tblGrid>
      <w:tr>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항목</w:t>
            </w:r>
          </w:p>
        </w:tc>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대본 표현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솔리다임 매출</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250억 달러</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솔리다임 순익</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120억 달러 이상</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잔여 지분</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80% 이상</w:t>
            </w:r>
          </w:p>
        </w:tc>
      </w:tr>
    </w:tbl>
    <w:p>
      <w:pPr>
        <w:spacing w:after="120"/>
      </w:pPr>
    </w:p>
    <w:p>
      <w:pPr>
        <w:spacing w:before="40" w:after="60" w:line="276" w:lineRule="auto"/>
        <w:jc w:val="left"/>
      </w:pPr>
      <w:r>
        <w:rPr>
          <w:rFonts w:ascii="맑은 고딕" w:hAnsi="맑은 고딕" w:eastAsia="맑은 고딕"/>
          <w:b/>
          <w:color w:val="1E407C"/>
          <w:sz w:val="24"/>
        </w:rPr>
        <w:t>원문 앵커</w:t>
      </w:r>
    </w:p>
    <w:p>
      <w:pPr>
        <w:spacing w:before="0" w:after="40" w:line="276" w:lineRule="auto"/>
        <w:jc w:val="left"/>
      </w:pPr>
      <w:r>
        <w:rPr>
          <w:rFonts w:ascii="맑은 고딕" w:hAnsi="맑은 고딕" w:eastAsia="맑은 고딕"/>
          <w:b w:val="0"/>
          <w:color w:val="4B5563"/>
          <w:sz w:val="19"/>
        </w:rPr>
        <w:t>· 솔리다임 IPO로 인해서 SK 하이닉스의 가치 중에 희석되는 부분을 보상을 해 주겠다. 그걸 갖다고</w:t>
      </w:r>
    </w:p>
    <w:p>
      <w:pPr>
        <w:spacing w:before="0" w:after="40" w:line="276" w:lineRule="auto"/>
        <w:jc w:val="left"/>
      </w:pPr>
      <w:r>
        <w:rPr>
          <w:rFonts w:ascii="맑은 고딕" w:hAnsi="맑은 고딕" w:eastAsia="맑은 고딕"/>
          <w:b w:val="0"/>
          <w:color w:val="4B5563"/>
          <w:sz w:val="19"/>
        </w:rPr>
        <w:t>· 반도체 중심으로. 아니 그래서 SK하이닉스 좀 여쭤보고 싶은게 그 손자회사 그 솔리다임 뭐 IPO</w:t>
      </w:r>
    </w:p>
    <w:p>
      <w:pPr>
        <w:spacing w:before="0" w:after="40" w:line="276" w:lineRule="auto"/>
        <w:jc w:val="left"/>
      </w:pPr>
      <w:r>
        <w:rPr>
          <w:rFonts w:ascii="맑은 고딕" w:hAnsi="맑은 고딕" w:eastAsia="맑은 고딕"/>
          <w:b w:val="0"/>
          <w:color w:val="4B5563"/>
          <w:sz w:val="19"/>
        </w:rPr>
        <w:t>· 솔리다임 그러니까 손 어 상장 가입 상장이 진행이 되면서 혹시 주주들한테 피해가 간다. 그런 거 되면이를 적극적으로 보상할 방안을 만들어</w:t>
      </w:r>
    </w:p>
    <w:p>
      <w:pPr>
        <w:spacing w:before="240" w:after="120" w:line="276" w:lineRule="auto"/>
        <w:jc w:val="left"/>
        <w:pBdr>
          <w:bottom w:val="single" w:sz="12" w:space="1" w:color="0F2043"/>
        </w:pBdr>
      </w:pPr>
      <w:r>
        <w:rPr>
          <w:rFonts w:ascii="맑은 고딕" w:hAnsi="맑은 고딕" w:eastAsia="맑은 고딕"/>
          <w:b/>
          <w:color w:val="0F2043"/>
          <w:sz w:val="32"/>
        </w:rPr>
        <w:t>10. 오픈AI 500억은 매출 급감이 아니다</w:t>
      </w:r>
    </w:p>
    <w:tbl>
      <w:tblPr>
        <w:tblW w:type="auto" w:w="0"/>
        <w:jc w:val="center"/>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pPr>
            <w:r/>
            <w:r>
              <w:rPr>
                <w:rFonts w:ascii="맑은 고딕" w:hAnsi="맑은 고딕" w:eastAsia="맑은 고딕"/>
                <w:b/>
                <w:color w:val="7A5C12"/>
                <w:sz w:val="20"/>
              </w:rPr>
              <w:t>노이즈  ·  금요일 미국장~월요일 국내</w:t>
            </w:r>
          </w:p>
          <w:p>
            <w:pPr>
              <w:spacing w:after="20" w:before="0"/>
            </w:pPr>
            <w:r>
              <w:rPr>
                <w:rFonts w:ascii="맑은 고딕" w:hAnsi="맑은 고딕" w:eastAsia="맑은 고딕"/>
                <w:b w:val="0"/>
                <w:color w:val="1A1A1A"/>
                <w:sz w:val="21"/>
              </w:rPr>
              <w:t>회사 자료로 말한 순액 연환산은 500억 달러이다. 앞서 유통된 700억 달러는 앤트로픽 총액 방식에 맞춘 비교용 환산이다. 순액은 파트너 몫을 뺀 자기 몫만 매출이고, 총액은 결제액 전체를 매출로 잡은 뒤 파트너 몫을 비용 처리한다. 같은 날 가격은 SOX -3.4% · 나스닥 -1.25% · 1.39% 하락 · 4.8%. 실적이 줄어 주가가 빠진 것이 아니라, 기대가 먼저 들어가 있던 자리에 수익 회수 의심이 붙은 촉매다.</w:t>
            </w:r>
          </w:p>
          <w:p>
            <w:pPr>
              <w:spacing w:after="20" w:before="0"/>
            </w:pPr>
            <w:r>
              <w:rPr>
                <w:rFonts w:ascii="맑은 고딕" w:hAnsi="맑은 고딕" w:eastAsia="맑은 고딕"/>
                <w:b w:val="0"/>
                <w:color w:val="1A1A1A"/>
                <w:sz w:val="21"/>
              </w:rPr>
              <w:t>행동  헤드라인은 ‘쇼크’ 대신 ‘집계 기준 혼선’으로 고친다. 확인할 숫자는 매출총이익, 영업이익, 잉여현금흐름, 클라우드 의무다.</w:t>
            </w:r>
          </w:p>
          <w:p>
            <w:pPr>
              <w:spacing w:after="20" w:before="0"/>
            </w:pPr>
            <w:r>
              <w:rPr>
                <w:rFonts w:ascii="맑은 고딕" w:hAnsi="맑은 고딕" w:eastAsia="맑은 고딕"/>
                <w:b w:val="0"/>
                <w:color w:val="1A1A1A"/>
                <w:sz w:val="21"/>
              </w:rPr>
              <w:t>제외  공매도 유도로 단정하지 않는다. 당일 공매도 잔고는 월 2회·시차 공개라 바로 확인되지 않는다.</w:t>
            </w:r>
          </w:p>
        </w:tc>
      </w:tr>
    </w:tbl>
    <w:p>
      <w:pPr>
        <w:spacing w:after="80"/>
      </w:pPr>
    </w:p>
    <w:p>
      <w:pPr>
        <w:spacing w:before="80" w:after="60" w:line="276" w:lineRule="auto"/>
        <w:jc w:val="left"/>
      </w:pPr>
      <w:r>
        <w:rPr>
          <w:rFonts w:ascii="맑은 고딕" w:hAnsi="맑은 고딕" w:eastAsia="맑은 고딕"/>
          <w:b/>
          <w:color w:val="1E407C"/>
          <w:sz w:val="24"/>
        </w:rPr>
        <w:t>대본에서 뽑은 표현</w:t>
      </w:r>
    </w:p>
    <w:tbl>
      <w:tblPr>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6"/>
        <w:gridCol w:w="5046"/>
      </w:tblGrid>
      <w:tr>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항목</w:t>
            </w:r>
          </w:p>
        </w:tc>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대본 표현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오픈AI 순액</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500억 달러</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비교용 총액</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700억 달러</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반도체 지수</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SOX -3.4%</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나스닥</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나스닥 -1.25%</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나스닥 100</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1.39% 하락</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마이크론 당일</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4.8%</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앤트로픽 약정</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5,180억</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엔비디아 매출</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962억 달러</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엔비디아 데이터센터</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890억 달러</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엔비디아 성장</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106%, 117%</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브로드컴 경로</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2027회계연도 1,150억 달러, 2028회계연도 2,300억 달러</w:t>
            </w:r>
          </w:p>
        </w:tc>
      </w:tr>
    </w:tbl>
    <w:p>
      <w:pPr>
        <w:spacing w:after="120"/>
      </w:pPr>
    </w:p>
    <w:p>
      <w:pPr>
        <w:spacing w:before="40" w:after="60" w:line="276" w:lineRule="auto"/>
        <w:jc w:val="left"/>
      </w:pPr>
      <w:r>
        <w:rPr>
          <w:rFonts w:ascii="맑은 고딕" w:hAnsi="맑은 고딕" w:eastAsia="맑은 고딕"/>
          <w:b/>
          <w:color w:val="1E407C"/>
          <w:sz w:val="24"/>
        </w:rPr>
        <w:t>원문 앵커</w:t>
      </w:r>
    </w:p>
    <w:p>
      <w:pPr>
        <w:spacing w:before="0" w:after="40" w:line="276" w:lineRule="auto"/>
        <w:jc w:val="left"/>
      </w:pPr>
      <w:r>
        <w:rPr>
          <w:rFonts w:ascii="맑은 고딕" w:hAnsi="맑은 고딕" w:eastAsia="맑은 고딕"/>
          <w:b w:val="0"/>
          <w:color w:val="4B5563"/>
          <w:sz w:val="19"/>
        </w:rPr>
        <w:t>· 10월 8일에는 오픈AI의 연환산 매출 규모를 둘러싼 보도가 시장의 불안을 키웠습니다. 기존에 거론된 700억 달러와 비교해 500억 달러라는 수치가 보도됐지만, 이는 단순한 실적 급감이 아니라 파트너 매출을 반영하는 회계·산정 방식의 차이와도 관련돼 있습니다. 같은 날 미국 기술주와 AI 반도체주가 하락했습니다.</w:t>
      </w:r>
    </w:p>
    <w:p>
      <w:pPr>
        <w:spacing w:before="0" w:after="40" w:line="276" w:lineRule="auto"/>
        <w:jc w:val="left"/>
      </w:pPr>
      <w:r>
        <w:rPr>
          <w:rFonts w:ascii="맑은 고딕" w:hAnsi="맑은 고딕" w:eastAsia="맑은 고딕"/>
          <w:b w:val="0"/>
          <w:color w:val="4B5563"/>
          <w:sz w:val="19"/>
        </w:rPr>
        <w:t>· o 그런데 뒤늦게 밝혀진 것은 이 700억 달러가 OpenAI의 장부상 순액 매출이 아니라, Anthropic과 비교하기 위해 총액(Gross) 기준으로 환산한 수치였다는 것입니다.</w:t>
      </w:r>
    </w:p>
    <w:p>
      <w:pPr>
        <w:spacing w:before="0" w:after="40" w:line="276" w:lineRule="auto"/>
        <w:jc w:val="left"/>
      </w:pPr>
      <w:r>
        <w:rPr>
          <w:rFonts w:ascii="맑은 고딕" w:hAnsi="맑은 고딕" w:eastAsia="맑은 고딕"/>
          <w:b w:val="0"/>
          <w:color w:val="4B5563"/>
          <w:sz w:val="19"/>
        </w:rPr>
        <w:t>· • 680억~700억 달러: 앤트로픽의 총액 인식 방식에 맞춰 오픈AI 매출을 환산한 비교용 수치라는 것입니다.</w:t>
      </w:r>
    </w:p>
    <w:p>
      <w:pPr>
        <w:spacing w:before="240" w:after="120" w:line="276" w:lineRule="auto"/>
        <w:jc w:val="left"/>
        <w:pBdr>
          <w:bottom w:val="single" w:sz="12" w:space="1" w:color="0F2043"/>
        </w:pBdr>
      </w:pPr>
      <w:r>
        <w:rPr>
          <w:rFonts w:ascii="맑은 고딕" w:hAnsi="맑은 고딕" w:eastAsia="맑은 고딕"/>
          <w:b/>
          <w:color w:val="0F2043"/>
          <w:sz w:val="32"/>
        </w:rPr>
        <w:t>11. 한국 메모리 낙폭을 미국 수요 붕괴로 읽지 않는다</w:t>
      </w:r>
    </w:p>
    <w:tbl>
      <w:tblPr>
        <w:tblW w:type="auto" w:w="0"/>
        <w:jc w:val="center"/>
        <w:tblLook w:firstColumn="1" w:firstRow="1" w:lastColumn="0" w:lastRow="0" w:noHBand="0" w:noVBand="1" w:val="04A0"/>
      </w:tblPr>
      <w:tblGrid>
        <w:gridCol w:w="10092"/>
      </w:tblGrid>
      <w:tr>
        <w:tc>
          <w:tcPr>
            <w:tcW w:type="dxa" w:w="10092"/>
            <w:shd w:val="clear" w:color="auto" w:fill="E8F5E9"/>
            <w:tcBorders>
              <w:top w:val="nil"/>
              <w:left w:val="single" w:sz="28" w:space="0" w:color="166534"/>
              <w:bottom w:val="nil"/>
              <w:right w:val="nil"/>
            </w:tcBorders>
            <w:tcMar>
              <w:top w:w="80" w:type="dxa"/>
              <w:left w:w="120" w:type="dxa"/>
              <w:bottom w:w="80" w:type="dxa"/>
              <w:right w:w="120" w:type="dxa"/>
            </w:tcMar>
          </w:tcPr>
          <w:p>
            <w:pPr>
              <w:spacing w:after="40"/>
            </w:pPr>
            <w:r/>
            <w:r>
              <w:rPr>
                <w:rFonts w:ascii="맑은 고딕" w:hAnsi="맑은 고딕" w:eastAsia="맑은 고딕"/>
                <w:b/>
                <w:color w:val="166534"/>
                <w:sz w:val="20"/>
              </w:rPr>
              <w:t>구조적 긍정  ·  분기 실적마다</w:t>
            </w:r>
          </w:p>
          <w:p>
            <w:pPr>
              <w:spacing w:after="20" w:before="0"/>
            </w:pPr>
            <w:r>
              <w:rPr>
                <w:rFonts w:ascii="맑은 고딕" w:hAnsi="맑은 고딕" w:eastAsia="맑은 고딕"/>
                <w:b w:val="0"/>
                <w:color w:val="1A1A1A"/>
                <w:sz w:val="21"/>
              </w:rPr>
              <w:t>미국 마이크론은 고점 대비 10% 조금 빠졌을 뿐이고, 한국 메모리는 30% 이상 정도 빠져 있다. 하이닉스 ADR과 본주의 괴리는 40%가 넘어섰어요. 못 가는 이유로 말한 것은 수요 실종이 아니라 2028년 증설 의심이다. 데이터센터는 2년 정도면 끝나도 전력은 7년 정도 걸린다.</w:t>
            </w:r>
          </w:p>
          <w:p>
            <w:pPr>
              <w:spacing w:after="20" w:before="0"/>
            </w:pPr>
            <w:r>
              <w:rPr>
                <w:rFonts w:ascii="맑은 고딕" w:hAnsi="맑은 고딕" w:eastAsia="맑은 고딕"/>
                <w:b w:val="0"/>
                <w:color w:val="1A1A1A"/>
                <w:sz w:val="21"/>
              </w:rPr>
              <w:t>행동  회복은 한 방에 전고점을 회복하는 그림보다, 분기 실적마다 신뢰를 쌓는 그림으로 쓴다. 수요 문장은 강하게, 일정 문장은 분리한다.</w:t>
            </w:r>
          </w:p>
          <w:p>
            <w:pPr>
              <w:spacing w:after="20" w:before="0"/>
            </w:pPr>
            <w:r>
              <w:rPr>
                <w:rFonts w:ascii="맑은 고딕" w:hAnsi="맑은 고딕" w:eastAsia="맑은 고딕"/>
                <w:b w:val="0"/>
                <w:color w:val="1A1A1A"/>
                <w:sz w:val="21"/>
              </w:rPr>
              <w:t>제외  고점 대비 한국 낙폭만 보고 업황 종료라고 쓰지 않는다.</w:t>
            </w:r>
          </w:p>
        </w:tc>
      </w:tr>
    </w:tbl>
    <w:p>
      <w:pPr>
        <w:spacing w:after="80"/>
      </w:pPr>
    </w:p>
    <w:p>
      <w:pPr>
        <w:spacing w:before="80" w:after="60" w:line="276" w:lineRule="auto"/>
        <w:jc w:val="left"/>
      </w:pPr>
      <w:r>
        <w:rPr>
          <w:rFonts w:ascii="맑은 고딕" w:hAnsi="맑은 고딕" w:eastAsia="맑은 고딕"/>
          <w:b/>
          <w:color w:val="1E407C"/>
          <w:sz w:val="24"/>
        </w:rPr>
        <w:t>대본에서 뽑은 표현</w:t>
      </w:r>
    </w:p>
    <w:tbl>
      <w:tblPr>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6"/>
        <w:gridCol w:w="5046"/>
      </w:tblGrid>
      <w:tr>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항목</w:t>
            </w:r>
          </w:p>
        </w:tc>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대본 표현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마이크론 고점 대비</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10% 조금 빠졌을 뿐</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한국 메모리 낙폭</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30% 이상 정도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ADR 괴리</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40%가 넘어섰어요</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데이터센터 공기</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2년 정도면</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전력 공기</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7년 정도</w:t>
            </w:r>
          </w:p>
        </w:tc>
      </w:tr>
    </w:tbl>
    <w:p>
      <w:pPr>
        <w:spacing w:after="120"/>
      </w:pPr>
    </w:p>
    <w:p>
      <w:pPr>
        <w:spacing w:before="40" w:after="60" w:line="276" w:lineRule="auto"/>
        <w:jc w:val="left"/>
      </w:pPr>
      <w:r>
        <w:rPr>
          <w:rFonts w:ascii="맑은 고딕" w:hAnsi="맑은 고딕" w:eastAsia="맑은 고딕"/>
          <w:b/>
          <w:color w:val="1E407C"/>
          <w:sz w:val="24"/>
        </w:rPr>
        <w:t>원문 앵커</w:t>
      </w:r>
    </w:p>
    <w:p>
      <w:pPr>
        <w:spacing w:before="0" w:after="40" w:line="276" w:lineRule="auto"/>
        <w:jc w:val="left"/>
      </w:pPr>
      <w:r>
        <w:rPr>
          <w:rFonts w:ascii="맑은 고딕" w:hAnsi="맑은 고딕" w:eastAsia="맑은 고딕"/>
          <w:b w:val="0"/>
          <w:color w:val="4B5563"/>
          <w:sz w:val="19"/>
        </w:rPr>
        <w:t>· 개리가 40%가 넘어섰어요. 미국에 있는 것들은 거의 고점 부근에 있는데 하는 거니까 같다라고 보기는</w:t>
      </w:r>
    </w:p>
    <w:p>
      <w:pPr>
        <w:spacing w:before="0" w:after="40" w:line="276" w:lineRule="auto"/>
        <w:jc w:val="left"/>
      </w:pPr>
      <w:r>
        <w:rPr>
          <w:rFonts w:ascii="맑은 고딕" w:hAnsi="맑은 고딕" w:eastAsia="맑은 고딕"/>
          <w:b w:val="0"/>
          <w:color w:val="4B5563"/>
          <w:sz w:val="19"/>
        </w:rPr>
        <w:t>· 왜냐면 우리나라하고 미국은 좀 다른게 미국에 있는 마이크론 테크놀로지는 이제 고점 대비 10% 조금 빠졌을</w:t>
      </w:r>
    </w:p>
    <w:p>
      <w:pPr>
        <w:spacing w:before="0" w:after="40" w:line="276" w:lineRule="auto"/>
        <w:jc w:val="left"/>
      </w:pPr>
      <w:r>
        <w:rPr>
          <w:rFonts w:ascii="맑은 고딕" w:hAnsi="맑은 고딕" w:eastAsia="맑은 고딕"/>
          <w:b w:val="0"/>
          <w:color w:val="4B5563"/>
          <w:sz w:val="19"/>
        </w:rPr>
        <w:t>· 생각을 하고 또 데이터 센터는 지어지는게 한 2년 정도면 되는데 전력은 한 7년 정도 걸으니까</w:t>
      </w:r>
    </w:p>
    <w:p>
      <w:pPr>
        <w:spacing w:before="240" w:after="120" w:line="276" w:lineRule="auto"/>
        <w:jc w:val="left"/>
        <w:pBdr>
          <w:bottom w:val="single" w:sz="12" w:space="1" w:color="0F2043"/>
        </w:pBdr>
      </w:pPr>
      <w:r>
        <w:rPr>
          <w:rFonts w:ascii="맑은 고딕" w:hAnsi="맑은 고딕" w:eastAsia="맑은 고딕"/>
          <w:b/>
          <w:color w:val="0F2043"/>
          <w:sz w:val="32"/>
        </w:rPr>
        <w:t>12. 돈 가치와 금리, 한국은 타격이 빠르다</w:t>
      </w:r>
    </w:p>
    <w:tbl>
      <w:tblPr>
        <w:tblW w:type="auto" w:w="0"/>
        <w:jc w:val="center"/>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pPr>
            <w:r/>
            <w:r>
              <w:rPr>
                <w:rFonts w:ascii="맑은 고딕" w:hAnsi="맑은 고딕" w:eastAsia="맑은 고딕"/>
                <w:b/>
                <w:color w:val="0F2043"/>
                <w:sz w:val="20"/>
              </w:rPr>
              <w:t>구조  ·  고금리 지속</w:t>
            </w:r>
          </w:p>
          <w:p>
            <w:pPr>
              <w:spacing w:after="20" w:before="0"/>
            </w:pPr>
            <w:r>
              <w:rPr>
                <w:rFonts w:ascii="맑은 고딕" w:hAnsi="맑은 고딕" w:eastAsia="맑은 고딕"/>
                <w:b w:val="0"/>
                <w:color w:val="1A1A1A"/>
                <w:sz w:val="21"/>
              </w:rPr>
              <w:t>명목 자산 상승의 일부를 화폐 가치 하락으로 다시 계산하라는 강의다. 은마 실거래는 31억 3천만 원. 같은 집을 금으로 재면 과거 48kg, 지금은 18kg이다. 미국 10년은 5.35%를 기록했다는 표현까지 나온다. 미국 이자 비용은 국방비 8,700억 달러를 넘었고 전망은 1조 390억 달러다. 한국 신규 주담대 변동 비중 76.5%, 같은 대출의 상환액이 157만 원에서 263만 원으로 뛰는 예가 있다.</w:t>
            </w:r>
          </w:p>
          <w:p>
            <w:pPr>
              <w:spacing w:after="20" w:before="0"/>
            </w:pPr>
            <w:r>
              <w:rPr>
                <w:rFonts w:ascii="맑은 고딕" w:hAnsi="맑은 고딕" w:eastAsia="맑은 고딕"/>
                <w:b w:val="0"/>
                <w:color w:val="1A1A1A"/>
                <w:sz w:val="21"/>
              </w:rPr>
              <w:t>행동  원화 가격 배수를 성과로 쓰기 전에 달러·금 기준을 한 줄 붙인다. 한국 기업·가계는 짧은 차입과 변동금리다.</w:t>
            </w:r>
          </w:p>
          <w:p>
            <w:pPr>
              <w:spacing w:after="20" w:before="0"/>
            </w:pPr>
            <w:r>
              <w:rPr>
                <w:rFonts w:ascii="맑은 고딕" w:hAnsi="맑은 고딕" w:eastAsia="맑은 고딕"/>
                <w:b w:val="0"/>
                <w:color w:val="1A1A1A"/>
                <w:sz w:val="21"/>
              </w:rPr>
              <w:t>제외  지난 40년의 금리 하락 규칙으로 레버리지를 설명하지 않는다. 예금만으로 자산을 모으던 시대로 되돌리지 않는다.</w:t>
            </w:r>
          </w:p>
        </w:tc>
      </w:tr>
    </w:tbl>
    <w:p>
      <w:pPr>
        <w:spacing w:after="80"/>
      </w:pPr>
    </w:p>
    <w:p>
      <w:pPr>
        <w:spacing w:before="80" w:after="60" w:line="276" w:lineRule="auto"/>
        <w:jc w:val="left"/>
      </w:pPr>
      <w:r>
        <w:rPr>
          <w:rFonts w:ascii="맑은 고딕" w:hAnsi="맑은 고딕" w:eastAsia="맑은 고딕"/>
          <w:b/>
          <w:color w:val="1E407C"/>
          <w:sz w:val="24"/>
        </w:rPr>
        <w:t>대본에서 뽑은 표현</w:t>
      </w:r>
    </w:p>
    <w:tbl>
      <w:tblPr>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6"/>
        <w:gridCol w:w="5046"/>
      </w:tblGrid>
      <w:tr>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항목</w:t>
            </w:r>
          </w:p>
        </w:tc>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대본 표현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은마 실거래</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31억 3천만 원</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2005년 금 수량</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48kg</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현재 금 수량</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18kg</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국채 고점 표현</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5.35%</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미국 국방비</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8,700억 달러</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미국 이자</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1조 390억 달러</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주담대 변동</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76.5%</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금리 2.45% 상환</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157만 원</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금리 6.89% 상환</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263만 원</w:t>
            </w:r>
          </w:p>
        </w:tc>
      </w:tr>
    </w:tbl>
    <w:p>
      <w:pPr>
        <w:spacing w:after="120"/>
      </w:pPr>
    </w:p>
    <w:p>
      <w:pPr>
        <w:spacing w:before="40" w:after="60" w:line="276" w:lineRule="auto"/>
        <w:jc w:val="left"/>
      </w:pPr>
      <w:r>
        <w:rPr>
          <w:rFonts w:ascii="맑은 고딕" w:hAnsi="맑은 고딕" w:eastAsia="맑은 고딕"/>
          <w:b/>
          <w:color w:val="1E407C"/>
          <w:sz w:val="24"/>
        </w:rPr>
        <w:t>원문 앵커</w:t>
      </w:r>
    </w:p>
    <w:p>
      <w:pPr>
        <w:spacing w:before="0" w:after="40" w:line="276" w:lineRule="auto"/>
        <w:jc w:val="left"/>
      </w:pPr>
      <w:r>
        <w:rPr>
          <w:rFonts w:ascii="맑은 고딕" w:hAnsi="맑은 고딕" w:eastAsia="맑은 고딕"/>
          <w:b w:val="0"/>
          <w:color w:val="4B5563"/>
          <w:sz w:val="19"/>
        </w:rPr>
        <w:t>· 눈덩이처럼 불어나고 있어요. 26년 전망치는 1조 390억 달러. 이렇게 이자용이 늘어나게 되면 결국 미국</w:t>
      </w:r>
    </w:p>
    <w:p>
      <w:pPr>
        <w:spacing w:before="0" w:after="40" w:line="276" w:lineRule="auto"/>
        <w:jc w:val="left"/>
      </w:pPr>
      <w:r>
        <w:rPr>
          <w:rFonts w:ascii="맑은 고딕" w:hAnsi="맑은 고딕" w:eastAsia="맑은 고딕"/>
          <w:b w:val="0"/>
          <w:color w:val="4B5563"/>
          <w:sz w:val="19"/>
        </w:rPr>
        <w:t>· 되느냐? 만약에 2005년이라면 금 48kg이 있어야 음마파트 한채를 샀습니다. 그런데 지금은 얼마냐?</w:t>
      </w:r>
    </w:p>
    <w:p>
      <w:pPr>
        <w:spacing w:before="0" w:after="40" w:line="276" w:lineRule="auto"/>
        <w:jc w:val="left"/>
      </w:pPr>
      <w:r>
        <w:rPr>
          <w:rFonts w:ascii="맑은 고딕" w:hAnsi="맑은 고딕" w:eastAsia="맑은 고딕"/>
          <w:b w:val="0"/>
          <w:color w:val="4B5563"/>
          <w:sz w:val="19"/>
        </w:rPr>
        <w:t>· 18kg에 금이 있으면 음마 아파트 한 채를 살 수 있습니다. 다시 말해서 음마 아파트 가격을 금으로</w:t>
      </w:r>
    </w:p>
    <w:p>
      <w:pPr>
        <w:spacing w:before="240" w:after="120" w:line="276" w:lineRule="auto"/>
        <w:jc w:val="left"/>
        <w:pBdr>
          <w:bottom w:val="single" w:sz="12" w:space="1" w:color="0F2043"/>
        </w:pBdr>
      </w:pPr>
      <w:r>
        <w:rPr>
          <w:rFonts w:ascii="맑은 고딕" w:hAnsi="맑은 고딕" w:eastAsia="맑은 고딕"/>
          <w:b/>
          <w:color w:val="0F2043"/>
          <w:sz w:val="32"/>
        </w:rPr>
        <w:t>13. 레벨과 하지 않을 베팅</w:t>
      </w:r>
    </w:p>
    <w:tbl>
      <w:tblPr>
        <w:tblW w:type="auto" w:w="0"/>
        <w:jc w:val="center"/>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pPr>
            <w:r/>
            <w:r>
              <w:rPr>
                <w:rFonts w:ascii="맑은 고딕" w:hAnsi="맑은 고딕" w:eastAsia="맑은 고딕"/>
                <w:b/>
                <w:color w:val="7A5C12"/>
                <w:sz w:val="20"/>
              </w:rPr>
              <w:t>관망  ·  11월, 12월 초</w:t>
            </w:r>
          </w:p>
          <w:p>
            <w:pPr>
              <w:spacing w:after="20" w:before="0"/>
            </w:pPr>
            <w:r>
              <w:rPr>
                <w:rFonts w:ascii="맑은 고딕" w:hAnsi="맑은 고딕" w:eastAsia="맑은 고딕"/>
                <w:b w:val="0"/>
                <w:color w:val="1A1A1A"/>
                <w:sz w:val="21"/>
              </w:rPr>
              <w:t>하락은 급락보다 지루한 하락을 예상하고, 랠리 창은 11월, 12월 초다. 최악은 6200까지이고, 나누어 살 자리는 6500, 6400, 6300이다. 이번 주 하단으로 잡았던 6753은 이미 깨졌다. 원유는 베팅하지 않고, 금은 20주선이 구름 아래로 빠진 동안 롱을 열지 않는다. 원달러는 위쪽으로 잡을 겁니다.</w:t>
            </w:r>
          </w:p>
          <w:p>
            <w:pPr>
              <w:spacing w:after="20" w:before="0"/>
            </w:pPr>
            <w:r>
              <w:rPr>
                <w:rFonts w:ascii="맑은 고딕" w:hAnsi="맑은 고딕" w:eastAsia="맑은 고딕"/>
                <w:b w:val="0"/>
                <w:color w:val="1A1A1A"/>
                <w:sz w:val="21"/>
              </w:rPr>
              <w:t>행동  현금이 있으면 6천원 단위로 조바심 손절하지 않고 평단을 낮춘다. 11월·12월 초 창에서 줄이는 쪽을 열어 둔다.</w:t>
            </w:r>
          </w:p>
          <w:p>
            <w:pPr>
              <w:spacing w:after="20" w:before="0"/>
            </w:pPr>
            <w:r>
              <w:rPr>
                <w:rFonts w:ascii="맑은 고딕" w:hAnsi="맑은 고딕" w:eastAsia="맑은 고딕"/>
                <w:b w:val="0"/>
                <w:color w:val="1A1A1A"/>
                <w:sz w:val="21"/>
              </w:rPr>
              <w:t>제외  WTI 4.7% 같은 뉴스 맞수에는 방향을 걸지 않는다. 오라클 141달러와 GPU 담보 차입, 스페이스X의 칩 매수용 빚은 낙관 재료로 포장하지 않는다.</w:t>
            </w:r>
          </w:p>
        </w:tc>
      </w:tr>
    </w:tbl>
    <w:p>
      <w:pPr>
        <w:spacing w:after="80"/>
      </w:pPr>
    </w:p>
    <w:p>
      <w:pPr>
        <w:spacing w:before="80" w:after="60" w:line="276" w:lineRule="auto"/>
        <w:jc w:val="left"/>
      </w:pPr>
      <w:r>
        <w:rPr>
          <w:rFonts w:ascii="맑은 고딕" w:hAnsi="맑은 고딕" w:eastAsia="맑은 고딕"/>
          <w:b/>
          <w:color w:val="1E407C"/>
          <w:sz w:val="24"/>
        </w:rPr>
        <w:t>대본에서 뽑은 표현</w:t>
      </w:r>
    </w:p>
    <w:tbl>
      <w:tblPr>
        <w:tblW w:type="auto" w:w="0"/>
        <w:jc w:val="center"/>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6"/>
        <w:gridCol w:w="5046"/>
      </w:tblGrid>
      <w:tr>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항목</w:t>
            </w:r>
          </w:p>
        </w:tc>
        <w:tc>
          <w:tcPr>
            <w:tcW w:type="dxa" w:w="5046"/>
            <w:shd w:val="clear" w:color="auto" w:fill="0F2043"/>
            <w:tcMar>
              <w:top w:w="60" w:type="dxa"/>
              <w:left w:w="80" w:type="dxa"/>
              <w:bottom w:w="60" w:type="dxa"/>
              <w:right w:w="80" w:type="dxa"/>
            </w:tcMar>
          </w:tcPr>
          <w:p>
            <w:pPr>
              <w:spacing w:after="0" w:before="0"/>
              <w:jc w:val="center"/>
            </w:pPr>
            <w:r/>
            <w:r>
              <w:rPr>
                <w:rFonts w:ascii="맑은 고딕" w:hAnsi="맑은 고딕" w:eastAsia="맑은 고딕"/>
                <w:b/>
                <w:color w:val="FFFFFF"/>
                <w:sz w:val="18"/>
              </w:rPr>
              <w:t>대본 표현</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랠리 창</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11월, 12월 초</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최악 각오</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6200</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분할 구간</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6500, 6400, 6300</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깨진 하단</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6753</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원달러 방향</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위쪽으로 잡을 겁니다</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WTI</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4.7%</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오라클</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141달러</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스페이스X 채권</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300억 달러</w:t>
            </w:r>
          </w:p>
        </w:tc>
      </w:tr>
      <w:tr>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color w:val="1A1A1A"/>
                <w:sz w:val="18"/>
              </w:rPr>
              <w:t>스페이스X 대출</w:t>
            </w:r>
          </w:p>
        </w:tc>
        <w:tc>
          <w:tcPr>
            <w:tcW w:type="dxa" w:w="5046"/>
            <w:shd w:val="clear" w:color="auto" w:fill="FFFFFF"/>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100억 달러</w:t>
            </w:r>
          </w:p>
        </w:tc>
      </w:tr>
      <w:tr>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color w:val="1A1A1A"/>
                <w:sz w:val="18"/>
              </w:rPr>
              <w:t>스페이스X 락업</w:t>
            </w:r>
          </w:p>
        </w:tc>
        <w:tc>
          <w:tcPr>
            <w:tcW w:type="dxa" w:w="5046"/>
            <w:shd w:val="clear" w:color="auto" w:fill="F7F9FC"/>
            <w:tcMar>
              <w:top w:w="60" w:type="dxa"/>
              <w:left w:w="80" w:type="dxa"/>
              <w:bottom w:w="60" w:type="dxa"/>
              <w:right w:w="80" w:type="dxa"/>
            </w:tcMar>
          </w:tcPr>
          <w:p>
            <w:pPr>
              <w:spacing w:after="0" w:before="0"/>
              <w:jc w:val="left"/>
            </w:pPr>
            <w:r/>
            <w:r>
              <w:rPr>
                <w:rFonts w:ascii="맑은 고딕" w:hAnsi="맑은 고딕" w:eastAsia="맑은 고딕"/>
                <w:b w:val="0"/>
                <w:color w:val="1A1A1A"/>
                <w:sz w:val="18"/>
              </w:rPr>
              <w:t>11월 말</w:t>
            </w:r>
          </w:p>
        </w:tc>
      </w:tr>
    </w:tbl>
    <w:p>
      <w:pPr>
        <w:spacing w:after="120"/>
      </w:pPr>
    </w:p>
    <w:p>
      <w:pPr>
        <w:spacing w:before="40" w:after="60" w:line="276" w:lineRule="auto"/>
        <w:jc w:val="left"/>
      </w:pPr>
      <w:r>
        <w:rPr>
          <w:rFonts w:ascii="맑은 고딕" w:hAnsi="맑은 고딕" w:eastAsia="맑은 고딕"/>
          <w:b/>
          <w:color w:val="1E407C"/>
          <w:sz w:val="24"/>
        </w:rPr>
        <w:t>원문 앵커</w:t>
      </w:r>
    </w:p>
    <w:p>
      <w:pPr>
        <w:spacing w:before="0" w:after="40" w:line="276" w:lineRule="auto"/>
        <w:jc w:val="left"/>
      </w:pPr>
      <w:r>
        <w:rPr>
          <w:rFonts w:ascii="맑은 고딕" w:hAnsi="맑은 고딕" w:eastAsia="맑은 고딕"/>
          <w:b w:val="0"/>
          <w:color w:val="4B5563"/>
          <w:sz w:val="19"/>
        </w:rPr>
        <w:t>· 11월은 좋을 것 같아요. 제 생각엔 11월, 12월 초 이럴 때 랠리가 좀 있을 것 같습니다.</w:t>
      </w:r>
    </w:p>
    <w:p>
      <w:pPr>
        <w:spacing w:before="0" w:after="40" w:line="276" w:lineRule="auto"/>
        <w:jc w:val="left"/>
      </w:pPr>
      <w:r>
        <w:rPr>
          <w:rFonts w:ascii="맑은 고딕" w:hAnsi="맑은 고딕" w:eastAsia="맑은 고딕"/>
          <w:b w:val="0"/>
          <w:color w:val="4B5563"/>
          <w:sz w:val="19"/>
        </w:rPr>
        <w:t>· 그러면 6500, 6400, 6300 정도에서 사는 것도 나쁘지 않죠.</w:t>
      </w:r>
    </w:p>
    <w:p>
      <w:pPr>
        <w:spacing w:before="0" w:after="40" w:line="276" w:lineRule="auto"/>
        <w:jc w:val="left"/>
      </w:pPr>
      <w:r>
        <w:rPr>
          <w:rFonts w:ascii="맑은 고딕" w:hAnsi="맑은 고딕" w:eastAsia="맑은 고딕"/>
          <w:b w:val="0"/>
          <w:color w:val="4B5563"/>
          <w:sz w:val="19"/>
        </w:rPr>
        <w:t>· 저는 만약에 제가 FX를 해야 된다면, 원달러 환율의 결정을 내려야 된다면 위쪽으로 잡을 겁니다.</w:t>
      </w:r>
    </w:p>
    <w:p>
      <w:pPr>
        <w:spacing w:before="160" w:after="120" w:line="276" w:lineRule="auto"/>
        <w:jc w:val="left"/>
      </w:pPr>
      <w:r>
        <w:rPr>
          <w:rFonts w:ascii="맑은 고딕" w:hAnsi="맑은 고딕" w:eastAsia="맑은 고딕"/>
          <w:b w:val="0"/>
          <w:color w:val="4B5563"/>
          <w:sz w:val="18"/>
        </w:rPr>
        <w:t>숫자는 대본 부분문자열만 사용했다. 발언이며 공시 대조 전이다. 출처: paste_copy_2-2.txt</w:t>
      </w:r>
    </w:p>
    <w:sectPr w:rsidR="00FC693F" w:rsidRPr="0006063C" w:rsidSect="00034616">
      <w:headerReference w:type="default" r:id="rId9"/>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b w:val="0"/>
        <w:color w:val="4B5563"/>
        <w:sz w:val="17"/>
      </w:rPr>
      <w:t>10/8 투자 인사이트  ·  대본 추출 · 증류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10월 8일 투자 인사이트</dc:title>
  <dc:subject>지표추적자·삼성 실적·오픈AI 매출 논란 증류</dc:subject>
  <dc:creator>준혁</dc:creator>
  <cp:keywords/>
  <dc:description>generated by python-docx</dc:description>
  <cp:lastModifiedBy/>
  <cp:revision>1</cp:revision>
  <dcterms:created xsi:type="dcterms:W3CDTF">2013-12-23T23:15:00Z</dcterms:created>
  <dcterms:modified xsi:type="dcterms:W3CDTF">2013-12-23T23:15:00Z</dcterms:modified>
  <cp:category/>
</cp:coreProperties>
</file>