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1A1A1A"/>
          <w:sz w:val="21"/>
        </w:rPr>
        <w:t>2026. 9. 16. 주제별 통합  ·  앞 대본 핵심정리 + 검증 + 당일 3영상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1A1A1A"/>
          <w:sz w:val="26"/>
        </w:rPr>
        <w:t>핵심정리 × 3영상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1A1A1A"/>
          <w:sz w:val="44"/>
        </w:rPr>
        <w:t>주제별로 하나로</w:t>
      </w:r>
    </w:p>
    <w:p>
      <w:pPr>
        <w:spacing w:after="16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금리 · 유가 · 중앙은행 · AI · 속도조절 · 반도체 · 주식 · 환원 · 부동산 · 환율</w:t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1A1A1A"/>
          <w:sz w:val="21"/>
        </w:rPr>
        <w:t>V1 노근창 17분  ·  V2 박병창 39분  ·  V3 금리해설 28분  ·  시계는 영상마다 0부터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장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5%는 위기선이 아니라 심리선이다. 위험한 것은 레벨이 아니라 속도, 그리고 연준·BOJ·유가·재정이 겹치는 경우다.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AI는 성장 엔진이자 채권을 빨아들이는 구조다. 속도조절론은 세 방송 모두 노이즈. 캡엑스는 안 멈춘다.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반도체는 2027까지 병목, 2028은 쟁점(삼성 부족 vs 모건스탠리 과잉). 모니터는 GPU 임대료와 전력.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주식보다 먼저 볼 것은 부동산·변동금리. 한국은 개별주보다 지수, 삼전닉스는 비우지 말되 바벨.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원/달러 1,300원대 고정이 아니다. 외국인 매도 둔화 ≠ 순매수 전환. FOMC는 인상 여부보다 워딩.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자료가 어디서 왔는지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층</w:t>
            </w:r>
          </w:p>
        </w:tc>
        <w:tc>
          <w:tcPr>
            <w:tcW w:type="dxa" w:w="408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  <w:tc>
          <w:tcPr>
            <w:tcW w:type="dxa" w:w="36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쓰는 법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A. 앞 대본 핵심정리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9개 주제 + 환율·외국인 + 체크리스트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기본 골격. 시제만 고쳐서 유지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B. 공개 검증</w:t>
            </w:r>
          </w:p>
        </w:tc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9/15–16 금리·유가·연준·BOJ·수출·환원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사실 / 부분 / 주의 / 해석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C. 당일 3영상</w:t>
            </w:r>
          </w:p>
        </w:tc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노근창·박병창·금리해설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V번호+타임코드로 보강</w:t>
            </w:r>
          </w:p>
        </w:tc>
      </w:tr>
    </w:tbl>
    <w:p>
      <w:pPr>
        <w:spacing w:after="160" w:before="4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미국 금리 — 5%는 임계치가 아니다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앞 정리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10년물 5% ≠ 즉시 위기. 법적 선이 아니라 심리가 주목하는 숫자.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장단기 역전=침체 공식은 2022~23년에 빗나갔다.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이번 상승은 수급: 국채 발행 + AI·하이퍼스케일러 조달 + 전쟁·유가.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5.5% 가능. 수준보다 속도. 완만하면 적응, 급등이면 충격.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2022년은 과잉 유동성 긴축. 지금은 실물 투자·미중 분리·자본 수요.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무위험수익률 상승은 밸류에이션 부담. 빠른 5.5%면 조정, 성장과 함께 완만하면 소화.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3영상이 보탠 것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V1 00:08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5.041%까지 갔다가 4.996%로 후퇴. 유가 되돌림과 같이 움직임.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V2 19:09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4.5%도 괜찮다, 5%도 괜찮다는 뉴노멀 논리가 2~3주 만에 만들어졌다. 가스라이팅 가능.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V2 23:20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인상하면 30년·10년·2년이 오히려 내려갈 수 있다. 2년 4.66% vs 기준 3.50–3.75는 약 100bp, 25bp 네 번분. 채권 오버슈팅.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V2 24:52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에브리싱 랠리(주식·부동산·코인·금)는 화폐가치 하락. 중물가·중금리면 반대가 정상. 2008 직전 5.25%, S&amp;P 666→8,000, 18년.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V3 11:02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5%가 낯선 것은 2010년대 제로금리 세대의 적응 문제. 예전에 5%는 싼 편. 끝은 금리 단독이 아니라 신용스프레드.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V3 06:45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금리가 더 안 오르고 이 수준이면 AI 성장의 발목을 잡지는 않는다. 고혈압이지 뇌졸중은 아니다.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검증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124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판정</w:t>
            </w:r>
          </w:p>
        </w:tc>
        <w:tc>
          <w:tcPr>
            <w:tcW w:type="dxa" w:w="6690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메모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10년 5% 돌파</w:t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사실</w:t>
            </w:r>
          </w:p>
        </w:tc>
        <w:tc>
          <w:tcPr>
            <w:tcW w:type="dxa" w:w="669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9/15 장중 5.041%, 2007 이후 최고. 공식 9/14 4.97%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1주일 속도</w:t>
            </w:r>
          </w:p>
        </w:tc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사실</w:t>
            </w:r>
          </w:p>
        </w:tc>
        <w:tc>
          <w:tcPr>
            <w:tcW w:type="dxa" w:w="669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9/8 4.80% → 9/15 5.04%. 약 24bp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역전 후 성장</w:t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사실+</w:t>
            </w:r>
          </w:p>
        </w:tc>
        <w:tc>
          <w:tcPr>
            <w:tcW w:type="dxa" w:w="669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2s10s는 2022.7–2024.8(26개월). 2023 GDP +2.9%. 원문의 2022–23은 짧음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국채 발행</w:t>
            </w:r>
          </w:p>
        </w:tc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사실</w:t>
            </w:r>
          </w:p>
        </w:tc>
        <w:tc>
          <w:tcPr>
            <w:tcW w:type="dxa" w:w="669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FY26 적자 약 1.85조, 민간 순조달 약 2.0조 달러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AI 회사채</w:t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사실</w:t>
            </w:r>
          </w:p>
        </w:tc>
        <w:tc>
          <w:tcPr>
            <w:tcW w:type="dxa" w:w="669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하이퍼스케일러 달러채 YTD 1,800억+, 연말 2,500억 추정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5.5%</w:t>
            </w:r>
          </w:p>
        </w:tc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해석</w:t>
            </w:r>
          </w:p>
        </w:tc>
        <w:tc>
          <w:tcPr>
            <w:tcW w:type="dxa" w:w="6690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패널 상단. CBO 4.1–4.3%. ING는 5% 가능·6% 리스크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에브리싱=화폐가치</w:t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해석</w:t>
            </w:r>
          </w:p>
        </w:tc>
        <w:tc>
          <w:tcPr>
            <w:tcW w:type="dxa" w:w="6690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경로 설명. 인과 단정은 과함</w:t>
            </w:r>
          </w:p>
        </w:tc>
      </w:tr>
    </w:tbl>
    <w:p>
      <w:pPr>
        <w:spacing w:after="160" w:before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한 줄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5%를 종말선으로 쓰지 말 것. 다만 이번 주는 속도가 빨랐고, 더 가면 신용과 조달 조건을 같이 본다.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2.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유가 · 전쟁 · 송유관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앞 정리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전쟁·유가가 물가와 장기금리를 밀어 올리는 한 축. 원문은 한 줄로만 처리.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3영상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V1 00:08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Wright: 사우디 동서 송유관 며칠 내 정상화. WTI 104, 브렌트 108로 하락 전환.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V2 03:32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유가 100달러 위에서 안 빠진다. 트리거는 트럼프 “중간선거 끝나야 떨어진다” → 10월 말까지 고유가 고착 메시지.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V3 19:14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금리가 높은 제일 큰 이유는 전쟁. 예측 불가. 베센트가 11/4까지 시간을 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검증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이란전 약 7개월. 호르무즈·Bab al-Mandab·사우디 파이프라인. 브렌트 106–110에서 되돌림.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Wright “days” vs AP 관리 3–5주. 사우디 공식 일정 없음. 며칠을 확정으로 쓰면 안 됨.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8월 CPI 3.4%, 근원 전월 0.3%. 유가가 물가 서프라이즈의 직접 트리거.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한 줄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금리 이야기에서 유가를 빼면 안 된다. 송유관 헤드라인은 되돌림 재료이지 전쟁 종료가 아니다.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3.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중앙은행 — 레벨보다 긴축의 겹침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앞 정리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진짜 위험: 정책금리 인상 + QT/유동성 회수 + BOJ 긴축·엔 강세가 동시에.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한은 추가 인상 가능 vs 이미 적응·캐리 완충.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엔 140엔대 급변 시 엔캐리 청산 → 한국 변동성.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3영상 — FOMC 워딩이 본게임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세 방송 모두 한국시간 9/17 03:00 발표 전. 결과는 이 노트에 없음.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V1 06:41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인상해도 임팩트 별로. 이미 애매하게 소화.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V2 16:34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동결 전제 → 워시 연설 후 30%만 위험관리. 시장 확률 95%. 인상이 좋다는 논리가 2–3주 만에 형성.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6236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워딩 (V2 21:07)</w:t>
            </w:r>
          </w:p>
        </w:tc>
        <w:tc>
          <w:tcPr>
            <w:tcW w:type="dxa" w:w="374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시장</w:t>
            </w:r>
          </w:p>
        </w:tc>
      </w:tr>
      <w:tr>
        <w:trPr>
          <w:cantSplit/>
        </w:trPr>
        <w:tc>
          <w:tcPr>
            <w:tcW w:type="dxa" w:w="623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가이던스·암시 전무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하락</w:t>
            </w:r>
          </w:p>
        </w:tc>
      </w:tr>
      <w:tr>
        <w:trPr>
          <w:cantSplit/>
        </w:trPr>
        <w:tc>
          <w:tcPr>
            <w:tcW w:type="dxa" w:w="623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인상/동결 + 인플레를 크게 걱정 (호미 vs 가래)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하락</w:t>
            </w:r>
          </w:p>
        </w:tc>
      </w:tr>
      <w:tr>
        <w:trPr>
          <w:cantSplit/>
        </w:trPr>
        <w:tc>
          <w:tcPr>
            <w:tcW w:type="dxa" w:w="623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선제·보험 + 유가 주범 + AI 생산성 디스인플레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환호 가능</w:t>
            </w:r>
          </w:p>
        </w:tc>
      </w:tr>
    </w:tbl>
    <w:p>
      <w:pPr>
        <w:spacing w:after="160" w:before="40"/>
      </w:pP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V2 24:52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9월 하면 12월에도. 두 차례면 4.00–4.25%. 한 번으로 인플레를 못 잡는다. 금리가 베이스다.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V2 31:33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단기: 인상이 호재로 프라이싱 + 10월 실적·자사주 종료 + 연말 시즌 → 그때 챙긴다(축소).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검증 — 현재 구성은 앞 정리와 다름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47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주체</w:t>
            </w:r>
          </w:p>
        </w:tc>
        <w:tc>
          <w:tcPr>
            <w:tcW w:type="dxa" w:w="476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지금</w:t>
            </w:r>
          </w:p>
        </w:tc>
        <w:tc>
          <w:tcPr>
            <w:tcW w:type="dxa" w:w="374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원문 시제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연준</w:t>
            </w:r>
          </w:p>
        </w:tc>
        <w:tc>
          <w:tcPr>
            <w:tcW w:type="dxa" w:w="476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3.50–3.75%, 인상 시 3.75–4.00%. QT는 2025-12-01 종료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인상+QT 동시는 가정이었음. 현재 사실 아님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BOJ</w:t>
            </w:r>
          </w:p>
        </w:tc>
        <w:tc>
          <w:tcPr>
            <w:tcW w:type="dxa" w:w="476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1.00% → 9/18 1.25% 기대. JGB 매입 축소 진행. 10년 3%+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인상+QT가 실제로 겹치는 쪽은 일본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한은</w:t>
            </w:r>
          </w:p>
        </w:tc>
        <w:tc>
          <w:tcPr>
            <w:tcW w:type="dxa" w:w="476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7–8월 연속 인상, 기준 3.00%. 추가 인상 문 열어둠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원문 양론 중 전자와 일치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엔</w:t>
            </w:r>
          </w:p>
        </w:tc>
        <w:tc>
          <w:tcPr>
            <w:tcW w:type="dxa" w:w="476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USD/JPY 154–155. 7–8월 개입 15.4조 엔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140엔대는 스트레스 가정. 현재가로 쓰면 오류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국고 10년</w:t>
            </w:r>
          </w:p>
        </w:tc>
        <w:tc>
          <w:tcPr>
            <w:tcW w:type="dxa" w:w="476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9/10 4.453%, 2022.10 이후 최고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이미 높다 = 사실</w:t>
            </w:r>
          </w:p>
        </w:tc>
      </w:tr>
    </w:tbl>
    <w:p>
      <w:pPr>
        <w:spacing w:after="160" w:before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노근창 vs 박병창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당일 충격은 작을 수 있다(노근창). 본게임은 9+12월 경로와 에브리싱 역전(박병창). 녹화 때 한 문장으로 붙일 것.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4.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유동성 · 재정 · 스테이블 · 베센트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앞 정리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국채 공급 + 하이퍼스케일러 초장기채가 장기물과 경합.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베센트의 바이백은 매도를 못 막았다(검증 단계에서 추가).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3영상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V1 00:43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CLARITY 부결 → 코인·스테이블 관련주 위축. (한 표 차이라고 했으나 클롯처 49–50, 가결선 60)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V3 02:51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베센트는 10년물에 민감. 4.8% 넘으면 등장한다는 속설. 지금은 이미 등장. 11/4까지 더 안 올라가게 덮기.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V3 04:29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1차 분수령 = 시진핑 방미. 이란은 중국 카드. 자동차 생산 vs 대만 무기 속도.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V3 15:08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스테이블 = T-bill 담보로 코인을 찍어 두 번째 유동성. 금리 상승을 일부 제어. 여야 모두 돈 쓰고 싶고, 막힌 핵심은 윤리.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V3 14:24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유동성은 금리만으로 안 읽힌다. 각국 정부가 빚으로 뿌린다.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검증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CLARITY ≠ 스테이블 법. 스테이블 틀은 2025 GENIUS. CLARITY는 시장구조. 부결 49–50.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시진핑 다음 주 논의는 Bessent가 언급. 자동차·대만 거래 세부는 미확인.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스테이블 유동성 경로는 논리 가능. 부결 상태에서 현재형으로 쓰면 과함.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한 줄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덮기는 시간을 사는 것이다. 전쟁을 끝내거나 물가를 내리는 정책이 아니다.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5.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AI 투자 — 성장이자 유동성 흡수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앞 정리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데이터센터는 미국 성장·캡엑스 핵심. 운영 수익 vs 모델 회사 수익화 미검증.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빅테크↔AI 클라우드 순환. 비상장은 IPO로 버티고 상장 후엔 FCF.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조정 영업이익만 보면 안 됨. SBC, 감가, GPU 투자를 볼 것.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검증으로 이미 확정된 규모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5대 하이퍼스케일러 FY26 캡엑스 0.69–0.80조 달러. Incremental debt/capex 9%→32%.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순환: MS–OpenAI 2,500억 애저, 엔비디아–OpenAI, AMD 워런트, CoreWeave 백스톱. 4겹.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FCF는 MS·알파벳 외 0 근처. 오라클 BBB-.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3영상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V3 00:14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아마존: DC 3년이면 본전. 네오클라우드(Nebius, CoreWeave)도 회수 빠르다고 주장.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V3 00:23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엔비디아: GPU·DC 담보 금융 플랫폼. 6개사 제3자 자본 5,000억 달러. 블랙록·골드만.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V3 09:08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구글이 2%p 더 줘도 수익이 높으면 상관없다. 금리 &lt; 벌면 된다. 차입 조건은 나빠져도 못 빌리진 않을 것.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V3 02:02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카나리아는 사모펀드. 사이즈는 시장 전체를 경색으로 몰 정도는 아니라 “별거 아니었다”가 반복.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검증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5,000억 플랫폼: 사실 (CNBC 8/17). 별건으로 OpenAI 오하이오 잔존가치 보증 최대 1,050억.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아마존 3년 본전: 미확인 코멘트. 전 사이트 가이던스 아님.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빅테크 저부채로 2%p를 견딘다는 말은 상대적. 일반 기업·사모는 다름.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한 줄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캡엑스가 국채 장기물과 경쟁한다. 담보 금융은 조달을 우회시키지, 금리 위험을 없애지 않는다.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6.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속도 조절론 — 노이즈, 캡엑스는 유지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앞 정리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공개 조절 vs 미·중·점유율 때문에 멈추기 어렵다. 전력·비용 때문에 속도 조절 유인은 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기술 확산 ≠ 투자자 수익. 철도·통신·OTT. 5–10년 내 단일 동력 약화 가능.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3영상 — 정치 배경이 채워짐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V1 01:33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RSI 우려 + Jack Clark + Amodei 바이오/해킹. Anthropic IPO(10–11월 추정) + Astra 때문에 숨 고르기.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V1 03:20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일요일 스테이블 담보 시장 → 월요일 한국·SOX. 월요 반도체↓/빅테크↑, 화요 반대 = 칩 원가 재배치.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V1 03:53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보안·검증 → 연산칩, HBM 로직다이, DRAM ECC. ASP 상승. 비트 출하 +두 자릿수(자체 측정).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V1 05:22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Amodei는 대중국 제재, Jensen은 투자 안 줄인다, 트럼프는 AI가 답.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V2 09:11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유력 배경: Bessent 9/15 증언. 랩 면책 불가. 민주당 이슈화 → 랩들의 선언.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V2 13:15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선점·해자. 시티: 기술 멈춰도 사용자 확산으로 칩 수요 유지. 루머는 해명 후에도 주가가 느리다.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V3 20:52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성능이 좋아서 제동한다는 분석은 안 된다. Astra가 10만→100만 GPU면 2028 정점도 모른다.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검증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8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124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판정</w:t>
            </w:r>
          </w:p>
        </w:tc>
        <w:tc>
          <w:tcPr>
            <w:tcW w:type="dxa" w:w="5896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메모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Amodei·알트만·머스크 동조</w:t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사실</w:t>
            </w:r>
          </w:p>
        </w:tc>
        <w:tc>
          <w:tcPr>
            <w:tcW w:type="dxa" w:w="589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9/14–15. 코스피 −3.3%와 겹침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Jack Clark 퇴사</w:t>
            </w:r>
          </w:p>
        </w:tc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주의</w:t>
            </w:r>
          </w:p>
        </w:tc>
        <w:tc>
          <w:tcPr>
            <w:tcW w:type="dxa" w:w="589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현직 공동창업자. ASR/발언 오류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Bessent 면책 불가</w:t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사실</w:t>
            </w:r>
          </w:p>
        </w:tc>
        <w:tc>
          <w:tcPr>
            <w:tcW w:type="dxa" w:w="589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하원 금융위. Mythos 이후 재무부 작업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Anthropic IPO 10–11월</w:t>
            </w:r>
          </w:p>
        </w:tc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미확인</w:t>
            </w:r>
          </w:p>
        </w:tc>
        <w:tc>
          <w:tcPr>
            <w:tcW w:type="dxa" w:w="589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노근창 추정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보안 → 비트 +두 자릿수</w:t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해석</w:t>
            </w:r>
          </w:p>
        </w:tc>
        <w:tc>
          <w:tcPr>
            <w:tcW w:type="dxa" w:w="589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논리 가능. 공개 계량 없음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Astra 100만 GPU</w:t>
            </w:r>
          </w:p>
        </w:tc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해석</w:t>
            </w:r>
          </w:p>
        </w:tc>
        <w:tc>
          <w:tcPr>
            <w:tcW w:type="dxa" w:w="589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내러티브. 미확인</w:t>
            </w:r>
          </w:p>
        </w:tc>
      </w:tr>
    </w:tbl>
    <w:p>
      <w:pPr>
        <w:spacing w:after="160" w:before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한 줄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세 방송 + 앞 정리 모두 캡엑스 종료가 아니다. 노근창만 반도체 호재(ASP)로 한 걸음 더 간다.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7.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반도체 · GPU · 전력 · 2027/2028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앞 정리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단기: 수요&gt;&gt;공급. 계획 ≠ 즉시 건설. 병목이 가격을 지지.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핵심 지표: GPU 임대료. 구형까지 유지·상승이면 수요 초강세. 지속 하락이면 CAPEX 경고.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2027 양호, 2028–29 공급. 중국 DDR → 범용 하락 → HBM 전염 가능.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검증으로 고친 것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병목의 중심이 칩에서 전력으로 이동. 변압기 50주+, MW당 2,000만 달러+.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H100은 2024 고점 대비 약 절반. B200 바닥은 4달러 아래. 세대 교체와 수요 붕괴를 구분.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삼성: 부족이 2028까지 심화 가능 + 다년 계약. 모건스탠리: 2028이 변곡점. CXMT 2028년 50만 장, HBM은 아직 미미.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한국 8월 수출 982.5억(+68.7%), 반도체 466.5억(+209%), 1–8월 2,812억(+169.6%), 비중 40.6%.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3영상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V1 11:36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미국 DC 40GW → 2030년 120GW(3배), 세계 수요의 57%. 예약 없으면 못 받는다. 기존 LLM은 계속.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V1 10:12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펀더멘털 이견 없음. 블랙록이 인프라 희소성으로 비중 재확대.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V3 21:18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가격이 너무 높아 걱정하는 것은 50년 사이클 언어와 다름. 3개월 앞도 모르겠다. 규제 시나리오와 Astra 추가수요를 먼저 확인.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검증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40→120GW: EPRI 35–44 → 56–132, BNEF 2030 118GW, BlackRock 2025 약 42GW. 대략 맞음. 57%는 미확인.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블랙록 칩·하드웨어 오버웨이트는 있음. ‘3년 말 재상향’ 시점은 미확인.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한 줄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모니터는 GPU 임대료(세대별) + 전력 접속 + 삼성 다년 계약 vs CXMT 증설. 2028은 한쪽 시나리오가 아니다.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8.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주식 — 미국 고평가, 한국 박스, 삼전닉스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앞 정리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미국: 폭락보다 고점 횡보·박스. AI 성장 ≠ AI 주식 추가 수익. CAPE 40.7.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한국: 반도체+방산·원전. 개별주보다 지수. 급락은 장기·분산 전제의 기회.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삼성: 실적·수출 개선, 개인 매물, 장부가·목표는 대본 추정이라 공시로.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검증으로 보탠 숫자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삼성 2Q: 매출 171.5조, OP 89.5조. 회사는 2028 부족. 씨티는 원화 강세로 3Q OP 104.1조(−5조 환).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코스피 YTD +86%, 선행 PER ~7배는 이익 폭증 때문. 변동성 1–7월 4.1%로 주요 30국 최고.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9/14 코스피 −3.3%, 외국인 −3.91조, 개인 +4.13조.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3영상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V2 01:19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6/19 고점 → 7월 말 급락 → 8/18 전후 7,200 → 한 달 반 횡보. 물량 소화=에너지 축적.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V2 05:00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이 정도 악재면 S&amp;P 10%+ 재료인데 안 빠진다 = 위. 미국이 버티니 6,400을 안 깬다.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V2 06:38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지수는 자연스러운 횡보. 지겨운 것은 삼전닉스. 삼성은 약한 반등, 하이닉스는 옆걸음.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V3 13:23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9,000까지 갔다 내려올 때도 실적은 안 망가졌다. 에너지 맥시멈.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V3 23:30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삼전닉스는 한국 시장이 담기에 너무 크다. 부조리가 반복된다.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한 줄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미국은 비싸고, 한국은 이익이 폭증해 PER이 낮아 보인다. 둘 다 AI 하나에 기대 있다. 저PER을 싸다고 읽지 말 것.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9.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주주환원 · 지배구조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앞 정리에는 거의 없음. 3영상이 채움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V1 10:41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50% 룰 + 초과이익. 9월 말 또는 12월 말 명부. 삼성 연 1만 4,000원 → 배당 5%대 = 국채.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V3 23:52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글로벌은 FCF 100% 자세, 한국은 50%. 100%는 현금을 안 쌓겠다는 뜻이지 캡엑스를 안 하겠다는 뜻이 아님.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V3 24:51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마이크론·샌디스크: 투자는 하되 남으면 주주. 삼전닉스 50% 잔여는 캡엑스 버퍼. 조직은 회장 중심.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검증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공식: 2024–26 FCF 50%. 2026년 환원 9–11조 원, 3Q 현금배당 약 30조(10월 이사회). 3Q DPS 추정 ~5,570원.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1만 4,000원과 9월 말 명부는 추정. 확정처럼 쓰면 안 됨.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한 줄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환원 확대는 사실이다. 주당 숫자와 명부일은 10월·1월 이사회를 기다린다.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10.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포트폴리오 · 바벨 · 단타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앞 정리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한국은 개별 집중보다 지수·산업 분산, 급락 시 매수 여력.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3영상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V1 12:56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상반기 반도체 100 → 칩 60 + 다른 섹터 30–40. 소부장 병행. 화장품, 전지(ESS 10%, 레벨2+). 5년 반도체·전력을 비우면 시장을 못 이긴다.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V2 17:30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삼전닉스 시장 47%, 본인 40% 안이면 건드리지 말 것. 전력·원전·로봇과 합쳐 60–70%면 나머지 30%는 현금 버퍼.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V2 35:29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순환매에 단타 수익이 안 남. 6,900–7,000 위에서만 단타. 아래 박스는 가만히.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V2 31:46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10월 잠정실적(환율 눈높이 하향) + 자사주 10/13 종료 후 오를 수 있음 → 그때 챙긴다.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겹치는 행동 / 갈리는 비중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겹침: 삼전닉스를 비우지 말 것. 속도조절로 팔지 말 것. 7,000 아래 단타 금지.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갈림: 노근창 60%+소부장 vs 박병창 40%+30% 현금. FOMC 워딩이 매파면 박병창 쪽.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11.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부동산 · 레버리지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앞 정리 — 3영상은 거의 안 다룸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고금리에서 주식보다 부동산·변동금리 대출이 먼저 아프다.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주담대 3.87%→4.36%, 신용 5.21%→5.72%. DSR 40%, 스트레스 DSR.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“주식은 부채가 없다”는 과함. 맞는 비교는 가계 원리금이 더 직접적이라는 것.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한 줄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금리 파트가 길어져도 가계 점검 순서는 그대로. 변동금리·만기·DSR·상환 재원.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12.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환율 · 외국인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앞 정리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1,500→1,300원대: 엔 개입 + 외국인 매도 둔화. 위안보다 엔 동조라는 해석.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상반기 대량 매도. 강한 순매수 전환은 단정 불가(변동성·밸류·리스크 한도).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검증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6/5 고점 1,558.9 → 9/8 저점 1,338 → 9/15 종가 1,359.4. 경로는 사실, 1,300 고정은 아님.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상반기 주식 순유출 1,102억 달러. 9/11주 +3.27조 후 9/14 −3.91조.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원-엔 체제 전환은 미증명. 2026 여름 에피소드. 위안 경로도 유지.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한은 공조 원 매수 + 일본 15.4조 엔 개입은 사실.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3영상은 환율을 거의 안 다룸. 원화 강세→삼성 환산 이익(씨티 −5조)만 주식 파트에 연결.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한 줄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매도 둔화 ≠ 순매수. 1,300원대를 바닥으로 쓰지 말 것.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13.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통합 체크리스트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보기</w:t>
            </w:r>
          </w:p>
        </w:tc>
        <w:tc>
          <w:tcPr>
            <w:tcW w:type="dxa" w:w="498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무엇</w:t>
            </w:r>
          </w:p>
        </w:tc>
        <w:tc>
          <w:tcPr>
            <w:tcW w:type="dxa" w:w="317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출처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금리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10년 속도, 2년–기준 갭, 신용스프레드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앞+ V2·V3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유가</w:t>
            </w:r>
          </w:p>
        </w:tc>
        <w:tc>
          <w:tcPr>
            <w:tcW w:type="dxa" w:w="498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브렌트/WTI, 송유관 실제 재개 vs Wright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V1·V2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연준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워딩 3갈래. QT 재개 여부. 12월 점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앞 수정+ V2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BOJ</w:t>
            </w:r>
          </w:p>
        </w:tc>
        <w:tc>
          <w:tcPr>
            <w:tcW w:type="dxa" w:w="498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1.25% + 우에다 + USD/JPY 153 이탈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앞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AI 자금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하이퍼스케일러 발행, 오라클 등급, $500B 실행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앞+ V3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속도조절</w:t>
            </w:r>
          </w:p>
        </w:tc>
        <w:tc>
          <w:tcPr>
            <w:tcW w:type="dxa" w:w="498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선언 vs 캡엑스 가이던스. Bessent 후속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V1·V2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반도체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GPU 임대(신형/구형), 전력, 삼성 계약 vs CXMT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앞+ V1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삼성</w:t>
            </w:r>
          </w:p>
        </w:tc>
        <w:tc>
          <w:tcPr>
            <w:tcW w:type="dxa" w:w="498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10월 이사회 배당, 잠정실적, 자사주 10/13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V1·V2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한국 증시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6,400 / 7,000, 외국인 며칠 연속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V2+앞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가계</w:t>
            </w:r>
          </w:p>
        </w:tc>
        <w:tc>
          <w:tcPr>
            <w:tcW w:type="dxa" w:w="498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주담대·신용·DSR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앞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환율</w:t>
            </w:r>
          </w:p>
        </w:tc>
        <w:tc>
          <w:tcPr>
            <w:tcW w:type="dxa" w:w="498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USD/KRW, USD/JPY, 외국인 일일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앞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시나리오 3개 (앞 정리 + 당일)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70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이름</w:t>
            </w:r>
          </w:p>
        </w:tc>
        <w:tc>
          <w:tcPr>
            <w:tcW w:type="dxa" w:w="45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조건</w:t>
            </w:r>
          </w:p>
        </w:tc>
        <w:tc>
          <w:tcPr>
            <w:tcW w:type="dxa" w:w="374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함의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적응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금리 완만, GPU 유지, 연준·BOJ 비동시, 유가 되돌림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박스 소화 후 지수·바벨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워딩 충격</w:t>
            </w:r>
          </w:p>
        </w:tc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워시가 인플레를 크게 걱정, 12월 추가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당일보다 경로. 30% 현금 버퍼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유동성 겹침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엔 급등 + GPU 임대 하락 + 신용스프레드 확대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엔캐리·캡엑스 후퇴. 부동산 먼저</w:t>
            </w:r>
          </w:p>
        </w:tc>
      </w:tr>
    </w:tbl>
    <w:p>
      <w:pPr>
        <w:spacing w:after="160" w:before="4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14.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타임코드 부록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38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주제</w:t>
            </w:r>
          </w:p>
        </w:tc>
        <w:tc>
          <w:tcPr>
            <w:tcW w:type="dxa" w:w="238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V1</w:t>
            </w:r>
          </w:p>
        </w:tc>
        <w:tc>
          <w:tcPr>
            <w:tcW w:type="dxa" w:w="260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V2</w:t>
            </w:r>
          </w:p>
        </w:tc>
        <w:tc>
          <w:tcPr>
            <w:tcW w:type="dxa" w:w="260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V3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유가·10년물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00:08–00:43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03:32–04:43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19:14–20:19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CLARITY/스테이블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00:43–01:06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15:08–18:21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속도조절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01:33–09:56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08:08–16:41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20:43–23:13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캡엑스 유지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06:02–08:25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12:23–15:28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06:45–09:49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배당·환원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10:41–11:36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23:52–26:22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DC GW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11:36–12:31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바벨·현금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12:56–15:43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17:30–18:34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박스권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01:19–07:55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13:23–14:15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FOMC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06:41–06:57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16:34–35:20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Bessent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09:11–12:21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02:51–04:29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엔비디아 금융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00:06–09:49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지배구조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23:30–26:22</w:t>
            </w:r>
          </w:p>
        </w:tc>
      </w:tr>
    </w:tbl>
    <w:p>
      <w:pPr>
        <w:spacing w:after="160" w:before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991B1B"/>
                <w:sz w:val="20"/>
              </w:rPr>
              <w:t>쓰지 말 것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연준 QT 현재형, 엔 140 현재가, 원/달러 1,300 고정, 삼성 1만 4,000원 확정, Jack Clark 퇴사, CLARITY=스테이블 법, 구형 GPU 임대 상승을 현재 사실로.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투자 권유가 아님. FOMC 결과는 녹화 뒤. 이 노트는 발표 전 논리만 고정.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4B5563"/>
        <w:sz w:val="16"/>
      </w:rPr>
      <w:t xml:space="preserve">원문 핵심정리 + 3영상  ·  검증 2026-09-16  ·  FOMC 발표 전  </w:t>
    </w:r>
    <w:fldSimple w:instr=" PAGE ">
      <w:r>
        <w:rPr>
          <w:sz w:val="16"/>
          <w:color w:val="4B5563"/>
          <w:rFonts w:ascii="맑은 고딕" w:hAnsi="맑은 고딕" w:eastAsia="맑은 고딕"/>
        </w:rP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4B5563"/>
        <w:sz w:val="17"/>
      </w:rPr>
      <w:t>9/16  주제별 통합  ·  핵심정리 + 노근창 + 박병창 + 금리해설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83" w:lineRule="auto"/>
    </w:pPr>
    <w:rPr>
      <w:rFonts w:ascii="맑은 고딕" w:hAnsi="맑은 고딕" w:eastAsia="맑은 고딕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9월 16일 주제별 통합 (핵심정리+3영상)</dc:title>
  <dc:subject>금리·유가·연준·AI·속도조절·반도체·주식·환원·부동산·환율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