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2026. 9. 24.  ·  추석 연휴 직전</w:t>
      </w:r>
    </w:p>
    <w:p>
      <w:pPr>
        <w:spacing w:after="40" w:before="0" w:line="283" w:lineRule="auto"/>
        <w:jc w:val="center"/>
      </w:pPr>
      <w:r>
        <w:rPr>
          <w:rFonts w:ascii="맑은 고딕" w:hAnsi="맑은 고딕" w:eastAsia="맑은 고딕"/>
          <w:b/>
          <w:i w:val="0"/>
          <w:color w:val="B8943A"/>
          <w:sz w:val="26"/>
        </w:rPr>
        <w:t>시장 브리핑</w:t>
      </w:r>
    </w:p>
    <w:p>
      <w:pPr>
        <w:spacing w:after="40" w:before="0" w:line="283" w:lineRule="auto"/>
        <w:jc w:val="center"/>
      </w:pPr>
      <w:r>
        <w:rPr>
          <w:rFonts w:ascii="맑은 고딕" w:hAnsi="맑은 고딕" w:eastAsia="맑은 고딕"/>
          <w:b/>
          <w:i w:val="0"/>
          <w:color w:val="0F2043"/>
          <w:sz w:val="44"/>
        </w:rPr>
        <w:t>연휴는 숨 고르기, 10월은 실적</w:t>
      </w:r>
    </w:p>
    <w:p>
      <w:pPr>
        <w:spacing w:after="160" w:before="0" w:line="283" w:lineRule="auto"/>
        <w:jc w:val="center"/>
      </w:pPr>
      <w:r>
        <w:rPr>
          <w:rFonts w:ascii="맑은 고딕" w:hAnsi="맑은 고딕" w:eastAsia="맑은 고딕"/>
          <w:b/>
          <w:i w:val="0"/>
          <w:color w:val="1E407C"/>
          <w:sz w:val="32"/>
        </w:rPr>
        <w:t>수급 · 반도체 · 자사주 · 금리</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장으로 보면</w:t>
            </w:r>
          </w:p>
          <w:p>
            <w:pPr>
              <w:spacing w:after="20" w:before="0" w:line="276" w:lineRule="auto"/>
            </w:pPr>
            <w:r>
              <w:rPr>
                <w:rFonts w:ascii="맑은 고딕" w:hAnsi="맑은 고딕" w:eastAsia="맑은 고딕"/>
                <w:b w:val="0"/>
                <w:i w:val="0"/>
                <w:color w:val="1A1A1A"/>
                <w:sz w:val="21"/>
              </w:rPr>
              <w:t>지수는 회복장입니다. 코스피 약 +0.9%, 코스닥 약 +1.2%. 다만 하락 종목이 더 많고 ADR은 80%대라, 지수 상승을 체감하기 어려운 쏠림입니다.</w:t>
            </w:r>
          </w:p>
          <w:p>
            <w:pPr>
              <w:spacing w:after="20" w:before="0" w:line="276" w:lineRule="auto"/>
            </w:pPr>
            <w:r>
              <w:rPr>
                <w:rFonts w:ascii="맑은 고딕" w:hAnsi="맑은 고딕" w:eastAsia="맑은 고딕"/>
                <w:b w:val="0"/>
                <w:i w:val="0"/>
                <w:color w:val="1A1A1A"/>
                <w:sz w:val="21"/>
              </w:rPr>
              <w:t>9월 매수는 자사주(기타법인 +23조)가 떠받쳤습니다. 삼성 진행률 78%, 하이닉스 61%, 종료 추정은 10월 중순. 그 공백을 10월 말 실적이 메우는지가 시험입니다.</w:t>
            </w:r>
          </w:p>
          <w:p>
            <w:pPr>
              <w:spacing w:after="20" w:before="0" w:line="276" w:lineRule="auto"/>
            </w:pPr>
            <w:r>
              <w:rPr>
                <w:rFonts w:ascii="맑은 고딕" w:hAnsi="맑은 고딕" w:eastAsia="맑은 고딕"/>
                <w:b w:val="0"/>
                <w:i w:val="0"/>
                <w:color w:val="1A1A1A"/>
                <w:sz w:val="21"/>
              </w:rPr>
              <w:t>반도체 방향은 유지입니다. 논쟁은 피크아웃 여부가 아니라, 돈의 구성이 HBM에서 범용 D램·기판·전력·광으로 넓어지느냐, 그리고 5% 금리를 못 버는 종목을 계속 들고 갈 것이냐입니다.</w:t>
            </w:r>
          </w:p>
        </w:tc>
      </w:tr>
    </w:tbl>
    <w:p>
      <w:pPr>
        <w:spacing w:after="120"/>
      </w:pPr>
    </w:p>
    <w:p>
      <w:pPr>
        <w:spacing w:before="200" w:after="80"/>
      </w:pPr>
      <w:r>
        <w:rPr>
          <w:rFonts w:ascii="맑은 고딕" w:hAnsi="맑은 고딕" w:eastAsia="맑은 고딕"/>
          <w:b/>
          <w:i w:val="0"/>
          <w:color w:val="1E407C"/>
          <w:sz w:val="26"/>
        </w:rPr>
        <w:t>구성</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13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파트</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623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확인할 것</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오늘 장 · 9월 수급</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막판 회복, 개인 1.7조 매도, 자사주 종료 시점</w:t>
            </w:r>
          </w:p>
        </w:tc>
      </w:tr>
      <w:tr>
        <w:trPr>
          <w:cantSplit/>
        </w:trPr>
        <w:tc>
          <w:tcPr>
            <w:tcW w:type="dxa" w:w="113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10월 일정</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 10/1, 프리미엄 위크, 실적</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차트</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샌디스크·마이크론 돌파, 삼성·하이닉스 박스</w:t>
            </w:r>
          </w:p>
        </w:tc>
      </w:tr>
      <w:tr>
        <w:trPr>
          <w:cantSplit/>
        </w:trPr>
        <w:tc>
          <w:tcPr>
            <w:tcW w:type="dxa" w:w="113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수급</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B2B/B2C 분리, 가격 기울기, 에이전트</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 · 마이크론</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유안타 63만, 마진, 베이스 다이</w:t>
            </w:r>
          </w:p>
        </w:tc>
      </w:tr>
      <w:tr>
        <w:trPr>
          <w:cantSplit/>
        </w:trPr>
        <w:tc>
          <w:tcPr>
            <w:tcW w:type="dxa" w:w="113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병목</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디램, ABF, 유리섬유, 변압기, 광</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7</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매크로</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10년 5%, 유가, 환율, 소프트뱅크</w:t>
            </w:r>
          </w:p>
        </w:tc>
      </w:tr>
      <w:tr>
        <w:trPr>
          <w:cantSplit/>
        </w:trPr>
        <w:tc>
          <w:tcPr>
            <w:tcW w:type="dxa" w:w="113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화자 대조</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주도 유지 vs 연말 확산 vs 종목 압축</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1.  </w:t>
      </w:r>
      <w:r>
        <w:rPr>
          <w:rFonts w:ascii="맑은 고딕" w:hAnsi="맑은 고딕" w:eastAsia="맑은 고딕"/>
          <w:b/>
          <w:i w:val="0"/>
          <w:color w:val="0F2043"/>
          <w:sz w:val="32"/>
        </w:rPr>
        <w:t>오늘 장과 9월 수급</w:t>
      </w:r>
    </w:p>
    <w:p>
      <w:pPr>
        <w:spacing w:before="200" w:after="80"/>
      </w:pPr>
      <w:r>
        <w:rPr>
          <w:rFonts w:ascii="맑은 고딕" w:hAnsi="맑은 고딕" w:eastAsia="맑은 고딕"/>
          <w:b/>
          <w:i w:val="0"/>
          <w:color w:val="1E407C"/>
          <w:sz w:val="26"/>
        </w:rPr>
        <w:t>장중 리듬</w:t>
      </w:r>
    </w:p>
    <w:p>
      <w:pPr>
        <w:spacing w:before="80" w:after="160" w:line="288" w:lineRule="auto"/>
        <w:jc w:val="center"/>
      </w:pPr>
      <w:r>
        <w:rPr>
          <w:rFonts w:ascii="맑은 고딕" w:hAnsi="맑은 고딕" w:eastAsia="맑은 고딕"/>
          <w:b/>
          <w:i w:val="0"/>
          <w:color w:val="0F2043"/>
          <w:sz w:val="22"/>
        </w:rPr>
        <w:t>갭상승</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점심 상승분 반납</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막판 거래대금</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반등 마감</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578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읽는 법</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코스피</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+0.9%</w:t>
            </w:r>
          </w:p>
        </w:tc>
        <w:tc>
          <w:tcPr>
            <w:tcW w:type="dxa" w:w="57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쉽게 무너지진 않음. 빠지면 저가 매수</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코스닥</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w:t>
            </w:r>
          </w:p>
        </w:tc>
        <w:tc>
          <w:tcPr>
            <w:tcW w:type="dxa" w:w="57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아침 시세 후 차익실현, 하락분의 약 절반 되돌림</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개인</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−1.7조</w:t>
            </w:r>
          </w:p>
        </w:tc>
        <w:tc>
          <w:tcPr>
            <w:tcW w:type="dxa" w:w="57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연휴 앞 포지션 정리</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현물</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기관이 받아냄</w:t>
            </w:r>
          </w:p>
        </w:tc>
        <w:tc>
          <w:tcPr>
            <w:tcW w:type="dxa" w:w="57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연휴 치고는 수급이 나쁘지 않음</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선물</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외국인 매수</w:t>
            </w:r>
          </w:p>
        </w:tc>
        <w:tc>
          <w:tcPr>
            <w:tcW w:type="dxa" w:w="57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현물 개인 매도와 결이 다름. 먼저 볼 신호</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종목 체감</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하락 &gt; 상승</w:t>
            </w:r>
          </w:p>
        </w:tc>
        <w:tc>
          <w:tcPr>
            <w:tcW w:type="dxa" w:w="57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지난주 목요일부터. ADR 9월 고점 후 80%대</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7,000선</w:t>
            </w:r>
          </w:p>
          <w:p>
            <w:pPr>
              <w:spacing w:after="20" w:before="0" w:line="276" w:lineRule="auto"/>
            </w:pPr>
            <w:r>
              <w:rPr>
                <w:rFonts w:ascii="맑은 고딕" w:hAnsi="맑은 고딕" w:eastAsia="맑은 고딕"/>
                <w:b w:val="0"/>
                <w:i w:val="0"/>
                <w:color w:val="1A1A1A"/>
                <w:sz w:val="21"/>
              </w:rPr>
              <w:t>이번 주는 전강후약·윗꼬리입니다. 한지영 위원은 연휴 관망이지 7,000이 고점이라는 결론은 아니라고 봅니다. 종가 기준으로 7,000 위에 안착한 이력이 있어, 장중만 터치하고 종가가 밑이면 고점으로 볼 상황과는 다르다는 쪽입니다. 빈센트는 9월 출발 6,800에서 7,000 안착을 턴어라운드의 시작으로 읽습니다.</w:t>
            </w:r>
          </w:p>
        </w:tc>
      </w:tr>
    </w:tbl>
    <w:p>
      <w:pPr>
        <w:spacing w:after="120"/>
      </w:pPr>
    </w:p>
    <w:p>
      <w:pPr>
        <w:spacing w:before="200" w:after="80"/>
      </w:pPr>
      <w:r>
        <w:rPr>
          <w:rFonts w:ascii="맑은 고딕" w:hAnsi="맑은 고딕" w:eastAsia="맑은 고딕"/>
          <w:b/>
          <w:i w:val="0"/>
          <w:color w:val="1E407C"/>
          <w:sz w:val="26"/>
        </w:rPr>
        <w:t>9월 누가 샀나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주체</w:t>
            </w:r>
          </w:p>
        </w:tc>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9월 순매수</w:t>
            </w:r>
          </w:p>
        </w:tc>
        <w:tc>
          <w:tcPr>
            <w:tcW w:type="dxa" w:w="60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역할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기타법인</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+23조</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자사주. 개인·외국인 매도를 메움</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기관</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+5.9조</w:t>
            </w:r>
          </w:p>
        </w:tc>
        <w:tc>
          <w:tcPr>
            <w:tcW w:type="dxa" w:w="60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오늘은 받아내는 쪽</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외국인</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−12조</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현물 매도. 선물은 별도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개인</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−16조</w:t>
            </w:r>
          </w:p>
        </w:tc>
        <w:tc>
          <w:tcPr>
            <w:tcW w:type="dxa" w:w="60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오늘만 1.7조 추가 매도</w:t>
            </w:r>
          </w:p>
        </w:tc>
      </w:tr>
    </w:tbl>
    <w:p>
      <w:pPr>
        <w:spacing w:after="160" w:before="4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55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자사주</w:t>
            </w:r>
          </w:p>
        </w:tc>
        <w:tc>
          <w:tcPr>
            <w:tcW w:type="dxa" w:w="198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진행률</w:t>
            </w:r>
          </w:p>
        </w:tc>
        <w:tc>
          <w:tcPr>
            <w:tcW w:type="dxa" w:w="54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이후</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198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78%</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 속도면 10월 중순 종료</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w:t>
            </w:r>
          </w:p>
        </w:tc>
        <w:tc>
          <w:tcPr>
            <w:tcW w:type="dxa" w:w="198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61%</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곽상준: 하루 1.6~1.7조, 14~16일께 마감</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공백. </w:t>
      </w:r>
      <w:r>
        <w:rPr>
          <w:rFonts w:ascii="맑은 고딕" w:hAnsi="맑은 고딕" w:eastAsia="맑은 고딕"/>
          <w:b w:val="0"/>
          <w:i w:val="0"/>
          <w:color w:val="1A1A1A"/>
          <w:sz w:val="22"/>
        </w:rPr>
        <w:t>종료 뒤 하락을 받아주던 물량이 사라집니다. 메울 후보는 10월 말 삼성·하이닉스 실적, 컨퍼런스콜, 특별배당과 2027~29년 주주환원입니다.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연속성. </w:t>
      </w:r>
      <w:r>
        <w:rPr>
          <w:rFonts w:ascii="맑은 고딕" w:hAnsi="맑은 고딕" w:eastAsia="맑은 고딕"/>
          <w:b w:val="0"/>
          <w:i w:val="0"/>
          <w:color w:val="1A1A1A"/>
          <w:sz w:val="22"/>
        </w:rPr>
        <w:t>빈센트는 환원이 1회성이 아니라 연속성으로 확인돼야 의문이 풀린다고 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우선주. </w:t>
      </w:r>
      <w:r>
        <w:rPr>
          <w:rFonts w:ascii="맑은 고딕" w:hAnsi="맑은 고딕" w:eastAsia="맑은 고딕"/>
          <w:b w:val="0"/>
          <w:i w:val="0"/>
          <w:color w:val="1A1A1A"/>
          <w:sz w:val="22"/>
        </w:rPr>
        <w:t>삼성전자 우선주는 고점 대비 약 10% 이내. 배당 규모 언급은 70~120조인데, 기간과 범위는 원문 확인이 필요합니다.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2.  </w:t>
      </w:r>
      <w:r>
        <w:rPr>
          <w:rFonts w:ascii="맑은 고딕" w:hAnsi="맑은 고딕" w:eastAsia="맑은 고딕"/>
          <w:b/>
          <w:i w:val="0"/>
          <w:color w:val="0F2043"/>
          <w:sz w:val="32"/>
        </w:rPr>
        <w:t>10월에 열리는 일정</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시점</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이벤트</w:t>
            </w:r>
          </w:p>
        </w:tc>
        <w:tc>
          <w:tcPr>
            <w:tcW w:type="dxa" w:w="51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보는 포인트</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추석 연휴</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미중 정상회담, 유가, 중동</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빅딜보다 스몰딜·핫라인. 별일 없음이 실망 시나리오</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 1일</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 실적</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9~11월 가이던스, GPM, CPU 재고, 대만 노조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 초·중</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코리아 프리미엄 위크</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대형주 IR. 거버넌스 질문이 따라옴</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 14~16일</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자사주 매입 종료 추정</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기관·외국인 선물이 공백을 메우는가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호르무즈 우회 기금 실무</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100억 달러, 플랫폼 500억 달러+ 언급. 단기 리스크는 안 풀림</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 말</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삼성·하이닉스, 빅테크 캡엑스</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내년 상향 유지가 피크아웃 논쟁의 분기점</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연말~내년</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YMTC 상장 언급, 전고체, 바이오</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확산 기대를 금리 경로와 겹쳐 볼 구간</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3.  </w:t>
      </w:r>
      <w:r>
        <w:rPr>
          <w:rFonts w:ascii="맑은 고딕" w:hAnsi="맑은 고딕" w:eastAsia="맑은 고딕"/>
          <w:b/>
          <w:i w:val="0"/>
          <w:color w:val="0F2043"/>
          <w:sz w:val="32"/>
        </w:rPr>
        <w:t>기술주 위치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이름</w:t>
            </w:r>
          </w:p>
        </w:tc>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위치</w:t>
            </w:r>
          </w:p>
        </w:tc>
        <w:tc>
          <w:tcPr>
            <w:tcW w:type="dxa" w:w="612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해석</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샌디스크</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저항 돌파</w:t>
            </w:r>
          </w:p>
        </w:tc>
        <w:tc>
          <w:tcPr>
            <w:tcW w:type="dxa" w:w="612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가벼운 카나리아. 6~7%대 급등. 빠질 때도 먼저</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전고점 돌파</w:t>
            </w:r>
          </w:p>
        </w:tc>
        <w:tc>
          <w:tcPr>
            <w:tcW w:type="dxa" w:w="612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전일 도지 이후 약 5%로 확인. 눌림 안착 가능성은 열어 둠</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박스 상단</w:t>
            </w:r>
          </w:p>
        </w:tc>
        <w:tc>
          <w:tcPr>
            <w:tcW w:type="dxa" w:w="612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8월 18일 고가 28만 8천 원. 60일선 위</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전고점 직전</w:t>
            </w:r>
          </w:p>
        </w:tc>
        <w:tc>
          <w:tcPr>
            <w:tcW w:type="dxa" w:w="612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60일선 안착. 선행주 키맞추기 대상</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이비덴</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 초반 +14%</w:t>
            </w:r>
          </w:p>
        </w:tc>
        <w:tc>
          <w:tcPr>
            <w:tcW w:type="dxa" w:w="612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뮤즈발 CPU·ABF 기판</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원전·건설</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셀온</w:t>
            </w:r>
          </w:p>
        </w:tc>
        <w:tc>
          <w:tcPr>
            <w:tcW w:type="dxa" w:w="612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한전기술, 현대건설 7%대. 웨스팅하우스 지분·비용 미확정</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원전은 당일 급등을 가정하지 않음</w:t>
            </w:r>
          </w:p>
          <w:p>
            <w:pPr>
              <w:spacing w:after="20" w:before="0" w:line="276" w:lineRule="auto"/>
            </w:pPr>
            <w:r>
              <w:rPr>
                <w:rFonts w:ascii="맑은 고딕" w:hAnsi="맑은 고딕" w:eastAsia="맑은 고딕"/>
                <w:b w:val="0"/>
                <w:i w:val="0"/>
                <w:color w:val="1A1A1A"/>
                <w:sz w:val="21"/>
              </w:rPr>
              <w:t>지분 인수 방향은 거의 확정, 비율과 역할, 비용을 기업이 내는지가 미정입니다. 중기 모멘텀은 유지로 보고, 건설주는 바닥을 만든 뒤 매수 관점입니다. 전저점 이탈형 추세 붕괴보다는 시간 조정 쪽에 무게를 둡니다. 대미투자 경계 시 셀온이 온다는 것은 이미 알려진 과정입니다.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4.  </w:t>
      </w:r>
      <w:r>
        <w:rPr>
          <w:rFonts w:ascii="맑은 고딕" w:hAnsi="맑은 고딕" w:eastAsia="맑은 고딕"/>
          <w:b/>
          <w:i w:val="0"/>
          <w:color w:val="0F2043"/>
          <w:sz w:val="32"/>
        </w:rPr>
        <w:t>메모리는 왜 이야기가 둘인가</w:t>
      </w:r>
    </w:p>
    <w:p>
      <w:pPr>
        <w:spacing w:before="200" w:after="80"/>
      </w:pPr>
      <w:r>
        <w:rPr>
          <w:rFonts w:ascii="맑은 고딕" w:hAnsi="맑은 고딕" w:eastAsia="맑은 고딕"/>
          <w:b/>
          <w:i w:val="0"/>
          <w:color w:val="1E407C"/>
          <w:sz w:val="26"/>
        </w:rPr>
        <w:t>B2C와 B2B</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보는 곳</w:t>
            </w:r>
          </w:p>
        </w:tc>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누가</w:t>
            </w:r>
          </w:p>
        </w:tc>
        <w:tc>
          <w:tcPr>
            <w:tcW w:type="dxa" w:w="623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주장</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PC·노트북</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에이서</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2027년 상반기께 완화. 지금 당장 풀린 것은 아님</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저가 DDR4</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CXMT</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B2C부터 점유율 상승. AI 서버 D램까지는 안 올라옴</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AI 서버 CPU</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인텔</w:t>
            </w:r>
          </w:p>
        </w:tc>
        <w:tc>
          <w:tcPr>
            <w:tcW w:type="dxa" w:w="623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아스트라·뮤즈일수록 CPU와 서버 D램은 더 모자람</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분리의 이유</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이형수</w:t>
            </w:r>
          </w:p>
        </w:tc>
        <w:tc>
          <w:tcPr>
            <w:tcW w:type="dxa" w:w="623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AI 인프라에 중국산 메모리를 못 씀. K자</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출하. </w:t>
      </w:r>
      <w:r>
        <w:rPr>
          <w:rFonts w:ascii="맑은 고딕" w:hAnsi="맑은 고딕" w:eastAsia="맑은 고딕"/>
          <w:b w:val="0"/>
          <w:i w:val="0"/>
          <w:color w:val="1A1A1A"/>
          <w:sz w:val="22"/>
        </w:rPr>
        <w:t>스마트폰·PC 출하는 올해 연초 대비 10~15% 하향, 내년 약 5% 추가 감소 언급.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원가. </w:t>
      </w:r>
      <w:r>
        <w:rPr>
          <w:rFonts w:ascii="맑은 고딕" w:hAnsi="맑은 고딕" w:eastAsia="맑은 고딕"/>
          <w:b w:val="0"/>
          <w:i w:val="0"/>
          <w:color w:val="1A1A1A"/>
          <w:sz w:val="22"/>
        </w:rPr>
        <w:t>하이엔드 폰 원가에서 메모리 비중은 10% 초반에서 30% 중반. 중국 저가는 절반 수준.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전가. </w:t>
      </w:r>
      <w:r>
        <w:rPr>
          <w:rFonts w:ascii="맑은 고딕" w:hAnsi="맑은 고딕" w:eastAsia="맑은 고딕"/>
          <w:b w:val="0"/>
          <w:i w:val="0"/>
          <w:color w:val="1A1A1A"/>
          <w:sz w:val="22"/>
        </w:rPr>
        <w:t>가격 저항은 디스플레이와 AP 단가 압박으로 새고, 메모리 단가는 못 깎는 구조입니다.</w:t>
      </w:r>
    </w:p>
    <w:p>
      <w:pPr>
        <w:spacing w:before="200" w:after="80"/>
      </w:pPr>
      <w:r>
        <w:rPr>
          <w:rFonts w:ascii="맑은 고딕" w:hAnsi="맑은 고딕" w:eastAsia="맑은 고딕"/>
          <w:b/>
          <w:i w:val="0"/>
          <w:color w:val="1E407C"/>
          <w:sz w:val="26"/>
        </w:rPr>
        <w:t>가격은 오르고, 기울기는 둔화</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디램 가격 인상률</w:t>
            </w:r>
          </w:p>
        </w:tc>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폭</w:t>
            </w:r>
          </w:p>
        </w:tc>
        <w:tc>
          <w:tcPr>
            <w:tcW w:type="dxa" w:w="56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주가와의 관계</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1분기</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+100%</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절대 가격은 사상 최고 부근</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2분기</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+60%</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상승률 둔화는 자연스러운 구간</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3분기</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주가는 가격보다 기울기에 연동</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4분기</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관전</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마이너스 전환론은 최근 톤다운</w:t>
            </w:r>
          </w:p>
        </w:tc>
      </w:tr>
    </w:tbl>
    <w:p>
      <w:pPr>
        <w:spacing w:after="160" w:before="40"/>
      </w:pPr>
    </w:p>
    <w:p>
      <w:pPr>
        <w:spacing w:after="120" w:before="0" w:line="283" w:lineRule="auto"/>
        <w:jc w:val="left"/>
      </w:pPr>
      <w:r>
        <w:rPr>
          <w:rFonts w:ascii="맑은 고딕" w:hAnsi="맑은 고딕" w:eastAsia="맑은 고딕"/>
          <w:b w:val="0"/>
          <w:i w:val="0"/>
          <w:color w:val="1A1A1A"/>
          <w:sz w:val="22"/>
        </w:rPr>
        <w:t>씨티는 상승률 둔화 속에 가격 정점을 2027년 2분기로 보고, 그 전까지는 공급 부족으로 봅니다. 삼성·하이닉스·마이크론 신규 팹 물량은 2027년 말에서 2028년 초입니다.</w:t>
      </w:r>
    </w:p>
    <w:p>
      <w:pPr>
        <w:spacing w:before="200" w:after="80"/>
      </w:pPr>
      <w:r>
        <w:rPr>
          <w:rFonts w:ascii="맑은 고딕" w:hAnsi="맑은 고딕" w:eastAsia="맑은 고딕"/>
          <w:b/>
          <w:i w:val="0"/>
          <w:color w:val="1E407C"/>
          <w:sz w:val="26"/>
        </w:rPr>
        <w:t>에이전트가 디램을 쓰는 이유</w:t>
      </w:r>
    </w:p>
    <w:p>
      <w:pPr>
        <w:spacing w:before="80" w:after="160" w:line="288" w:lineRule="auto"/>
        <w:jc w:val="center"/>
      </w:pPr>
      <w:r>
        <w:rPr>
          <w:rFonts w:ascii="맑은 고딕" w:hAnsi="맑은 고딕" w:eastAsia="맑은 고딕"/>
          <w:b/>
          <w:i w:val="0"/>
          <w:color w:val="0F2043"/>
          <w:sz w:val="22"/>
        </w:rPr>
        <w:t>학습 GPU·HBM</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추론 횟수·토큰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에이전트 화면·상태</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HBM+D램+CXL+낸드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화면. </w:t>
      </w:r>
      <w:r>
        <w:rPr>
          <w:rFonts w:ascii="맑은 고딕" w:hAnsi="맑은 고딕" w:eastAsia="맑은 고딕"/>
          <w:b w:val="0"/>
          <w:i w:val="0"/>
          <w:color w:val="1A1A1A"/>
          <w:sz w:val="22"/>
        </w:rPr>
        <w:t>비행기표·결제처럼 브라우저를 40분 조작하려면 화면 전체를 시각 정보로 들고 있어야 합니다. 도스형 명령과 GUI·영상 편집은 메모리 소모가 다릅니다.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CPU 비율. </w:t>
      </w:r>
      <w:r>
        <w:rPr>
          <w:rFonts w:ascii="맑은 고딕" w:hAnsi="맑은 고딕" w:eastAsia="맑은 고딕"/>
          <w:b w:val="0"/>
          <w:i w:val="0"/>
          <w:color w:val="1A1A1A"/>
          <w:sz w:val="22"/>
        </w:rPr>
        <w:t>GPU 8대당 CPU 1대(1:8~1:4)에서 1:2, 나아가 1:1. CPU가 늘면 ABF 기판이 같이 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제번스. </w:t>
      </w:r>
      <w:r>
        <w:rPr>
          <w:rFonts w:ascii="맑은 고딕" w:hAnsi="맑은 고딕" w:eastAsia="맑은 고딕"/>
          <w:b w:val="0"/>
          <w:i w:val="0"/>
          <w:color w:val="1A1A1A"/>
          <w:sz w:val="22"/>
        </w:rPr>
        <w:t>양자화, KV캐시 압축, MoE(데이터센터 가동률 약 14% 언급)를 해도 총수요는 부족하다는 쪽이 이형수 결론입니다. 단가가 내려도 사용 횟수가 더 빨리 늘면 총량은 증가합니다.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속도 조절론</w:t>
            </w:r>
          </w:p>
          <w:p>
            <w:pPr>
              <w:spacing w:after="20" w:before="0" w:line="276" w:lineRule="auto"/>
            </w:pPr>
            <w:r>
              <w:rPr>
                <w:rFonts w:ascii="맑은 고딕" w:hAnsi="맑은 고딕" w:eastAsia="맑은 고딕"/>
                <w:b w:val="0"/>
                <w:i w:val="0"/>
                <w:color w:val="1A1A1A"/>
                <w:sz w:val="21"/>
              </w:rPr>
              <w:t>35°로 돌아가는 그림이 아니라, 45°로 가팔라진 능력을 40°로 조절해도 사용량이 10배·100배면 컴퓨트는 더 큽니다. 냉전 때 핵 국제관리 제안을 소련이 거부한 것과 같이, 중국이 속도를 같이 늦출 구조가 아닙니다. 실제 감속 신호는 빅테크가 내년 캡엑스를 하향하거나 플랫으로 줄 때입니다.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5.  </w:t>
      </w:r>
      <w:r>
        <w:rPr>
          <w:rFonts w:ascii="맑은 고딕" w:hAnsi="맑은 고딕" w:eastAsia="맑은 고딕"/>
          <w:b/>
          <w:i w:val="0"/>
          <w:color w:val="0F2043"/>
          <w:sz w:val="32"/>
        </w:rPr>
        <w:t>삼성 목표가와 마이크론 실적</w:t>
      </w:r>
    </w:p>
    <w:p>
      <w:pPr>
        <w:spacing w:before="200" w:after="80"/>
      </w:pPr>
      <w:r>
        <w:rPr>
          <w:rFonts w:ascii="맑은 고딕" w:hAnsi="맑은 고딕" w:eastAsia="맑은 고딕"/>
          <w:b/>
          <w:i w:val="0"/>
          <w:color w:val="1E407C"/>
          <w:sz w:val="26"/>
        </w:rPr>
        <w:t>유안타 — 숫자보다 근거</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59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목표주가</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53만 → 63만 원. 현재가 대비 상승여력 약 128%로 설명</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3분기 영업이익</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100조. 시장 분포 100~120조의 하단</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올해 영업이익</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358조. 기존 밴드 하단 368조보다 낮음. 최고는 IM증권 407조</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내년 영업이익</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590조. 올해 하단보다 내년 상향이 핵심</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3분기를 낮춘 이유</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원화 강세 환손실 일부 반영. 한지영도 약 10% 감익은 일시로 봄</w:t>
            </w:r>
          </w:p>
        </w:tc>
      </w:tr>
    </w:tbl>
    <w:p>
      <w:pPr>
        <w:spacing w:after="160" w:before="40"/>
      </w:pPr>
    </w:p>
    <w:p>
      <w:pPr>
        <w:spacing w:before="160" w:after="60"/>
      </w:pPr>
      <w:r>
        <w:rPr>
          <w:rFonts w:ascii="맑은 고딕" w:hAnsi="맑은 고딕" w:eastAsia="맑은 고딕"/>
          <w:b/>
          <w:i w:val="0"/>
          <w:color w:val="0F2043"/>
          <w:sz w:val="23"/>
        </w:rPr>
        <w:t>상향의 세 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피크아웃 지연. </w:t>
      </w:r>
      <w:r>
        <w:rPr>
          <w:rFonts w:ascii="맑은 고딕" w:hAnsi="맑은 고딕" w:eastAsia="맑은 고딕"/>
          <w:b w:val="0"/>
          <w:i w:val="0"/>
          <w:color w:val="1A1A1A"/>
          <w:sz w:val="22"/>
        </w:rPr>
        <w:t>2028년 증설·HBM의 범용 캐파 잠식 우려가 있어도, 추론·고용량 수요로 공급 제약 해소가 늦어집니다. 4년 전 가속기도 아직 비쌉니다.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주주환원. </w:t>
      </w:r>
      <w:r>
        <w:rPr>
          <w:rFonts w:ascii="맑은 고딕" w:hAnsi="맑은 고딕" w:eastAsia="맑은 고딕"/>
          <w:b w:val="0"/>
          <w:i w:val="0"/>
          <w:color w:val="1A1A1A"/>
          <w:sz w:val="22"/>
        </w:rPr>
        <w:t>현 주주환원은 2024~26년. 2027~29년 정책 상향과 3분기 특별배당이 예상보다 클 수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모멘텀이 삼성으로 기우는 이유. </w:t>
      </w:r>
      <w:r>
        <w:rPr>
          <w:rFonts w:ascii="맑은 고딕" w:hAnsi="맑은 고딕" w:eastAsia="맑은 고딕"/>
          <w:b w:val="0"/>
          <w:i w:val="0"/>
          <w:color w:val="1A1A1A"/>
          <w:sz w:val="22"/>
        </w:rPr>
        <w:t>HBM4E 베이스 다이를 하이닉스는 TSMC에 맡기고 삼성은 직접 만듭니다. 맞춤형 칩이 늘수록 로직과 파운드리를 가진 쪽이 유연합니다.</w:t>
      </w:r>
    </w:p>
    <w:p>
      <w:pPr>
        <w:spacing w:before="200" w:after="80"/>
      </w:pPr>
      <w:r>
        <w:rPr>
          <w:rFonts w:ascii="맑은 고딕" w:hAnsi="맑은 고딕" w:eastAsia="맑은 고딕"/>
          <w:b/>
          <w:i w:val="0"/>
          <w:color w:val="1E407C"/>
          <w:sz w:val="26"/>
        </w:rPr>
        <w:t>타노스 세 개 스톤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스톤</w:t>
            </w:r>
          </w:p>
        </w:tc>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상태</w:t>
            </w:r>
          </w:p>
        </w:tc>
        <w:tc>
          <w:tcPr>
            <w:tcW w:type="dxa" w:w="612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신호</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선단 파운드리</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회복 초입</w:t>
            </w:r>
          </w:p>
        </w:tc>
        <w:tc>
          <w:tcPr>
            <w:tcW w:type="dxa" w:w="612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4·5·8나노 10~15% 인상. 2나노는 인하 후 인상. 퀄컴 인하 거절</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HBM·범용</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살아나는 중</w:t>
            </w:r>
          </w:p>
        </w:tc>
        <w:tc>
          <w:tcPr>
            <w:tcW w:type="dxa" w:w="612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 KPI는 영업이익률</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첨단 패키징</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아직 약함</w:t>
            </w:r>
          </w:p>
        </w:tc>
        <w:tc>
          <w:tcPr>
            <w:tcW w:type="dxa" w:w="612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TSMC CoWoS 매출 약 10%, 투자 15~20%. 삼성 아이큐브는 고객이 적고 인텔 EMIB가 의외의 강자</w:t>
            </w:r>
          </w:p>
        </w:tc>
      </w:tr>
    </w:tbl>
    <w:p>
      <w:pPr>
        <w:spacing w:after="160" w:before="40"/>
      </w:pPr>
    </w:p>
    <w:p>
      <w:pPr>
        <w:spacing w:before="200" w:after="80"/>
      </w:pPr>
      <w:r>
        <w:rPr>
          <w:rFonts w:ascii="맑은 고딕" w:hAnsi="맑은 고딕" w:eastAsia="맑은 고딕"/>
          <w:b/>
          <w:i w:val="0"/>
          <w:color w:val="1E407C"/>
          <w:sz w:val="26"/>
        </w:rPr>
        <w:t>마이크론 10월 1일</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씨티</w:t>
            </w:r>
          </w:p>
        </w:tc>
        <w:tc>
          <w:tcPr>
            <w:tcW w:type="dxa" w:w="793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4Q26E</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 510억 달러 / EPS 31.45달러</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1Q27E</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 570억 달러 / EPS 35.25달러. 컨센서스 상회</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FY27 캡엑스</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500억 달러. 골조 200억 달러 초반, 나머지 장비</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가격</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당분간 공급 부족. 상승률은 4분기 둔화. 정점 워치 2027년 2분기</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투자의견</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Buy. 목표주가 1,150 → 1,300달러</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별도 코멘트</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9~11월 매출 500억 달러 후반, GPM 88% 부근. EPS 309달러는 30달러대로 읽는 편이 맞음</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대만 노조. </w:t>
      </w:r>
      <w:r>
        <w:rPr>
          <w:rFonts w:ascii="맑은 고딕" w:hAnsi="맑은 고딕" w:eastAsia="맑은 고딕"/>
          <w:b w:val="0"/>
          <w:i w:val="0"/>
          <w:color w:val="1A1A1A"/>
          <w:sz w:val="22"/>
        </w:rPr>
        <w:t>글로벌 영업이익 15% 이익공유 요구. 파업이면 공급 부족, 수용이면 마진 압박.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CPU 병목. </w:t>
      </w:r>
      <w:r>
        <w:rPr>
          <w:rFonts w:ascii="맑은 고딕" w:hAnsi="맑은 고딕" w:eastAsia="맑은 고딕"/>
          <w:b w:val="0"/>
          <w:i w:val="0"/>
          <w:color w:val="1A1A1A"/>
          <w:sz w:val="22"/>
        </w:rPr>
        <w:t>서버 조립이 CPU를 기다리면 메모리가 창고에 묶입니다. 수요 붕괴가 아니라 주문 지연인지가 컨콜 질문입니다.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마진. </w:t>
      </w:r>
      <w:r>
        <w:rPr>
          <w:rFonts w:ascii="맑은 고딕" w:hAnsi="맑은 고딕" w:eastAsia="맑은 고딕"/>
          <w:b w:val="0"/>
          <w:i w:val="0"/>
          <w:color w:val="1A1A1A"/>
          <w:sz w:val="22"/>
        </w:rPr>
        <w:t>하나증권은 원화 강세 속에서도 하이닉스 70% 후반, 마이크론 80%대 마진이 찍히는지를 터닝포인트로 봅니다.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6.  </w:t>
      </w:r>
      <w:r>
        <w:rPr>
          <w:rFonts w:ascii="맑은 고딕" w:hAnsi="맑은 고딕" w:eastAsia="맑은 고딕"/>
          <w:b/>
          <w:i w:val="0"/>
          <w:color w:val="0F2043"/>
          <w:sz w:val="32"/>
        </w:rPr>
        <w:t>병목 지도</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70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병목</w:t>
            </w:r>
          </w:p>
        </w:tc>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상태</w:t>
            </w:r>
          </w:p>
        </w:tc>
        <w:tc>
          <w:tcPr>
            <w:tcW w:type="dxa" w:w="43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값을 세게 못 부르는 이유</w:t>
            </w:r>
          </w:p>
        </w:tc>
        <w:tc>
          <w:tcPr>
            <w:tcW w:type="dxa" w:w="215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한국 연결</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서버 D램</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가장 빡셈</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마진 70~80%. 과거 상한은 약 50%. 출하는 2027년 말~2028년 초</w:t>
            </w:r>
          </w:p>
        </w:tc>
        <w:tc>
          <w:tcPr>
            <w:tcW w:type="dxa" w:w="215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 하이닉스, 마이크론</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첨단 패키징</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D램보다는 완화</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TSMC CoWoS, 인텔 EMIB. 삼성 아이큐브는 고객 유입이 약함</w:t>
            </w:r>
          </w:p>
        </w:tc>
        <w:tc>
          <w:tcPr>
            <w:tcW w:type="dxa" w:w="215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2.5D / 3D</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ABF 기판</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리드타임 52~56주</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호황 이익률 20% → 내년 30% 후반. 한 번에 70%는 거래 관행상 어려움</w:t>
            </w:r>
          </w:p>
        </w:tc>
        <w:tc>
          <w:tcPr>
            <w:tcW w:type="dxa" w:w="215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삼성전기, 이비덴</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유리섬유</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니토보에 가까움</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부르는 게 값인데 5~10%씩 올림</w:t>
            </w:r>
          </w:p>
        </w:tc>
        <w:tc>
          <w:tcPr>
            <w:tcW w:type="dxa" w:w="215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기판 맨 밑단</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변압기</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수주는 길다</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인도 5~7년. 지금 10배는 어렵고 10~15%가 현실선</w:t>
            </w:r>
          </w:p>
        </w:tc>
        <w:tc>
          <w:tcPr>
            <w:tcW w:type="dxa" w:w="215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HD현대일렉, 효성, LS일렉</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 네트워크</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비중 확대 초입</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NVLink Fusion, 이더넷. 메모리는 인프라의 약 10%→30%, 네트워크는 10% 미만→13%</w:t>
            </w:r>
          </w:p>
        </w:tc>
        <w:tc>
          <w:tcPr>
            <w:tcW w:type="dxa" w:w="215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국내 플레이어는 얇음</w:t>
            </w:r>
          </w:p>
        </w:tc>
      </w:tr>
    </w:tbl>
    <w:p>
      <w:pPr>
        <w:spacing w:after="160" w:before="40"/>
      </w:pPr>
    </w:p>
    <w:p>
      <w:pPr>
        <w:spacing w:after="120" w:before="0" w:line="283" w:lineRule="auto"/>
        <w:jc w:val="left"/>
      </w:pPr>
      <w:r>
        <w:rPr>
          <w:rFonts w:ascii="맑은 고딕" w:hAnsi="맑은 고딕" w:eastAsia="맑은 고딕"/>
          <w:b w:val="0"/>
          <w:i w:val="0"/>
          <w:color w:val="1A1A1A"/>
          <w:sz w:val="22"/>
        </w:rPr>
        <w:t>하이퍼스케일러 연간 캡엑스는 연초 약 7,000억 달러에서 현재 약 8,000억 달러로 언급됩니다. 2~4차 협력사는 코로나 불황에 정리돼, 증설 속도가 메모리 3사 의지보다 느립니다.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후반부 사이클에서 볼 지표</w:t>
            </w:r>
          </w:p>
          <w:p>
            <w:pPr>
              <w:spacing w:after="20" w:before="0" w:line="276" w:lineRule="auto"/>
            </w:pPr>
            <w:r>
              <w:rPr>
                <w:rFonts w:ascii="맑은 고딕" w:hAnsi="맑은 고딕" w:eastAsia="맑은 고딕"/>
                <w:b w:val="0"/>
                <w:i w:val="0"/>
                <w:color w:val="1A1A1A"/>
                <w:sz w:val="21"/>
              </w:rPr>
              <w:t>전반부는 매출 증가율에 주가가 반응하고, 중반을 넘으면 이익률과 분기 이익 증가율을 봅니다. 이익률이 계속 높으면 병목입니다. 전화만 많은 4개사 경쟁 품목과, 니토보처럼 독점인 품목은 다릅니다. 개인이 소부장을 일일이 고르기 어렵다면 반도체 ETF 비중이 높은 종목으로 수급을 따라간다는 실전 코멘트도 있습니다.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7.  </w:t>
      </w:r>
      <w:r>
        <w:rPr>
          <w:rFonts w:ascii="맑은 고딕" w:hAnsi="맑은 고딕" w:eastAsia="맑은 고딕"/>
          <w:b/>
          <w:i w:val="0"/>
          <w:color w:val="0F2043"/>
          <w:sz w:val="32"/>
        </w:rPr>
        <w:t>매크로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변수</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수준</w:t>
            </w:r>
          </w:p>
        </w:tc>
        <w:tc>
          <w:tcPr>
            <w:tcW w:type="dxa" w:w="555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 10년</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5%</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테일러 룰 갱신값 5.1%. 5%는 체력에 맞음</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 상회</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경계</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크게 벗어나면 경제를 누르기 시작. 4.4%로 빨리 복귀하긴 어려움</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 물가</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5년 추세 대비 +20%p</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전년비 2% 중반만 보면 놓침. 일찍 올려 가속 인상 옵션을 줄이자는 논리</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유가 경로</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50대→120→69→105→90초</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시나리오는 유가에 좌우. 90~100에 머물면 물가 급락은 어려움</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환율</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1,350원대</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스프레드 축소로 원화 강세였다가 미국 금리 재상승에 1,535원 부근까지 밀린 뒤 정리</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한국 물가</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GDP 디플레이터 괴리</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수출단가(반도체). 한은 추가 인상 카드가 10월 뇌관</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디젤</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정제 마비</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우크라이나 드론의 러시아 정유시설. 원유 부재보다 정제. 한국 정유는 수출·배당</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소프트뱅크</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이자 약 8%</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오픈AI 상장 지연, 정크본드 롤오버</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순환금융. </w:t>
      </w:r>
      <w:r>
        <w:rPr>
          <w:rFonts w:ascii="맑은 고딕" w:hAnsi="맑은 고딕" w:eastAsia="맑은 고딕"/>
          <w:b w:val="0"/>
          <w:i w:val="0"/>
          <w:color w:val="1A1A1A"/>
          <w:sz w:val="22"/>
        </w:rPr>
        <w:t>한 곳이 마이너스면 증폭됩니다. 닷컴 때보다 빅테크 현금은 두껍지만, 괜찮다고 단정하긴 어렵습니다.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다음 인상. </w:t>
      </w:r>
      <w:r>
        <w:rPr>
          <w:rFonts w:ascii="맑은 고딕" w:hAnsi="맑은 고딕" w:eastAsia="맑은 고딕"/>
          <w:b w:val="0"/>
          <w:i w:val="0"/>
          <w:color w:val="1A1A1A"/>
          <w:sz w:val="22"/>
        </w:rPr>
        <w:t>중간선거 직전 10월 추가 인상 가능성은 낮게 보고, 다음 턴은 연말로 넘긴다는 견해입니다.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양면. </w:t>
      </w:r>
      <w:r>
        <w:rPr>
          <w:rFonts w:ascii="맑은 고딕" w:hAnsi="맑은 고딕" w:eastAsia="맑은 고딕"/>
          <w:b w:val="0"/>
          <w:i w:val="0"/>
          <w:color w:val="1A1A1A"/>
          <w:sz w:val="22"/>
        </w:rPr>
        <w:t>PMI 강세는 AI 캡엑스에 우호적이나, 유가·임금이 겹치면 PER 할인율 부담입니다.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호르무즈. </w:t>
      </w:r>
      <w:r>
        <w:rPr>
          <w:rFonts w:ascii="맑은 고딕" w:hAnsi="맑은 고딕" w:eastAsia="맑은 고딕"/>
          <w:b w:val="0"/>
          <w:i w:val="0"/>
          <w:color w:val="1A1A1A"/>
          <w:sz w:val="22"/>
        </w:rPr>
        <w:t>미국·걸프 우회 파이프는 이란 레버리지를 낮추는 장기 포석입니다. 이란이 압박으로 읽으면 협상이 악화됩니다. 사우디·UAE 참여가 변수입니다.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8.  </w:t>
      </w:r>
      <w:r>
        <w:rPr>
          <w:rFonts w:ascii="맑은 고딕" w:hAnsi="맑은 고딕" w:eastAsia="맑은 고딕"/>
          <w:b/>
          <w:i w:val="0"/>
          <w:color w:val="0F2043"/>
          <w:sz w:val="32"/>
        </w:rPr>
        <w:t>화자가 갈리는 지점</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화자</w:t>
            </w:r>
          </w:p>
        </w:tc>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시간축</w:t>
            </w:r>
          </w:p>
        </w:tc>
        <w:tc>
          <w:tcPr>
            <w:tcW w:type="dxa" w:w="589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포지션</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시황 진행</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연휴 뒤 확산 확인</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반도체·소부장 비중은 늘리되 100% 몰빵은 아님. 전력, 원전 눌림, 로봇</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한지영 · 키움</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지금~10월</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주도 유지. 합산 밸류 약 4배. 점유율 90%→50~60%여도 1위. 10월 재료는 코스피</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빈센트 · 하나</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4분기 실적장세</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하이닉스 원픽. 드러켄밀러 방한은 인프라·에너지로 사이클이 길어진다는 방증</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이형수 · HSL</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1~2년 타이트</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B2B/B2C 분리, 소프트랜딩. 꺾일 확률은 마음속 10% 미만, 메타인지는 경계</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부동산 비유</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연말~내년 9월</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지수 7,500 박스 가능. 종목은 소부장·ESS·전고체(SDI)·바이오·코스닥</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금리 박사</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지금</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종목 폭을 줄임. 국채 5%를 못 버는 주식은 탈락. 랠리 수년 연장에는 회의</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모순이 아니라 시계가 다름</w:t>
            </w:r>
          </w:p>
          <w:p>
            <w:pPr>
              <w:spacing w:after="20" w:before="0" w:line="276" w:lineRule="auto"/>
            </w:pPr>
            <w:r>
              <w:rPr>
                <w:rFonts w:ascii="맑은 고딕" w:hAnsi="맑은 고딕" w:eastAsia="맑은 고딕"/>
                <w:b w:val="0"/>
                <w:i w:val="0"/>
                <w:color w:val="1A1A1A"/>
                <w:sz w:val="21"/>
              </w:rPr>
              <w:t>한지영·빈센트는 10월까지 삼전닉스 주도입니다. 다른 화자는 연말 이후 소부장·2차전지·바이오·코스닥입니다. 금리 쪽은 확산하더라도 5% 허들을 넘는 종목만 남기라는 쪽입니다. 코스피 이익 스케일은 올해 약 900조, 내년 약 1,300조(과거 200~300조)로 언급됩니다. 시장이 4배 밸류를 안 믿는 이유는 1~2년 뒤 이익이 낙관 착시일 수 있어서이고, 착시가 깨지는 신호는 캡엑스와 가격 코멘트의 하향입니다.</w:t>
            </w:r>
          </w:p>
        </w:tc>
      </w:tr>
    </w:tbl>
    <w:p>
      <w:pPr>
        <w:spacing w:after="120"/>
      </w:pPr>
    </w:p>
    <w:p>
      <w:pPr>
        <w:spacing w:before="200" w:after="80"/>
      </w:pPr>
      <w:r>
        <w:rPr>
          <w:rFonts w:ascii="맑은 고딕" w:hAnsi="맑은 고딕" w:eastAsia="맑은 고딕"/>
          <w:b/>
          <w:i w:val="0"/>
          <w:color w:val="1E407C"/>
          <w:sz w:val="26"/>
        </w:rPr>
        <w:t>연말 이후 확산론에서 이름 나온 곳</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2차전지. </w:t>
      </w:r>
      <w:r>
        <w:rPr>
          <w:rFonts w:ascii="맑은 고딕" w:hAnsi="맑은 고딕" w:eastAsia="맑은 고딕"/>
          <w:b w:val="0"/>
          <w:i w:val="0"/>
          <w:color w:val="1A1A1A"/>
          <w:sz w:val="22"/>
        </w:rPr>
        <w:t>ESS 비중과 마진이 커지며 턴어라운드. 전고체는 SDI가 2027년 출시, LG엔솔·CATL은 2029~30 언급. 자금은 삼성디스플레이 지분 매각으로 유증 부담이 적다는 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바이오. </w:t>
      </w:r>
      <w:r>
        <w:rPr>
          <w:rFonts w:ascii="맑은 고딕" w:hAnsi="맑은 고딕" w:eastAsia="맑은 고딕"/>
          <w:b w:val="0"/>
          <w:i w:val="0"/>
          <w:color w:val="1A1A1A"/>
          <w:sz w:val="22"/>
        </w:rPr>
        <w:t>금리 하락이 조건. 고금리 자체가 내년 실질금리와 물가를 눌러 금리 고점에 가깝다는 논리. 10년물 3.6~3.8% 가능성까지 언급.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중국 매출 소부장. </w:t>
      </w:r>
      <w:r>
        <w:rPr>
          <w:rFonts w:ascii="맑은 고딕" w:hAnsi="맑은 고딕" w:eastAsia="맑은 고딕"/>
          <w:b w:val="0"/>
          <w:i w:val="0"/>
          <w:color w:val="1A1A1A"/>
          <w:sz w:val="22"/>
        </w:rPr>
        <w:t>중국 캐파 3~5년. 주성엔지니어링, DB하이텍, 이오테크닉스. 2000년대 중반 중국 인프라 사이클과 비교.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물타기. </w:t>
      </w:r>
      <w:r>
        <w:rPr>
          <w:rFonts w:ascii="맑은 고딕" w:hAnsi="맑은 고딕" w:eastAsia="맑은 고딕"/>
          <w:b w:val="0"/>
          <w:i w:val="0"/>
          <w:color w:val="1A1A1A"/>
          <w:sz w:val="22"/>
        </w:rPr>
        <w:t>아파트 15% 조정을 손절 규칙으로 자르지 않듯, 좋은 자산의 물타기와 트레이딩 손절은 다르다고 구분합니다.</w:t>
      </w:r>
    </w:p>
    <w:p>
      <w:pPr>
        <w:spacing w:before="200" w:after="80"/>
      </w:pPr>
      <w:r>
        <w:rPr>
          <w:rFonts w:ascii="맑은 고딕" w:hAnsi="맑은 고딕" w:eastAsia="맑은 고딕"/>
          <w:b/>
          <w:i w:val="0"/>
          <w:color w:val="1E407C"/>
          <w:sz w:val="26"/>
        </w:rPr>
        <w:t>긴 시계</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시점</w:t>
            </w:r>
          </w:p>
        </w:tc>
        <w:tc>
          <w:tcPr>
            <w:tcW w:type="dxa" w:w="737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4분기</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디램 가격 상승률의 부호. 실적장세 복귀 여부</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2027년</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 590조 경로, 차기 주주환원, SDI 전고체, B2C 완화(에이서: 상반기)</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2027년 2분기</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씨티의 메모리 가격 정점 워치. 이후 소프트랜딩인지</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2027년 말~2028년 초</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신규 팹 물량. 기판·유리섬유·패키징 병목이 남는가</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2028년 전후</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무형투자가 생산성 통계로 보이는지. 시차 2~3년 주장</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2028~30년</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전고체 상용, 소캠·MRDIMM 등 주문형 메모리 비중</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9.  </w:t>
      </w:r>
      <w:r>
        <w:rPr>
          <w:rFonts w:ascii="맑은 고딕" w:hAnsi="맑은 고딕" w:eastAsia="맑은 고딕"/>
          <w:b/>
          <w:i w:val="0"/>
          <w:color w:val="0F2043"/>
          <w:sz w:val="32"/>
        </w:rPr>
        <w:t>가져갈 문장</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세 문장</w:t>
            </w:r>
          </w:p>
          <w:p>
            <w:pPr>
              <w:spacing w:after="20" w:before="0" w:line="276" w:lineRule="auto"/>
            </w:pPr>
            <w:r>
              <w:rPr>
                <w:rFonts w:ascii="맑은 고딕" w:hAnsi="맑은 고딕" w:eastAsia="맑은 고딕"/>
                <w:b w:val="0"/>
                <w:i w:val="0"/>
                <w:color w:val="1A1A1A"/>
                <w:sz w:val="21"/>
              </w:rPr>
              <w:t>1) 지수가 올라도 종목이 안 따라오면 연휴 수급과 반도체 쏠림을 먼저 의심합니다. ADR 80%대가 그 온도계입니다.</w:t>
            </w:r>
          </w:p>
          <w:p>
            <w:pPr>
              <w:spacing w:after="20" w:before="0" w:line="276" w:lineRule="auto"/>
            </w:pPr>
            <w:r>
              <w:rPr>
                <w:rFonts w:ascii="맑은 고딕" w:hAnsi="맑은 고딕" w:eastAsia="맑은 고딕"/>
                <w:b w:val="0"/>
                <w:i w:val="0"/>
                <w:color w:val="1A1A1A"/>
                <w:sz w:val="21"/>
              </w:rPr>
              <w:t>2) 10월 중순 자사주가 빠집니다. 그 자리는 10월 1일 마이크론과 10월 말 삼성·하이닉스 마진, 그리고 내년 캡엑스가 메워야 합니다.</w:t>
            </w:r>
          </w:p>
          <w:p>
            <w:pPr>
              <w:spacing w:after="20" w:before="0" w:line="276" w:lineRule="auto"/>
            </w:pPr>
            <w:r>
              <w:rPr>
                <w:rFonts w:ascii="맑은 고딕" w:hAnsi="맑은 고딕" w:eastAsia="맑은 고딕"/>
                <w:b w:val="0"/>
                <w:i w:val="0"/>
                <w:color w:val="1A1A1A"/>
                <w:sz w:val="21"/>
              </w:rPr>
              <w:t>3) 샌디스크와 마이크론은 이미 저항을 넘겼고, 삼성과 하이닉스는 박스 상단입니다. 방향 논쟁보다 안착과 기울기, 5% 금리 허들이 남은 일입니다.</w:t>
            </w:r>
          </w:p>
        </w:tc>
      </w:tr>
    </w:tbl>
    <w:p>
      <w:pPr>
        <w:spacing w:after="120"/>
      </w:pPr>
    </w:p>
    <w:p>
      <w:pPr>
        <w:spacing w:before="200" w:after="80"/>
      </w:pPr>
      <w:r>
        <w:rPr>
          <w:rFonts w:ascii="맑은 고딕" w:hAnsi="맑은 고딕" w:eastAsia="맑은 고딕"/>
          <w:b/>
          <w:i w:val="0"/>
          <w:color w:val="1E407C"/>
          <w:sz w:val="26"/>
        </w:rPr>
        <w:t>연휴 체크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거래대금이 돌아오는가, ADR이 80%대에서 반등하는가.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 가이던스가 상향인가, CPU 재고 경고인가, 마진 80%대가 유지되는가.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삼성 28만 8천 원과 하이닉스 전고점 안착인가. 샌디스크·마이크론 돌파의 되돌림 깊이.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자사주 종료 주간에 선물 매수가 공백을 메우는가. 원전주는 전저점 이탈인가 바닥인가.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9월 1~20일 수출은 이미 강합니다. 반도체 약 48%, 석유제품이 다음. 월간 1,000억 달러 근접 여부.</w:t>
      </w:r>
    </w:p>
    <w:p>
      <w:pPr>
        <w:spacing w:after="160" w:before="0"/>
      </w:pPr>
    </w:p>
    <w:p>
      <w:pPr>
        <w:spacing w:after="120" w:before="0" w:line="283" w:lineRule="auto"/>
        <w:jc w:val="right"/>
      </w:pPr>
      <w:r>
        <w:rPr>
          <w:rFonts w:ascii="맑은 고딕" w:hAnsi="맑은 고딕" w:eastAsia="맑은 고딕"/>
          <w:b w:val="0"/>
          <w:i w:val="0"/>
          <w:color w:val="4B5563"/>
          <w:sz w:val="19"/>
        </w:rPr>
        <w:t>— 9월 24일 전후 시황, 손에 잡히는 경제(이형수), 증시 하이킥(곽상준), 키움 한지영, 하나증권 빈센트, 금리 박사 대담, 퀵코멘트를 강의노트 형식으로 재구성.</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발언 재구성  ·  투자 권유 아님  ·  음성인식 오류는 문맥으로 보정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9/24 추석 전 시장 브리핑  ·  강의노트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9월 24일 추석 전 시장 브리핑</dc:title>
  <dc:subject>연휴 전 수급, 반도체, 자사주, 금리</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