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3" w:lineRule="auto"/>
        <w:jc w:val="center"/>
      </w:pPr>
      <w:r>
        <w:rPr>
          <w:rFonts w:ascii="맑은 고딕" w:hAnsi="맑은 고딕" w:eastAsia="맑은 고딕"/>
          <w:b w:val="0"/>
          <w:i w:val="0"/>
          <w:color w:val="4B5563"/>
          <w:sz w:val="21"/>
        </w:rPr>
        <w:t>2026. 10. 12. 월요일 강의노트  ·  영상 녹화 / 장중·장후 업로드</w:t>
      </w:r>
    </w:p>
    <w:p>
      <w:pPr>
        <w:spacing w:after="40" w:before="0" w:line="283" w:lineRule="auto"/>
        <w:jc w:val="center"/>
      </w:pPr>
      <w:r>
        <w:rPr>
          <w:rFonts w:ascii="맑은 고딕" w:hAnsi="맑은 고딕" w:eastAsia="맑은 고딕"/>
          <w:b/>
          <w:i w:val="0"/>
          <w:color w:val="B8943A"/>
          <w:sz w:val="26"/>
        </w:rPr>
        <w:t>금리 앞에 선 국장</w:t>
      </w:r>
    </w:p>
    <w:p>
      <w:pPr>
        <w:spacing w:after="40" w:before="0" w:line="283" w:lineRule="auto"/>
        <w:jc w:val="center"/>
      </w:pPr>
      <w:r>
        <w:rPr>
          <w:rFonts w:ascii="맑은 고딕" w:hAnsi="맑은 고딕" w:eastAsia="맑은 고딕"/>
          <w:b/>
          <w:i w:val="0"/>
          <w:color w:val="0F2043"/>
          <w:sz w:val="44"/>
        </w:rPr>
        <w:t>10월 12일  금리와 국장</w:t>
      </w:r>
    </w:p>
    <w:p>
      <w:pPr>
        <w:spacing w:after="160" w:before="0" w:line="283" w:lineRule="auto"/>
        <w:jc w:val="center"/>
      </w:pPr>
      <w:r>
        <w:rPr>
          <w:rFonts w:ascii="맑은 고딕" w:hAnsi="맑은 고딕" w:eastAsia="맑은 고딕"/>
          <w:b/>
          <w:i w:val="0"/>
          <w:color w:val="1E407C"/>
          <w:sz w:val="32"/>
        </w:rPr>
        <w:t>(CPI, 삼성전자, 장비, 마린솔루션)</w:t>
      </w:r>
    </w:p>
    <w:p>
      <w:pPr>
        <w:spacing w:after="200" w:before="0" w:line="283" w:lineRule="auto"/>
        <w:jc w:val="center"/>
      </w:pPr>
      <w:r>
        <w:rPr>
          <w:rFonts w:ascii="맑은 고딕" w:hAnsi="맑은 고딕" w:eastAsia="맑은 고딕"/>
          <w:b w:val="0"/>
          <w:i w:val="0"/>
          <w:color w:val="4B5563"/>
          <w:sz w:val="22"/>
        </w:rPr>
        <w:t>베어 스티프닝  ·  10월 FOMC  ·  삼성전자 3배 PER  ·  글로벌 장비 4사  ·  Goltens</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 한 장으로 보면</w:t>
            </w:r>
          </w:p>
          <w:p>
            <w:pPr>
              <w:spacing w:after="20" w:before="0" w:line="276" w:lineRule="auto"/>
            </w:pPr>
            <w:r>
              <w:rPr>
                <w:rFonts w:ascii="맑은 고딕" w:hAnsi="맑은 고딕" w:eastAsia="맑은 고딕"/>
                <w:b w:val="0"/>
                <w:i w:val="0"/>
                <w:color w:val="1A1A1A"/>
                <w:sz w:val="21"/>
              </w:rPr>
              <w:t>장기금리가 단기보다 더 오르는 베어 스티프닝이 오늘의 할인율이다. 미국 지수는 빅테크가 받치고, 한국은 삼성전자·하이닉스 비중이 커서 금리와 차트 이탈을 그대로 맞는다.</w:t>
            </w:r>
          </w:p>
          <w:p>
            <w:pPr>
              <w:spacing w:after="20" w:before="0" w:line="276" w:lineRule="auto"/>
            </w:pPr>
            <w:r>
              <w:rPr>
                <w:rFonts w:ascii="맑은 고딕" w:hAnsi="맑은 고딕" w:eastAsia="맑은 고딕"/>
                <w:b w:val="0"/>
                <w:i w:val="0"/>
                <w:color w:val="1A1A1A"/>
                <w:sz w:val="21"/>
              </w:rPr>
              <w:t>실적은 이미 좋다. 빠진 것은 믿음과 수급이다. CPI는 10월 연준을 가르고, 삼성전자는 실적 사이클을 한 번 더 보여 줘야 하며, 장비의 구조적 수요는 글로벌 1등에서 확인한다. 국내 소부장은 그 수요를 먼저 가격에 넣었다.</w:t>
            </w:r>
          </w:p>
          <w:p>
            <w:pPr>
              <w:spacing w:after="20" w:before="0" w:line="276" w:lineRule="auto"/>
            </w:pPr>
            <w:r>
              <w:rPr>
                <w:rFonts w:ascii="맑은 고딕" w:hAnsi="맑은 고딕" w:eastAsia="맑은 고딕"/>
                <w:b w:val="0"/>
                <w:i w:val="0"/>
                <w:color w:val="1A1A1A"/>
                <w:sz w:val="21"/>
              </w:rPr>
              <w:t>HD현대마린솔루션은 이 급락에 싣는 종목이 아니다. 신조 사이클 밖에서, 이미 떠 있는 배의 유지·개조를 보는 자리다.</w:t>
            </w:r>
          </w:p>
        </w:tc>
      </w:tr>
    </w:tbl>
    <w:p>
      <w:pPr>
        <w:spacing w:after="120"/>
      </w:pPr>
    </w:p>
    <w:p>
      <w:pPr>
        <w:spacing w:before="200" w:after="80"/>
        <w:keepNext/>
      </w:pPr>
      <w:r>
        <w:rPr>
          <w:rFonts w:ascii="맑은 고딕" w:hAnsi="맑은 고딕" w:eastAsia="맑은 고딕"/>
          <w:b/>
          <w:i w:val="0"/>
          <w:color w:val="1E407C"/>
          <w:sz w:val="26"/>
        </w:rPr>
        <w:t>강의 구성</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020"/>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파트</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대상</w:t>
            </w:r>
          </w:p>
        </w:tc>
        <w:tc>
          <w:tcPr>
            <w:tcW w:type="dxa" w:w="6917"/>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오늘 확인할 것</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핵심</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화자의 이면</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하려는 말, 침묵, 같은 재료의 두 읽기, 빠지지 않은 실</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중동·해외매도·회사채. 채권이 싼 것과 주식이 받는 할인</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CPI · 연준</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8월 물가, 9월 결과 세 갈래, 인상/동결, 트위스트와 YCC</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국장 대응</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6,400 이탈의 주체, 되돌림, 물타기와 현금의 차이</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삼성전자</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110조 원 이익, 3배 PER, 금산법, HBM4 점유율</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5</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장비 · 솔리다임</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글로벌 4사 수주와 국내 소부장 온도차</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마린솔루션</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Goltens 15배, 벙커링 BEP, AM 마진, 27년 PER 23배</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7</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종목 원칙</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전력기기·이노텍·현대차·SK텔레콤을 같은 규칙으로</w:t>
            </w:r>
          </w:p>
        </w:tc>
      </w:tr>
    </w:tbl>
    <w:p>
      <w:pPr>
        <w:spacing w:after="160" w:before="40"/>
      </w:pPr>
    </w:p>
    <w:p>
      <w:pPr>
        <w:spacing w:before="200" w:after="80"/>
        <w:keepNext/>
      </w:pPr>
      <w:r>
        <w:rPr>
          <w:rFonts w:ascii="맑은 고딕" w:hAnsi="맑은 고딕" w:eastAsia="맑은 고딕"/>
          <w:b/>
          <w:i w:val="0"/>
          <w:color w:val="1E407C"/>
          <w:sz w:val="26"/>
        </w:rPr>
        <w:t>오프닝 멘트 (녹화용)</w:t>
      </w:r>
    </w:p>
    <w:p>
      <w:pPr>
        <w:spacing w:after="120" w:before="0" w:line="283" w:lineRule="auto"/>
        <w:jc w:val="left"/>
      </w:pPr>
      <w:r>
        <w:rPr>
          <w:rFonts w:ascii="맑은 고딕" w:hAnsi="맑은 고딕" w:eastAsia="맑은 고딕"/>
          <w:b w:val="0"/>
          <w:i w:val="0"/>
          <w:color w:val="1A1A1A"/>
          <w:sz w:val="22"/>
        </w:rPr>
        <w:t>오늘은 종목을 늘리는 날이 아니라 금리를 읽는 날입니다. 일본은 스포츠의 날로 쉬고, 미국은 주식이 열리더라도 채권·외환이 쉬는 날입니다. 그 공백에서 코스피가 박스 하단을 깨고 종가를 저가에 찍었습니다. 앞은 화자가 청중에게 심으려는 말이고, 뒤는 그 말의 근거입니다.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핵심  </w:t>
      </w:r>
      <w:r>
        <w:rPr>
          <w:rFonts w:ascii="맑은 고딕" w:hAnsi="맑은 고딕" w:eastAsia="맑은 고딕"/>
          <w:b/>
          <w:i w:val="0"/>
          <w:color w:val="0F2043"/>
          <w:sz w:val="32"/>
        </w:rPr>
        <w:t>화자가 심으려는 말</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이면까지</w:t>
            </w:r>
          </w:p>
          <w:p>
            <w:pPr>
              <w:spacing w:after="20" w:before="0" w:line="276" w:lineRule="auto"/>
            </w:pPr>
            <w:r>
              <w:rPr>
                <w:rFonts w:ascii="맑은 고딕" w:hAnsi="맑은 고딕" w:eastAsia="맑은 고딕"/>
                <w:b w:val="0"/>
                <w:i w:val="0"/>
                <w:color w:val="1A1A1A"/>
                <w:sz w:val="21"/>
              </w:rPr>
              <w:t>이 파트는 화자마다 청중에게 심으려는 말과, 그 말 밑의 공포·침묵·같은 재료의 다른 읽기를 나란히 둡니다.</w:t>
            </w:r>
          </w:p>
          <w:p>
            <w:pPr>
              <w:spacing w:after="20" w:before="0" w:line="276" w:lineRule="auto"/>
            </w:pPr>
            <w:r>
              <w:rPr>
                <w:rFonts w:ascii="맑은 고딕" w:hAnsi="맑은 고딕" w:eastAsia="맑은 고딕"/>
                <w:b w:val="0"/>
                <w:i w:val="0"/>
                <w:color w:val="1A1A1A"/>
                <w:sz w:val="21"/>
              </w:rPr>
              <w:t>숫자와 표의 출처는 0장부터입니다. 이름 하나는 방법의 사례로 읽고, 화자가 그 이름에 붙인 ‘따라 하지 말라’를 이름보다 앞에 둡니다.</w:t>
            </w:r>
          </w:p>
        </w:tc>
      </w:tr>
    </w:tbl>
    <w:p>
      <w:pPr>
        <w:spacing w:after="120"/>
      </w:pPr>
    </w:p>
    <w:p>
      <w:pPr>
        <w:spacing w:before="200" w:after="80"/>
        <w:keepNext/>
      </w:pPr>
      <w:r>
        <w:rPr>
          <w:rFonts w:ascii="맑은 고딕" w:hAnsi="맑은 고딕" w:eastAsia="맑은 고딕"/>
          <w:b/>
          <w:i w:val="0"/>
          <w:color w:val="1E407C"/>
          <w:sz w:val="26"/>
        </w:rPr>
        <w:t>화자별 — 하려는 말, 이면</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화자</w:t>
            </w:r>
          </w:p>
        </w:tc>
        <w:tc>
          <w:tcPr>
            <w:tcW w:type="dxa" w:w="425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하려는 말</w:t>
            </w:r>
          </w:p>
        </w:tc>
        <w:tc>
          <w:tcPr>
            <w:tcW w:type="dxa" w:w="425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이면</w:t>
            </w:r>
          </w:p>
        </w:tc>
      </w:tr>
      <w:tr>
        <w:trPr>
          <w:cantSplit/>
        </w:trPr>
        <w:tc>
          <w:tcPr>
            <w:tcW w:type="dxa" w:w="1474"/>
            <w:shd w:val="clear" w:color="auto" w:fill="FFFFFF"/>
            <w:tcMar>
              <w:top w:w="60" w:type="dxa"/>
              <w:left w:w="80" w:type="dxa"/>
              <w:bottom w:w="60" w:type="dxa"/>
              <w:right w:w="80" w:type="dxa"/>
            </w:tcMar>
          </w:tcPr>
          <w:p>
            <w:pPr>
              <w:spacing w:before="0" w:after="20" w:line="269" w:lineRule="auto"/>
              <w:jc w:val="left"/>
            </w:pPr>
            <w:r/>
            <w:r>
              <w:rPr>
                <w:rFonts w:ascii="맑은 고딕" w:hAnsi="맑은 고딕" w:eastAsia="맑은 고딕"/>
                <w:b/>
                <w:i w:val="0"/>
                <w:color w:val="1A1A1A"/>
                <w:sz w:val="19"/>
              </w:rPr>
              <w:t>이춘광</w:t>
            </w:r>
          </w:p>
          <w:p>
            <w:pPr>
              <w:spacing w:before="0" w:after="0" w:line="269" w:lineRule="auto"/>
              <w:jc w:val="left"/>
            </w:pPr>
            <w:r>
              <w:rPr>
                <w:rFonts w:ascii="맑은 고딕" w:hAnsi="맑은 고딕" w:eastAsia="맑은 고딕"/>
                <w:b/>
                <w:i w:val="0"/>
                <w:color w:val="1A1A1A"/>
                <w:sz w:val="19"/>
              </w:rPr>
              <w:t>레그넘</w:t>
            </w:r>
          </w:p>
        </w:tc>
        <w:tc>
          <w:tcPr>
            <w:tcW w:type="dxa" w:w="425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장기금리의 문은 중동입니다. 6월 720억·7월 1,200억 달러 해외 매도(월간) 앞에 재무부 바이백 월 약 600억 달러는 작습니다. 순서는 바이백, SLR, 오퍼레이션 트위스트. 릭 라이더(블룸버그 TV)는 YCC를 말하지 않았고, 본인은 트위스트를 앞에 둡니다.</w:t>
            </w:r>
          </w:p>
        </w:tc>
        <w:tc>
          <w:tcPr>
            <w:tcW w:type="dxa" w:w="425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청중의 지하 공포는 외국인이 미 국채를 던져 기축 복합이 흔들리는 그림입니다. 과거 낙폭을 늘어놓는 말은, 그 그림까지는 아니라고 선을 긋는 본인의 낙관 편향입니다. 10월 인상·12월 동결이 그의 기본이고, 중동은 교착으로 읽지 않습니다.</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진행</w:t>
            </w:r>
          </w:p>
        </w:tc>
        <w:tc>
          <w:tcPr>
            <w:tcW w:type="dxa" w:w="425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목요일 이후라 금리 하락 환영도 안전자산 도피로 들립니다. 무너지기 전의 개입은, 이미 그 트레이드에 있는 사람의 고통을 나누는 일입니다. 베센트는 장기물 끝을 놓쳤습니다.</w:t>
            </w:r>
          </w:p>
        </w:tc>
        <w:tc>
          <w:tcPr>
            <w:tcW w:type="dxa" w:w="425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질문은 전망이 아니라 도덕 시험입니다. 라이더가 부정하지 않은 것을 진행이 YCC로 부릅니다. 바이백을 ‘외면하지 않겠다’는 신호로 듣는 쪽과, 통제를 잃었다고 듣는 쪽이 한 자리에 있습니다.</w:t>
            </w:r>
          </w:p>
        </w:tc>
      </w:tr>
      <w:tr>
        <w:trPr>
          <w:cantSplit/>
        </w:trPr>
        <w:tc>
          <w:tcPr>
            <w:tcW w:type="dxa" w:w="1474"/>
            <w:shd w:val="clear" w:color="auto" w:fill="FFFFFF"/>
            <w:tcMar>
              <w:top w:w="60" w:type="dxa"/>
              <w:left w:w="80" w:type="dxa"/>
              <w:bottom w:w="60" w:type="dxa"/>
              <w:right w:w="80" w:type="dxa"/>
            </w:tcMar>
          </w:tcPr>
          <w:p>
            <w:pPr>
              <w:spacing w:before="0" w:after="20" w:line="269" w:lineRule="auto"/>
              <w:jc w:val="left"/>
            </w:pPr>
            <w:r/>
            <w:r>
              <w:rPr>
                <w:rFonts w:ascii="맑은 고딕" w:hAnsi="맑은 고딕" w:eastAsia="맑은 고딕"/>
                <w:b/>
                <w:i w:val="0"/>
                <w:color w:val="1A1A1A"/>
                <w:sz w:val="19"/>
              </w:rPr>
              <w:t>이권위</w:t>
            </w:r>
          </w:p>
          <w:p>
            <w:pPr>
              <w:spacing w:before="0" w:after="0" w:line="269" w:lineRule="auto"/>
              <w:jc w:val="left"/>
            </w:pPr>
            <w:r>
              <w:rPr>
                <w:rFonts w:ascii="맑은 고딕" w:hAnsi="맑은 고딕" w:eastAsia="맑은 고딕"/>
                <w:b/>
                <w:i w:val="0"/>
                <w:color w:val="1A1A1A"/>
                <w:sz w:val="19"/>
              </w:rPr>
              <w:t>위즈웨이브</w:t>
            </w:r>
          </w:p>
        </w:tc>
        <w:tc>
          <w:tcPr>
            <w:tcW w:type="dxa" w:w="425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박스는 6,400–7,500입니다. 6,400 이탈은 추세 이탈입니다. ‘국장 탈출은 지능순’은 바닥 근처에서 나오는 말버릇입니다.</w:t>
            </w:r>
          </w:p>
        </w:tc>
        <w:tc>
          <w:tcPr>
            <w:tcW w:type="dxa" w:w="425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미국으로 옮겨 같은 AI만 사면 등급이 오르지 않습니다. 미국 지수가 버텨 보이는 이유는 지수가 메모리가 아니기 때문이고, 한국은 메모리입니다. 메모리가 빠져도 미국 지수는 오를 수 있습니다.</w:t>
            </w:r>
          </w:p>
        </w:tc>
      </w:tr>
      <w:tr>
        <w:trPr>
          <w:cantSplit/>
        </w:trPr>
        <w:tc>
          <w:tcPr>
            <w:tcW w:type="dxa" w:w="1474"/>
            <w:shd w:val="clear" w:color="auto" w:fill="F7F9FC"/>
            <w:tcMar>
              <w:top w:w="60" w:type="dxa"/>
              <w:left w:w="80" w:type="dxa"/>
              <w:bottom w:w="60" w:type="dxa"/>
              <w:right w:w="80" w:type="dxa"/>
            </w:tcMar>
          </w:tcPr>
          <w:p>
            <w:pPr>
              <w:spacing w:before="0" w:after="20" w:line="269" w:lineRule="auto"/>
              <w:jc w:val="left"/>
            </w:pPr>
            <w:r/>
            <w:r>
              <w:rPr>
                <w:rFonts w:ascii="맑은 고딕" w:hAnsi="맑은 고딕" w:eastAsia="맑은 고딕"/>
                <w:b/>
                <w:i w:val="0"/>
                <w:color w:val="1A1A1A"/>
                <w:sz w:val="19"/>
              </w:rPr>
              <w:t>노근창</w:t>
            </w:r>
          </w:p>
          <w:p>
            <w:pPr>
              <w:spacing w:before="0" w:after="0" w:line="269" w:lineRule="auto"/>
              <w:jc w:val="left"/>
            </w:pPr>
            <w:r>
              <w:rPr>
                <w:rFonts w:ascii="맑은 고딕" w:hAnsi="맑은 고딕" w:eastAsia="맑은 고딕"/>
                <w:b/>
                <w:i w:val="0"/>
                <w:color w:val="1A1A1A"/>
                <w:sz w:val="19"/>
              </w:rPr>
              <w:t>세미콘</w:t>
            </w:r>
          </w:p>
        </w:tc>
        <w:tc>
          <w:tcPr>
            <w:tcW w:type="dxa" w:w="425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3분기 약 110조 원은 연초부터 본 숫자입니다. 30% 넘는 서프라이즈에만 오르던 주식이, 실적이 나온 날에 빠집니다. 그 자리는 수급과 거버넌스입니다. 소각은 금산법, 대비는 엔비디아 바이백 뒤의 신고가입니다.</w:t>
            </w:r>
          </w:p>
        </w:tc>
        <w:tc>
          <w:tcPr>
            <w:tcW w:type="dxa" w:w="425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‘27만 원이 선행 장부 1.5배였고 지금은 그 아래’와 ‘24.5만 원은 바이백이 끝나 자동 지지가 아니며, 이탈하면 22~23만 원은 여유 현금의 스케줄’이 함께 있습니다. 광주 팹은 그에게 장비 주문이고, 이춘광은 그 입지를 외국인이 할인으로 들을 수 있다고 옆에서 말합니다.</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지표 추적</w:t>
            </w:r>
          </w:p>
        </w:tc>
        <w:tc>
          <w:tcPr>
            <w:tcW w:type="dxa" w:w="425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방송은 감정 매매를 멈추라고 켠 것입니다. 2~3주 전 현금은 하락을 알아서가 아니라, 어려운 판을 거부해서입니다. 오늘 손절과 결심은 보류합니다. 미국 주식·채권·외환이 모두 열린 가격이 아닙니다.</w:t>
            </w:r>
          </w:p>
        </w:tc>
        <w:tc>
          <w:tcPr>
            <w:tcW w:type="dxa" w:w="425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현금인 사람의 매수만 매수이고, 풀매수인 사람의 추가는 물타기입니다. 종가=저가=매수 공백. 현금 30%는 배의 바닥재입니다. 전쟁이나 오픈AI 실패가 내일이면 이 말은 접힙니다. AI 붕괴는 10% 미만으로 두되, 맞으면 움직일 수 있는 현금을 요구합니다.</w:t>
            </w:r>
          </w:p>
        </w:tc>
      </w:tr>
      <w:tr>
        <w:trPr>
          <w:cantSplit/>
        </w:trPr>
        <w:tc>
          <w:tcPr>
            <w:tcW w:type="dxa" w:w="1474"/>
            <w:shd w:val="clear" w:color="auto" w:fill="F7F9FC"/>
            <w:tcMar>
              <w:top w:w="60" w:type="dxa"/>
              <w:left w:w="80" w:type="dxa"/>
              <w:bottom w:w="60" w:type="dxa"/>
              <w:right w:w="80" w:type="dxa"/>
            </w:tcMar>
          </w:tcPr>
          <w:p>
            <w:pPr>
              <w:spacing w:before="0" w:after="20" w:line="269" w:lineRule="auto"/>
              <w:jc w:val="left"/>
            </w:pPr>
            <w:r/>
            <w:r>
              <w:rPr>
                <w:rFonts w:ascii="맑은 고딕" w:hAnsi="맑은 고딕" w:eastAsia="맑은 고딕"/>
                <w:b/>
                <w:i w:val="0"/>
                <w:color w:val="1A1A1A"/>
                <w:sz w:val="19"/>
              </w:rPr>
              <w:t>박병창</w:t>
            </w:r>
          </w:p>
          <w:p>
            <w:pPr>
              <w:spacing w:before="0" w:after="0" w:line="269" w:lineRule="auto"/>
              <w:jc w:val="left"/>
            </w:pPr>
            <w:r>
              <w:rPr>
                <w:rFonts w:ascii="맑은 고딕" w:hAnsi="맑은 고딕" w:eastAsia="맑은 고딕"/>
                <w:b/>
                <w:i w:val="0"/>
                <w:color w:val="1A1A1A"/>
                <w:sz w:val="19"/>
              </w:rPr>
              <w:t>교보</w:t>
            </w:r>
          </w:p>
        </w:tc>
        <w:tc>
          <w:tcPr>
            <w:tcW w:type="dxa" w:w="425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10월 7,200을 보고 있었고, 지난주 그 말을 바꿨습니다. 바뀐 것이 메시지입니다. 박스 상단은 종목, 하단과 이탈은 수비. 이탈 뒤 흔한 그림은 되돌림이고, 팔지 말지의 자리는 그 되돌림입니다.</w:t>
            </w:r>
          </w:p>
        </w:tc>
        <w:tc>
          <w:tcPr>
            <w:tcW w:type="dxa" w:w="425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중간선거 해 4분기 상승 84%는 인용하고도 매매하지 않는 통계입니다. 레임덕은 계절성이 아닙니다. 종목과 결혼하지 않고, 연습은 계좌의 10%입니다. 미국 적립은 그들이 돈을 찍어서 가능하고, 4년 고점의 일시금·한국을 비운 미국 100%는 다른 결정입니다.</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이주현</w:t>
            </w:r>
          </w:p>
        </w:tc>
        <w:tc>
          <w:tcPr>
            <w:tcW w:type="dxa" w:w="425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새 헤드라인은 없습니다. 휴일 사이 미국 금리가 이야기의 전부입니다. 나스닥 선물이 오르고 한국이 빠진 그림은, 돈이 미국으로 간 흐름입니다. 돈이 귀하니 대장, 또는 테마 안 한 종목만 남습니다.</w:t>
            </w:r>
          </w:p>
        </w:tc>
        <w:tc>
          <w:tcPr>
            <w:tcW w:type="dxa" w:w="425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오늘 오르는 호남 반도체·해운·자산주·저유동·음식은, 위험자본이 빠지고 ‘죽어도 땅이 준다’는 심리만 남았다는 신호입니다. 2021년의 ‘다 팔자’는 지금 그대로 붙이지 않습니다. AI·전력은 살아 있고, 기다리는 돈을 댈 수 있는지가 시험입니다. 현금 40%는 상승장에서 바보 같았고, 그 자리가 오늘입니다.</w:t>
            </w:r>
          </w:p>
        </w:tc>
      </w:tr>
    </w:tbl>
    <w:p>
      <w:pPr>
        <w:spacing w:after="160" w:before="40"/>
      </w:pPr>
    </w:p>
    <w:p>
      <w:pPr>
        <w:spacing w:before="200" w:after="80"/>
        <w:keepNext/>
      </w:pPr>
      <w:r>
        <w:rPr>
          <w:rFonts w:ascii="맑은 고딕" w:hAnsi="맑은 고딕" w:eastAsia="맑은 고딕"/>
          <w:b/>
          <w:i w:val="0"/>
          <w:color w:val="1E407C"/>
          <w:sz w:val="26"/>
        </w:rPr>
        <w:t>빠지지 않은 실</w:t>
      </w:r>
    </w:p>
    <w:p>
      <w:pPr>
        <w:spacing w:after="120" w:before="0" w:line="283" w:lineRule="auto"/>
        <w:jc w:val="left"/>
      </w:pPr>
      <w:r>
        <w:rPr>
          <w:rFonts w:ascii="맑은 고딕" w:hAnsi="맑은 고딕" w:eastAsia="맑은 고딕"/>
          <w:b w:val="0"/>
          <w:i w:val="0"/>
          <w:color w:val="1A1A1A"/>
          <w:sz w:val="22"/>
        </w:rPr>
        <w:t>화자 표 밖으로 빠지기 쉬운 실입니다. 같은 사실은 두 읽기를 둘 다 적고, 숫자의 표는 뒤 파트에 둡니다.</w:t>
      </w:r>
    </w:p>
    <w:p>
      <w:pPr>
        <w:spacing w:before="160" w:after="60"/>
        <w:keepNext/>
      </w:pPr>
      <w:r>
        <w:rPr>
          <w:rFonts w:ascii="맑은 고딕" w:hAnsi="맑은 고딕" w:eastAsia="맑은 고딕"/>
          <w:b/>
          <w:i w:val="0"/>
          <w:color w:val="0F2043"/>
          <w:sz w:val="23"/>
        </w:rPr>
        <w:t>금리의 이면</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베어 스티프닝. </w:t>
      </w:r>
      <w:r>
        <w:rPr>
          <w:rFonts w:ascii="맑은 고딕" w:hAnsi="맑은 고딕" w:eastAsia="맑은 고딕"/>
          <w:b w:val="0"/>
          <w:i w:val="0"/>
          <w:color w:val="1A1A1A"/>
          <w:sz w:val="22"/>
        </w:rPr>
        <w:t>미국 10년 5.2~5.3%, 말로 나온 정책 임계 5.5%. 한국 10년 약 4.3%. 10년 상승이 2년보다 큰 기울기가 오늘의 할인율입니다.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8월 CPI. </w:t>
      </w:r>
      <w:r>
        <w:rPr>
          <w:rFonts w:ascii="맑은 고딕" w:hAnsi="맑은 고딕" w:eastAsia="맑은 고딕"/>
          <w:b w:val="0"/>
          <w:i w:val="0"/>
          <w:color w:val="1A1A1A"/>
          <w:sz w:val="22"/>
        </w:rPr>
        <w:t>헤드라인 전월 +0.4%·전년 +3.4%, 근원 +0.3%·+2.4%. 9월 발표는 14일 밤. 노트에 컨센서스 레벨은 없습니다.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세 갈래. </w:t>
      </w:r>
      <w:r>
        <w:rPr>
          <w:rFonts w:ascii="맑은 고딕" w:hAnsi="맑은 고딕" w:eastAsia="맑은 고딕"/>
          <w:b w:val="0"/>
          <w:i w:val="0"/>
          <w:color w:val="1A1A1A"/>
          <w:sz w:val="22"/>
        </w:rPr>
        <w:t>하회면 2년은 내릴 수 있고, 실질금리가 버티면 10년 하락은 제한됩니다. 부합이면 2년은 유지되고 10년·30년은 오를 수 있습니다. 상회면 둘 다 오릅니다.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해외 매도. </w:t>
      </w:r>
      <w:r>
        <w:rPr>
          <w:rFonts w:ascii="맑은 고딕" w:hAnsi="맑은 고딕" w:eastAsia="맑은 고딕"/>
          <w:b w:val="0"/>
          <w:i w:val="0"/>
          <w:color w:val="1A1A1A"/>
          <w:sz w:val="22"/>
        </w:rPr>
        <w:t>6월 720억, 7월 1,200억 달러는 각 월의 순매도입니다. 바이백은 월 약 600억 달러. 8월 TIC는 약 두 달 시차, 중순 업데이트.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보유 구조. </w:t>
      </w:r>
      <w:r>
        <w:rPr>
          <w:rFonts w:ascii="맑은 고딕" w:hAnsi="맑은 고딕" w:eastAsia="맑은 고딕"/>
          <w:b w:val="0"/>
          <w:i w:val="0"/>
          <w:color w:val="1A1A1A"/>
          <w:sz w:val="22"/>
        </w:rPr>
        <w:t>미국은 국내 약 70·해외 약 30. 일본·중국·인도는 약 95 대 5. SLR로 국내 흡수를 ‘최소 25%포인트’로 본다는 것은 그의 논리입니다.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그레그 입. </w:t>
      </w:r>
      <w:r>
        <w:rPr>
          <w:rFonts w:ascii="맑은 고딕" w:hAnsi="맑은 고딕" w:eastAsia="맑은 고딕"/>
          <w:b w:val="0"/>
          <w:i w:val="0"/>
          <w:color w:val="1A1A1A"/>
          <w:sz w:val="22"/>
        </w:rPr>
        <w:t>명목 GDI 6.1→6.6→6.9가 50년 회귀로 10년 약 5.8%. 높은 금리가 고장만이 아닐 수 있다는 말입니다.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부의 스톡. </w:t>
      </w:r>
      <w:r>
        <w:rPr>
          <w:rFonts w:ascii="맑은 고딕" w:hAnsi="맑은 고딕" w:eastAsia="맑은 고딕"/>
          <w:b w:val="0"/>
          <w:i w:val="0"/>
          <w:color w:val="1A1A1A"/>
          <w:sz w:val="22"/>
        </w:rPr>
        <w:t>미국 GDP 32조·시총 68~70조·부 167조 달러. 한국 GDP 1.9조·부 11조. 부채/부 한국 17%·미국 24%. 국채를 0으로 두지 말라는 국내 매수 이야기입니다. 비교의 초점은 미국 부의 스톡이 크다는 점입니다.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미국 밖 장기물. </w:t>
      </w:r>
      <w:r>
        <w:rPr>
          <w:rFonts w:ascii="맑은 고딕" w:hAnsi="맑은 고딕" w:eastAsia="맑은 고딕"/>
          <w:b w:val="0"/>
          <w:i w:val="0"/>
          <w:color w:val="1A1A1A"/>
          <w:sz w:val="22"/>
        </w:rPr>
        <w:t>프랑스·독일·일본·한국 장기금리가 수십 년 고점 근처. 멜랑숑은 프랑스 중앙은행 보유 국채 5,440억 유로 소각을 말합니다. 정치는 체감을 키우고, 국내 보유가 낮은 나라의 장기물이 더 아픕니다.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하이퍼스케일러 회사채. </w:t>
      </w:r>
      <w:r>
        <w:rPr>
          <w:rFonts w:ascii="맑은 고딕" w:hAnsi="맑은 고딕" w:eastAsia="맑은 고딕"/>
          <w:b w:val="0"/>
          <w:i w:val="0"/>
          <w:color w:val="1A1A1A"/>
          <w:sz w:val="22"/>
        </w:rPr>
        <w:t>국채 대비 1~2%포인트, 이후 2~3%포인트. 발행 정점은 확인 전인 강세 메모 하나입니다. 금리 상승의 원인이고, 동시에 신용 수요가 살아 있다는 증거입니다.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오픈AI. </w:t>
      </w:r>
      <w:r>
        <w:rPr>
          <w:rFonts w:ascii="맑은 고딕" w:hAnsi="맑은 고딕" w:eastAsia="맑은 고딕"/>
          <w:b w:val="0"/>
          <w:i w:val="0"/>
          <w:color w:val="1A1A1A"/>
          <w:sz w:val="22"/>
        </w:rPr>
        <w:t>플랫폼 총액 약 700억 달러와 수수료를 뺀 약 500억 달러는 부풀린 회계가 아닙니다. 앤트로픽도 총액·순액·클라우드 믹스. ARR은 최근×12. 센티가 약해 시장이 핑계를 찾는 자리입니다. 신규 진입을 법으로 막던 슬로다운은 해자였고, 상장은 첫날의 폭을 키우려고 미룬 쪽입니다. 안전·해킹은 초기 인터넷의 부작용으로 두고, 그 차이로 반도체 수요를 접는 말은 화자의 말이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정책 순서. </w:t>
      </w:r>
      <w:r>
        <w:rPr>
          <w:rFonts w:ascii="맑은 고딕" w:hAnsi="맑은 고딕" w:eastAsia="맑은 고딕"/>
          <w:b w:val="0"/>
          <w:i w:val="0"/>
          <w:color w:val="1A1A1A"/>
          <w:sz w:val="22"/>
        </w:rPr>
        <w:t>바이백은 이미 켜져 있고 작습니다. SLR은 진행 중. 오퍼레이션 트위스트가 선호(듀레이션이고, 대차대조표 크기가 핵심이 아닙니다). YCC·QE는 맨 뒤, 일본 YCC는 2016년부터. 2022년 물가의 재연을 피하려는 순서입니다. 10년 5.5% 전에는 말이 카드입니다.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연준, 세 사람의 기본. </w:t>
      </w:r>
      <w:r>
        <w:rPr>
          <w:rFonts w:ascii="맑은 고딕" w:hAnsi="맑은 고딕" w:eastAsia="맑은 고딕"/>
          <w:b w:val="0"/>
          <w:i w:val="0"/>
          <w:color w:val="1A1A1A"/>
          <w:sz w:val="22"/>
        </w:rPr>
        <w:t>이춘광의 기본은 10월 인상·12월 동결입니다. 유가는 90달러 초반에서 100달러 위(후티·사우디), 9월 CPI 구간 약 95달러, 트루플레이션 9월이 틱업. 노근창은 9월을 의사록상 보험으로 보고, 10월 27~28일(한국 시간 29일)은 유가 급등이 없으면 동결. 공포 정점은 지났고, 10월 말 아마존·마이크로소프트·구글의 프리캐시플로·선수금·2년 부킹이 삼성 실적보다 앞섭니다. 이주현은 인상 확률이 20%대에서 30% 초반, 큰 상회가 없으면 동결이 다수, 국면은 아직 인상 사이클이고 한국도 인상입니다. 공통은 9월이 보험이었다는 점입니다.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중동. </w:t>
      </w:r>
      <w:r>
        <w:rPr>
          <w:rFonts w:ascii="맑은 고딕" w:hAnsi="맑은 고딕" w:eastAsia="맑은 고딕"/>
          <w:b w:val="0"/>
          <w:i w:val="0"/>
          <w:color w:val="1A1A1A"/>
          <w:sz w:val="22"/>
        </w:rPr>
        <w:t>장기물의 문입니다. 이춘광은 교착으로 읽지 않습니다. 푸틴·트럼프 통화, 디젤, CIS에서 페제시키안과 푸틴이 만난 뒤 내용이 트럼프에게 전달됩니다(메시지이고, 중재의 완료가 아닙니다). UN에서 핵 제한과 협상 의향, 전술일 수 있습니다. 에너지 타격 자제 요청과 같은 날의 타격이 공존합니다. 중간선거가 미국을 유가에 민감하게 만듭니다. 호르무즈·사우디가 물가의 문입니다.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낙폭을 늘어놓는 용도. </w:t>
      </w:r>
      <w:r>
        <w:rPr>
          <w:rFonts w:ascii="맑은 고딕" w:hAnsi="맑은 고딕" w:eastAsia="맑은 고딕"/>
          <w:b w:val="0"/>
          <w:i w:val="0"/>
          <w:color w:val="1A1A1A"/>
          <w:sz w:val="22"/>
        </w:rPr>
        <w:t>2022~23년 +525bp. 2023년 초 SVB 다음 파월 매파, 코스피·S&amp;P 일주일 약 -5% 뒤 BTFP. 2024년 봄 일주일 약 -5%. 엔 캐리, S&amp;P 일주일 약 -8%. 2025년 가을 관세, 두 달 -19.8%. ‘새벽 전의 어둠’은 본인이 인정한 편향의 고백이고 약속이 아닙니다. 그가 실제로 잠재우는 공포는 기축이 흔들리는 그림입니다.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채권 밸류. </w:t>
      </w:r>
      <w:r>
        <w:rPr>
          <w:rFonts w:ascii="맑은 고딕" w:hAnsi="맑은 고딕" w:eastAsia="맑은 고딕"/>
          <w:b w:val="0"/>
          <w:i w:val="0"/>
          <w:color w:val="1A1A1A"/>
          <w:sz w:val="22"/>
        </w:rPr>
        <w:t>1시그마 약 30bp 밖 급등은 9월 말까지의 차트에서 되밀린 경우가 많습니다. BofA 10월 초, 15년물 10년 롤링이 1936년 이후 마이너스인 때는 1959년 10월과 2026년 8월부터 약 -2.3%. 살 수 있는 영역이고, 전량을 넣으라는 문장은 아닙니다. 2025년 4월 7~8일 관세 저점과의 자기 비교입니다.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속도와 국면 인식. </w:t>
      </w:r>
      <w:r>
        <w:rPr>
          <w:rFonts w:ascii="맑은 고딕" w:hAnsi="맑은 고딕" w:eastAsia="맑은 고딕"/>
          <w:b w:val="0"/>
          <w:i w:val="0"/>
          <w:color w:val="1A1A1A"/>
          <w:sz w:val="22"/>
        </w:rPr>
        <w:t>금리와 환율은 천천히 움직여야 하고, 빠른 하락도 리스크오프입니다. 채권 돈과 주식 돈은 풀이 다릅니다. 2026년이 높으면 2027년 물가는 기저입니다. 4.5%는 예전에 위기였고 지금은 ‘낮다’, 1,550은 패닉이고 1,330은 원이 강하다는 말, 옛 기사는 1,300을 위기라 썼습니다.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국정원. </w:t>
      </w:r>
      <w:r>
        <w:rPr>
          <w:rFonts w:ascii="맑은 고딕" w:hAnsi="맑은 고딕" w:eastAsia="맑은 고딕"/>
          <w:b w:val="0"/>
          <w:i w:val="0"/>
          <w:color w:val="1A1A1A"/>
          <w:sz w:val="22"/>
        </w:rPr>
        <w:t>정치는 이미 가격 안에 들어왔습니다. 화자는 그 대목에서 말을 멈춥니다.</w:t>
      </w:r>
    </w:p>
    <w:p>
      <w:pPr>
        <w:spacing w:before="160" w:after="60"/>
        <w:keepNext/>
      </w:pPr>
      <w:r>
        <w:rPr>
          <w:rFonts w:ascii="맑은 고딕" w:hAnsi="맑은 고딕" w:eastAsia="맑은 고딕"/>
          <w:b/>
          <w:i w:val="0"/>
          <w:color w:val="0F2043"/>
          <w:sz w:val="23"/>
        </w:rPr>
        <w:t>한국이 유독 맞는 자리</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테이프. </w:t>
      </w:r>
      <w:r>
        <w:rPr>
          <w:rFonts w:ascii="맑은 고딕" w:hAnsi="맑은 고딕" w:eastAsia="맑은 고딕"/>
          <w:b w:val="0"/>
          <w:i w:val="0"/>
          <w:color w:val="1A1A1A"/>
          <w:sz w:val="22"/>
        </w:rPr>
        <w:t>코스피는 저가 부근 약 -3.6%, 코스닥 약 -4.8%(장중 4.77%). 장중 약 6,394. 아침 이야기는 약 -2.8%에서 시작. 종가는 저가. 일본은 스포츠의 날, 미국은 주식이 열려도 채권·외환이 쉬는 날일 수 있습니다. 월요일은 위클리 옵션 만기. 유럽도 약합니다. 나스닥 선물은 장중 약 +0.4%.</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박스. </w:t>
      </w:r>
      <w:r>
        <w:rPr>
          <w:rFonts w:ascii="맑은 고딕" w:hAnsi="맑은 고딕" w:eastAsia="맑은 고딕"/>
          <w:b w:val="0"/>
          <w:i w:val="0"/>
          <w:color w:val="1A1A1A"/>
          <w:sz w:val="22"/>
        </w:rPr>
        <w:t>이권위는 6,400–7,500, 이평이 모였다 목·금에 하향. 박병창은 7,160 / 6,600, 11일선, 이탈하면 7월 하순 장대양봉의 50%인 6,000, 시계는 11월 초 중간선거 프록시. 볼린저 하단을 목요일에 닿고 한 번 더 늘었습니다. 지표 추적은 5,900을 열어 두고 이번 주 3~4%를 허용. 지난주 주간 -5.39%. 6,400이 버틴다는 본인 말은 틀렸다고 인정합니다. 연말 7,000 위는 시나리오 하나입니다.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수급. </w:t>
      </w:r>
      <w:r>
        <w:rPr>
          <w:rFonts w:ascii="맑은 고딕" w:hAnsi="맑은 고딕" w:eastAsia="맑은 고딕"/>
          <w:b w:val="0"/>
          <w:i w:val="0"/>
          <w:color w:val="1A1A1A"/>
          <w:sz w:val="22"/>
        </w:rPr>
        <w:t>오늘 외국인 약 1.16조는 하락의 전부가 아닙니다. 지난주 외국인 약 6.9조는 한글날로 짧은 주의 3거래일. 영국계 헤지·숏과 최근 미국계 매수가 공존합니다. 개인 약 1.8조는 마지못한 물타기에 가깝습니다. 목요일 반도체 ETF 리밸런싱 약 19조, 삼성 축소·장비 매수. 직원 매수 약 15조는 끝났고 소각이 아닙니다. 미국 10년이 약 5.3%를 넘은 뒤 일본과 디커플링. MSCI 신흥국이라 중국 대비 팔기 쉽고, 연초 대비 약 +50%라 외국인에게는 ‘이미 많이 올랐다’입니다.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지수와 메모리. </w:t>
      </w:r>
      <w:r>
        <w:rPr>
          <w:rFonts w:ascii="맑은 고딕" w:hAnsi="맑은 고딕" w:eastAsia="맑은 고딕"/>
          <w:b w:val="0"/>
          <w:i w:val="0"/>
          <w:color w:val="1A1A1A"/>
          <w:sz w:val="22"/>
        </w:rPr>
        <w:t>AI가 S&amp;P 시총의 약 45%. 다우는 이미 약하고, S&amp;P의 약 20%만 50일선 위. 프랑스 8,700→7,700. 달러 강세는 미국 대 취약한 나라(2011년, 1998년의 유비)입니다. 엔비디아는 고점 근처에서 바이백·인수. 샌디스크·마이크론은 깊은 조정 뒤 한국보다 큰 반등. 나이키와 배당·소비는 신저가. 코스닥은 롱과 숏이 충돌해 매매 제외, 777은 그 구간의 언급입니다.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심으려는 버릇. </w:t>
      </w:r>
      <w:r>
        <w:rPr>
          <w:rFonts w:ascii="맑은 고딕" w:hAnsi="맑은 고딕" w:eastAsia="맑은 고딕"/>
          <w:b w:val="0"/>
          <w:i w:val="0"/>
          <w:color w:val="1A1A1A"/>
          <w:sz w:val="22"/>
        </w:rPr>
        <w:t>이탈 구간의 손절과 물타기는 보류하고, 결심은 되돌림에서. 이미 현금이었던 돈만, 가급적 주 후반 종가에 나눕니다. 반도체 비중 30~40%는 더 줄이지 않습니다. 전력·방산·조선·변압기는 반도체나 현금으로 덜어 냅니다. 교체 연습은 계좌의 10%. 7월 22일 전후 2주가 고점 후보, 레버리지 ETF는 고점 약 2주 전에 꺾여 반 토막 넘게 줄었습니다. 7만 원에 삼성을 사서 30만 원까지 간 사람과, 올해 늦게 들어온 사람은 다른 상처입니다. 이춘광 본인의 희망은 추가 -10%도 가능, 원금은 시간이 걸리고, 쇼티지는 계속, 삼성은 1등입니다.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주성엔지니어링. </w:t>
      </w:r>
      <w:r>
        <w:rPr>
          <w:rFonts w:ascii="맑은 고딕" w:hAnsi="맑은 고딕" w:eastAsia="맑은 고딕"/>
          <w:b w:val="0"/>
          <w:i w:val="0"/>
          <w:color w:val="1A1A1A"/>
          <w:sz w:val="22"/>
        </w:rPr>
        <w:t>화자가 이름을 꺼낸 뒤 베끼지 말라고 한 자리입니다. 남는 것은 10% 연습이라는 방법입니다.</w:t>
      </w:r>
    </w:p>
    <w:p>
      <w:pPr>
        <w:spacing w:before="160" w:after="60"/>
        <w:keepNext/>
      </w:pPr>
      <w:r>
        <w:rPr>
          <w:rFonts w:ascii="맑은 고딕" w:hAnsi="맑은 고딕" w:eastAsia="맑은 고딕"/>
          <w:b/>
          <w:i w:val="0"/>
          <w:color w:val="0F2043"/>
          <w:sz w:val="23"/>
        </w:rPr>
        <w:t>삼성·메모리·장비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사업부. </w:t>
      </w:r>
      <w:r>
        <w:rPr>
          <w:rFonts w:ascii="맑은 고딕" w:hAnsi="맑은 고딕" w:eastAsia="맑은 고딕"/>
          <w:b w:val="0"/>
          <w:i w:val="0"/>
          <w:color w:val="1A1A1A"/>
          <w:sz w:val="22"/>
        </w:rPr>
        <w:t>회사·메모리 영업이익 각 약 110조, 메모리 매출 약 140조. 스마트폰 약 -1.8조(흑자 주장도 있고, 일회성은 4분기까지), 디스플레이 +1.2조, 파운드리 약 -1조, 가전·VD는 손익분기 근처. 다음 분기 120조. 2027년 585조(거리의 말은 약 600조), 이듬해 662조, 모델은 2030년까지. ‘107조·매일 1조·엔비디아 85조’는 당일 말실수라 남기지 않습니다. 진행이 엔비디아라고 한 목요일 프린트는 삼성입니다.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두 개의 분모. </w:t>
      </w:r>
      <w:r>
        <w:rPr>
          <w:rFonts w:ascii="맑은 고딕" w:hAnsi="맑은 고딕" w:eastAsia="맑은 고딕"/>
          <w:b w:val="0"/>
          <w:i w:val="0"/>
          <w:color w:val="1A1A1A"/>
          <w:sz w:val="22"/>
        </w:rPr>
        <w:t>선행 PER 3.0~3.1배, PBR 1.4배. 27만 원 = 선행 장부 1.5배, 지금은 그 아래라 ‘먹을 게 없다’가 나옵니다. 런레이트 PER 4배 미만은 ‘4년 치 이익이면 회사를 산다’는 다른 분모입니다.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수급의 길. </w:t>
      </w:r>
      <w:r>
        <w:rPr>
          <w:rFonts w:ascii="맑은 고딕" w:hAnsi="맑은 고딕" w:eastAsia="맑은 고딕"/>
          <w:b w:val="0"/>
          <w:i w:val="0"/>
          <w:color w:val="1A1A1A"/>
          <w:sz w:val="22"/>
        </w:rPr>
        <w:t>밴드 하단 24.5만 원은 바이백이 지키던 자리이고, 바이백이 끝나 자동 지지가 아닙니다. 깨지면 22~23만 원은 여유 현금의 분할 스케줄입니다. 물타기의 가격도, 반등의 약속도 아닙니다. 배당은 9월 말 주주 약 4,500원(약 30조, 이사회 10월 말), 연말 주주 약 1만 원·수익률 약 3.8%. 환원 재원 90~110조, 중간 100조, 내년은 더 큽니다. 금산법상 금융 계열 한도 10%, 소각은 주식 수를 줄여 그 한도를 넘깁니다. 하이닉스는 바이백이 자유롭습니다. 영업이익 100조 구간의 직원 주식·성과급은 내부자가 업사이드를 먹는 그림입니다. 외국인은 바이백 호가에, 삼성만이 아니라 시장 전체에 팔았고, 더 비싼 값에 돌아오지 않습니다. 대만 반도체·일본 차가 대체재이고, 외교·정치 할인이 붙으며, 달러 환산이 원화 헤드라인을 작게 만듭니다.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점유. </w:t>
      </w:r>
      <w:r>
        <w:rPr>
          <w:rFonts w:ascii="맑은 고딕" w:hAnsi="맑은 고딕" w:eastAsia="맑은 고딕"/>
          <w:b w:val="0"/>
          <w:i w:val="0"/>
          <w:color w:val="1A1A1A"/>
          <w:sz w:val="22"/>
        </w:rPr>
        <w:t>삼성 디램 2025년 32.3%, 2026년 1분기 38.5·2분기 39.4·3분기 40.8%. 하이닉스가 2025년 1~3분기 디램 1위였던 이유는 삼성 HBM3E 부진이고, 역전은 2025년 4분기 에이전틱 AI의 범용 급등부터입니다. HBM4는 AMD가 먼저, 엔비디아 피드백이 좋다는 것이 구조가 이어진다는 주장입니다. 하이닉스 디램 매출 529억 달러에서 올해 1,770억 달러, 매출은 큽니다. 낸드는 두 곳 모두 점유가 소폭 오릅니다. CXMT는 5.2%에서 8.6%이고, 한국 업체보다 비싸게 팝니다. 금액 점유가 수량보다 큽니다.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신뢰의 시계. </w:t>
      </w:r>
      <w:r>
        <w:rPr>
          <w:rFonts w:ascii="맑은 고딕" w:hAnsi="맑은 고딕" w:eastAsia="맑은 고딕"/>
          <w:b w:val="0"/>
          <w:i w:val="0"/>
          <w:color w:val="1A1A1A"/>
          <w:sz w:val="22"/>
        </w:rPr>
        <w:t>서프라이즈는 작년 4분기에 시작됐고, 계절을 한 번 더 본다는 말입니다. 글로벌은 4분기가 좋은 것을 알아도 2028년을 의심합니다. TSMC PER이 5배에서 25배가 되는 데 10년 이상. D.A. Davidson의 마이크론 2,100달러에서 3,000달러, 19배는 소수 의견입니다. ‘7월 이후의 기회’는 약 100일째이고, 7월 31일 하이닉스 상한가·삼성 약 +28%의 반등 가격은 깨졌습니다. 선행 PBR 약 1.4. 현지인은 갇혀 의심하고, 외국인은 알고 있는 신흥국 조정을 앞서 사지 않습니다. 7,500을 현지인에게 넘길 자신이 있어야 외국인 매수입니다. 예탁금은 가격이 반응하지 않아 멈췄고, 믿음이 보일 때 방이 생깁니다.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비메모리. </w:t>
      </w:r>
      <w:r>
        <w:rPr>
          <w:rFonts w:ascii="맑은 고딕" w:hAnsi="맑은 고딕" w:eastAsia="맑은 고딕"/>
          <w:b w:val="0"/>
          <w:i w:val="0"/>
          <w:color w:val="1A1A1A"/>
          <w:sz w:val="22"/>
        </w:rPr>
        <w:t>최대 이익 회사에 복합 할인이 남는 이유는 비메모리입니다. 호황으로 구조를 고치라는 말. 파운드리 인력은 메모리 출신이라 보상 격차가 아픕니다. 프리미엄 폰은 중국 경쟁자에게 디램이 없는 동안의 전략입니다. ETF를 사라는 말은, 농담으로 삼성으로 바뀌었습니다. HBM4, 싼 밸류, 디램 점유.</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장비의 온도. </w:t>
      </w:r>
      <w:r>
        <w:rPr>
          <w:rFonts w:ascii="맑은 고딕" w:hAnsi="맑은 고딕" w:eastAsia="맑은 고딕"/>
          <w:b w:val="0"/>
          <w:i w:val="0"/>
          <w:color w:val="1A1A1A"/>
          <w:sz w:val="22"/>
        </w:rPr>
        <w:t>국내 이름은 한 달에 +100%, 2~3주에 50~60%. 줄이고, 쫓지 않습니다. 보유는 ETF, 최근 약 +20%. 신호는 AMAT·KLA·Lam. 일본은 금요일에 장비만 강했습니다. 목요일 한국 리밸런싱은 삼성 ETF에서 장비로. ASML EUV 약 16대, 캐파는 20을 향해, 연 약 80대면 레벨이 오르고 수요는 그 위. 중국 수출 비중은 2024년 47%에서 10%, 행선은 한국·대만(EUV만이 아니라 장비 수출로 정정). 이머전 DUV는 중국이 비축과 국산화를 말하나 물량은 남습니다. AMAT는 사상 분기, 내년과 2027년이 더 강하고 그린필드 팹 10곳. Lam은 에칭 1등, 믹스는 낸드에서 파운드리, HBM 드라이 에칭은 독점, 가이던스 전분기 대비 +20%, AMEC와 비교하지 않고, 한국 에칭은 한 곳. TEL의 중국 비중 40%대에서 20~30%, 행선은 한국·대만. 중국의 위협은 실재하고, 5년 이상은 껍데기를 짓는 시간이라는 말입니다.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광주·호남. </w:t>
      </w:r>
      <w:r>
        <w:rPr>
          <w:rFonts w:ascii="맑은 고딕" w:hAnsi="맑은 고딕" w:eastAsia="맑은 고딕"/>
          <w:b w:val="0"/>
          <w:i w:val="0"/>
          <w:color w:val="1A1A1A"/>
          <w:sz w:val="22"/>
        </w:rPr>
        <w:t>최태원 주말 발언과, 전제가 붙은 400조 보도. 노근창에게는 장비 주문을 계속 말하라는 재료. 이춘광에게는 외국인이 정치가 고른 입지를 코리아 디스카운트와 변동성으로 듣는 재료.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TSMC. </w:t>
      </w:r>
      <w:r>
        <w:rPr>
          <w:rFonts w:ascii="맑은 고딕" w:hAnsi="맑은 고딕" w:eastAsia="맑은 고딕"/>
          <w:b w:val="0"/>
          <w:i w:val="0"/>
          <w:color w:val="1A1A1A"/>
          <w:sz w:val="22"/>
        </w:rPr>
        <w:t>대만달러 매출 전분기 +17.6%, 달러 가이던스 상단 +13.9%. 환율은 월간이고 분기 평균이 아닙니다. 비트 가능성. 방송은 12일과 15일을 둘 다 말합니다. 이번 주, 달력을 확인합니다. 가속기는 한 파운드리에 몰려 GPU와 TPU를 두 번 세지 않습니다. 월간 공시가 투명성의 우위. 하이퍼스케일러의 현금이, 삼성 실적보다 수요의 돈줄입니다.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솔리다임. </w:t>
      </w:r>
      <w:r>
        <w:rPr>
          <w:rFonts w:ascii="맑은 고딕" w:hAnsi="맑은 고딕" w:eastAsia="맑은 고딕"/>
          <w:b w:val="0"/>
          <w:i w:val="0"/>
          <w:color w:val="1A1A1A"/>
          <w:sz w:val="22"/>
        </w:rPr>
        <w:t>단기에는 하이닉스에 마이너스. 상장하면 약 200조 원, 하이닉스 시총 1,200~1,300조의 12~13%이고 주가에 없습니다. 아직 팥은 아닙니다. 디램이 본체이고 낸드·SSD가 민감한 조각입니다. 이유는 SSD 투자비가 별도 법인에 있어서입니다. 신주인지 구주인지, 기존 주주가 무엇을 받는지를 봅니다. 블룸버그의 문장과 회사의 ‘검토 중’은 다릅니다.</w:t>
      </w:r>
    </w:p>
    <w:p>
      <w:pPr>
        <w:spacing w:before="160" w:after="60"/>
        <w:keepNext/>
      </w:pPr>
      <w:r>
        <w:rPr>
          <w:rFonts w:ascii="맑은 고딕" w:hAnsi="맑은 고딕" w:eastAsia="맑은 고딕"/>
          <w:b/>
          <w:i w:val="0"/>
          <w:color w:val="0F2043"/>
          <w:sz w:val="23"/>
        </w:rPr>
        <w:t>오늘 계좌 — 세 사람의 일</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지표 추적, 자기 코칭. </w:t>
      </w:r>
      <w:r>
        <w:rPr>
          <w:rFonts w:ascii="맑은 고딕" w:hAnsi="맑은 고딕" w:eastAsia="맑은 고딕"/>
          <w:b w:val="0"/>
          <w:i w:val="0"/>
          <w:color w:val="1A1A1A"/>
          <w:sz w:val="22"/>
        </w:rPr>
        <w:t>종가를 사고, 다음 날 아침 +1%에 팔고, 시초를 넘으면 다시 삽니다. 오늘의 손절은 금요일에 저가를 파는 일입니다. 120분·60분이 시초에 깨졌습니다. 7월의 첫 120일 이탈은 무서웠고, 6,000이 익숙해진 이번 이탈은 다른 사건입니다.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지표 추적, 오늘을 비우는 이유. </w:t>
      </w:r>
      <w:r>
        <w:rPr>
          <w:rFonts w:ascii="맑은 고딕" w:hAnsi="맑은 고딕" w:eastAsia="맑은 고딕"/>
          <w:b w:val="0"/>
          <w:i w:val="0"/>
          <w:color w:val="1A1A1A"/>
          <w:sz w:val="22"/>
        </w:rPr>
        <w:t>미국이 다 열리지 않아 가격이 인정된 것이 아닙니다. 트럼프가 전쟁을 시작하거나 오픈AI가 내일 실패하면 말은 접힙니다. JPM·BAC는 고금리에도 신용 손실로 안 좋습니다. 오늘 밤 은행 실적은 구원이 아닙니다. 시간외의 첫눈에는 팔지 않습니다. 정보가 부족하고, 미국 현물 이후에 정합니다.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지표 추적, 인정. </w:t>
      </w:r>
      <w:r>
        <w:rPr>
          <w:rFonts w:ascii="맑은 고딕" w:hAnsi="맑은 고딕" w:eastAsia="맑은 고딕"/>
          <w:b w:val="0"/>
          <w:i w:val="0"/>
          <w:color w:val="1A1A1A"/>
          <w:sz w:val="22"/>
        </w:rPr>
        <w:t>주주환원 침묵과 정의장의 퇴장은 한국 할인이 돌아온 자리입니다. 삼양·하이트진로와 기아가 오릅니다. 시장이 약하고, 그 약함에 이유가 있습니다. 복권에 비유하면 올해의 토요일 오후 6시. 6,800으로 돌아오면 사람들은 괜찮다 느끼고 7,000 돌파를 삽니다. 현금 30%.</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박병창, 모드. </w:t>
      </w:r>
      <w:r>
        <w:rPr>
          <w:rFonts w:ascii="맑은 고딕" w:hAnsi="맑은 고딕" w:eastAsia="맑은 고딕"/>
          <w:b w:val="0"/>
          <w:i w:val="0"/>
          <w:color w:val="1A1A1A"/>
          <w:sz w:val="22"/>
        </w:rPr>
        <w:t>9월이 악재를 삼킨 뒤 10월 7,200을 말했고, 지난주 그 말을 바꿨습니다. 상단에서는 종목, 하단과 이탈에서는 보수. 이탈 뒤 2번·3번 그림(되돌림)이 흔합니다. 7월의 두 번째 다리가, 지금 팔고 싶게 만듭니다. 삼성·하이닉스는 비중을 이미 줄였으면 이탈에 팔지 않고 반등을 봅니다. 11월 전에 촉매가 없는 애매한 이름은 현금을 늘려, 6,000 이탈을 선물로 만들고 무탈하면 다시 짓습니다.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박병창, 산수와 레임덕. </w:t>
      </w:r>
      <w:r>
        <w:rPr>
          <w:rFonts w:ascii="맑은 고딕" w:hAnsi="맑은 고딕" w:eastAsia="맑은 고딕"/>
          <w:b w:val="0"/>
          <w:i w:val="0"/>
          <w:color w:val="1A1A1A"/>
          <w:sz w:val="22"/>
        </w:rPr>
        <w:t>젤렌스키·디젤·후티·이란은 캠페인이고, 펀더멘털로는 약하다고 부릅니다. 중간선거에서 트럼프가 레임덕이 되는 쪽이 미지라, 84% 통계로 하락을 사지 않습니다. 30% 손실은 남은 돈의 약 40%가 있어야 한 판입니다. 가만히 있는 것을 장기라고 부르지 않습니다. 급락 직전 가장 강했던 것이 먼저 되돌리려 하고, 연습은 10%입니다. 10% 비중의 -20%는 계좌의 2%이고, 30% 비중의 -30%가 이야기입니다.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박병창, 가격. </w:t>
      </w:r>
      <w:r>
        <w:rPr>
          <w:rFonts w:ascii="맑은 고딕" w:hAnsi="맑은 고딕" w:eastAsia="맑은 고딕"/>
          <w:b w:val="0"/>
          <w:i w:val="0"/>
          <w:color w:val="1A1A1A"/>
          <w:sz w:val="22"/>
        </w:rPr>
        <w:t>방송에서 쓴 가격은 올해 삼성 약 30만 원, 하이닉스 190만 원 근처. 지수 7,100~7,200이면 그 보유가 가능하고, 테이프가 바뀌면 고집하지 않습니다. ‘수급이 꼬였다’는 호가 한쪽이 사라진 것, 지금은 매수 호가입니다.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박병창, 미국 적립. </w:t>
      </w:r>
      <w:r>
        <w:rPr>
          <w:rFonts w:ascii="맑은 고딕" w:hAnsi="맑은 고딕" w:eastAsia="맑은 고딕"/>
          <w:b w:val="0"/>
          <w:i w:val="0"/>
          <w:color w:val="1A1A1A"/>
          <w:sz w:val="22"/>
        </w:rPr>
        <w:t>적립이 가능한 이유는 미국이 돈을 찍어서입니다. 2008년 QE, 2011년 유럽 -1% 회복, 2015년 중국 -9%, 2018년 인상 -6%, 2022년 종가 -20%·저가 -26%, 2020년 -32% 뒤 제로 금리, 2023년부터의 엔비디아. 2001~2008년은 이런 랠리가 아닙니다. 영원한 것은 없습니다. 2023~26년 복리 위에 2027년 또 15~20%는 그의 기본이 아닙니다. 4년 고점의 일시금, 미국 100%·한국 0%는 다른 결정입니다. 버핏은 모두가 카지노에 있다고 봅니다. 빅테크가 국가보다 크고, 스페이스X의 감시 능력이 ‘무너지면 세상이 무너진다’는 믿음의 출처입니다. 그는 그 믿음으로 일시금을 보증하지 않습니다. 10월 말이 틀렸음을 인정합니다.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이주현, 농도. </w:t>
      </w:r>
      <w:r>
        <w:rPr>
          <w:rFonts w:ascii="맑은 고딕" w:hAnsi="맑은 고딕" w:eastAsia="맑은 고딕"/>
          <w:b w:val="0"/>
          <w:i w:val="0"/>
          <w:color w:val="1A1A1A"/>
          <w:sz w:val="22"/>
        </w:rPr>
        <w:t>위험자산 안의 리스크오프, 선진국이 신흥국보다 덜 위험합니다. 지난주도 옵션 만기와 약 19조 ETF. 사상 실적에 삼성 -2%는 죄 없는 피크 읽기입니다. 한 번의 건너뜀이 인상 사이클의 끝은 아니고, 유동성은 줄어듭니다. 최악 차트는 돌파하면 박스 상단 8,000 방향, 그 외에는 쌍바닥·240일선·약 6,000. 코일의 방향은 아래이고, 미국 선물이 올라 혼란스럽습니다. 인상 사이클의 역사에서 한국은 미국에 뒤집니다. 6,300~6,400 반등, 또는 6,000 테스트.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이주현, 거래 공백. </w:t>
      </w:r>
      <w:r>
        <w:rPr>
          <w:rFonts w:ascii="맑은 고딕" w:hAnsi="맑은 고딕" w:eastAsia="맑은 고딕"/>
          <w:b w:val="0"/>
          <w:i w:val="0"/>
          <w:color w:val="1A1A1A"/>
          <w:sz w:val="22"/>
        </w:rPr>
        <w:t>30~40분 거래가 없습니다. 삼성·하이닉스는 보통 10분에 2~3천억. 총량을 줄이라고 해 왔습니다. 지수가 1.5~2% 안에서 삼성·하이닉스가 아래꼬리면 소부장이 매매였고, 지수가 깨지자 아침 반등이 죽었습니다. 2%를 넘으면 무감각해도 급락입니다. 실적에 값이 붙는 것은 시장이 천천히 나을 때이고, 인상 테이프의 모멘텀은 작아야 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이주현, 오늘 오르는 것. </w:t>
      </w:r>
      <w:r>
        <w:rPr>
          <w:rFonts w:ascii="맑은 고딕" w:hAnsi="맑은 고딕" w:eastAsia="맑은 고딕"/>
          <w:b w:val="0"/>
          <w:i w:val="0"/>
          <w:color w:val="1A1A1A"/>
          <w:sz w:val="22"/>
        </w:rPr>
        <w:t>오늘 되는 호남 반도체·해운·자산·부동산·저유동·음식은, 진짜 위험 자본이 빠졌다는 신호입니다. 강세의 끝과 세척의 초입에 사람들은 자산주를 삽니다. 역사가 있는 저유동을, 빈 저유동보다 앞에 둡니다. 팬오션은 실체가 있는 회사(장기 계약, 신고가 시도)가 심리 그룹 안에 있는 경우이고, 거래대금은 약 300억입니다.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이주현, 따라 하지 말 것. </w:t>
      </w:r>
      <w:r>
        <w:rPr>
          <w:rFonts w:ascii="맑은 고딕" w:hAnsi="맑은 고딕" w:eastAsia="맑은 고딕"/>
          <w:b w:val="0"/>
          <w:i w:val="0"/>
          <w:color w:val="1A1A1A"/>
          <w:sz w:val="22"/>
        </w:rPr>
        <w:t>계좌 전부로 삼성을 샀다는 말은 농담이고, 바로 뒤에 따라 하지 말라고 붙습니다. 부자가 되면 부자처럼 투자하겠다는 말은, 그 상태를 유지하는 변명입니다. 전문가 말은 입력이고 후각은 본인 것입니다. 초록에서 빨강으로 뒤집히고 현금이 없으면, 마음을 바꾸려고 팝니다. 5만 4,000원 상한가·비중 40% 로봇은 위의 물량을 소화해야 하고, 급등 베이스가 깨지면 지도는 4만 1,000~4만 3,000원입니다. 그 비중에서의 20~30% 손절은 계좌의 결정입니다. 거래 없는 하락. 점심을 먹고, 공포가 아니라 논리로 정합니다. 현금 약 40%는 초보에게 한 말입니다.</w:t>
      </w:r>
    </w:p>
    <w:p>
      <w:pPr>
        <w:spacing w:before="160" w:after="60"/>
        <w:keepNext/>
      </w:pPr>
      <w:r>
        <w:rPr>
          <w:rFonts w:ascii="맑은 고딕" w:hAnsi="맑은 고딕" w:eastAsia="맑은 고딕"/>
          <w:b/>
          <w:i w:val="0"/>
          <w:color w:val="0F2043"/>
          <w:sz w:val="23"/>
        </w:rPr>
        <w:t>종목의 이면</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산일·일진. </w:t>
      </w:r>
      <w:r>
        <w:rPr>
          <w:rFonts w:ascii="맑은 고딕" w:hAnsi="맑은 고딕" w:eastAsia="맑은 고딕"/>
          <w:b w:val="0"/>
          <w:i w:val="0"/>
          <w:color w:val="1A1A1A"/>
          <w:sz w:val="22"/>
        </w:rPr>
        <w:t>연금·신탁·개인이 사고, 외국인과 일부 펀드가 팔며, 거래는 가볍습니다. 일진의 중심은 약 7만 원. 영업이익 2,500억에서 2,700억, 시총 약 3.5조는 이미 2028년을 넣었습니다. 사례 계좌는 평단 83,550원·비중 15%. 거래가 마르고 방향이 바뀔 때까지 보고, 그 저가 아래에서는 멈춥니다. 추가는 비중이 작을 때만.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전력 3사. </w:t>
      </w:r>
      <w:r>
        <w:rPr>
          <w:rFonts w:ascii="맑은 고딕" w:hAnsi="맑은 고딕" w:eastAsia="맑은 고딕"/>
          <w:b w:val="0"/>
          <w:i w:val="0"/>
          <w:color w:val="1A1A1A"/>
          <w:sz w:val="22"/>
        </w:rPr>
        <w:t>효성중공업·HD현대일렉트릭·두산에너빌리티는 투매 거래의 밴드 이탈, 외바닥, V자는 없습니다. 거래가 마른 뒤의 확대. 효성의 2028년 영업이익 약 2조 대 시총 약 20조는 적정으로 말하고, 전저점은 쌍바닥 후보, 미래 이익 20배를 넘으면 자동 추가가 아닙니다. 현대일렉트릭은 더 약하고 기관·외국인이 팔며 개인만 사, 전저점 테스트가 열려 있습니다. 7월 반등의 받침대가 선입니다. 지키면 쌍바닥, 잃으면 시장이 그 밸류를 인정하지 않은 것입니다.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LG이노텍. </w:t>
      </w:r>
      <w:r>
        <w:rPr>
          <w:rFonts w:ascii="맑은 고딕" w:hAnsi="맑은 고딕" w:eastAsia="맑은 고딕"/>
          <w:b w:val="0"/>
          <w:i w:val="0"/>
          <w:color w:val="1A1A1A"/>
          <w:sz w:val="22"/>
        </w:rPr>
        <w:t>약 -14%. 카메라 약 82%(이전 83%), 기판 약 9%. 기판 이야기로 샀으나 카메라 모듈 회사입니다. 2026년 영업이익 약 1조 1,250억, 시총 11.6조. 7월 저가는 올해 이익 기준 적정 근처이고, 위에는 16조 방향의 방이 있습니다. 애플의 가격 압박. 카메라 이야기로 기다릴 수 있으면, 투매에 팔지 말라는 말입니다.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현대차. </w:t>
      </w:r>
      <w:r>
        <w:rPr>
          <w:rFonts w:ascii="맑은 고딕" w:hAnsi="맑은 고딕" w:eastAsia="맑은 고딕"/>
          <w:b w:val="0"/>
          <w:i w:val="0"/>
          <w:color w:val="1A1A1A"/>
          <w:sz w:val="22"/>
        </w:rPr>
        <w:t>사례 계좌 38만 원·비중 30%·약 -23%. 로봇 프리미엄과 자동차 실물(중국의 가격, 테슬라 1등, 가격 인상, 자율주행 격차)이 같이 있습니다. 다음 날의 장대는 오늘 시초를 지켜야 하고, 못 지키면 이전 돌파 구간인 30만 원 방향입니다.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SK텔레콤. </w:t>
      </w:r>
      <w:r>
        <w:rPr>
          <w:rFonts w:ascii="맑은 고딕" w:hAnsi="맑은 고딕" w:eastAsia="맑은 고딕"/>
          <w:b w:val="0"/>
          <w:i w:val="0"/>
          <w:color w:val="1A1A1A"/>
          <w:sz w:val="22"/>
        </w:rPr>
        <w:t>10월 앤트로픽 상장이 논리였고 일정이 밀렸습니다. -5%에서 끊은 것은 작은 손실의 사례입니다. 깊게 물린 쪽은 약 86,400~86,500원 회복을 봅니다. 앤트로픽 상장은 반도체와 지수에 잠시 마이너스입니다.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SDI·ESS. </w:t>
      </w:r>
      <w:r>
        <w:rPr>
          <w:rFonts w:ascii="맑은 고딕" w:hAnsi="맑은 고딕" w:eastAsia="맑은 고딕"/>
          <w:b w:val="0"/>
          <w:i w:val="0"/>
          <w:color w:val="1A1A1A"/>
          <w:sz w:val="22"/>
        </w:rPr>
        <w:t>선거 테마입니다. 지수가 약하다는 이유만으로 던지지 않습니다. 삼성이 급하면 돈이 이쪽으로 돌 수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바이오. </w:t>
      </w:r>
      <w:r>
        <w:rPr>
          <w:rFonts w:ascii="맑은 고딕" w:hAnsi="맑은 고딕" w:eastAsia="맑은 고딕"/>
          <w:b w:val="0"/>
          <w:i w:val="0"/>
          <w:color w:val="1A1A1A"/>
          <w:sz w:val="22"/>
        </w:rPr>
        <w:t>AI 헬스케어는 미국과 중국이 앞섭니다. 한국의 파이프라인·기술이전 프리미엄은 옅어집니다.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재생. </w:t>
      </w:r>
      <w:r>
        <w:rPr>
          <w:rFonts w:ascii="맑은 고딕" w:hAnsi="맑은 고딕" w:eastAsia="맑은 고딕"/>
          <w:b w:val="0"/>
          <w:i w:val="0"/>
          <w:color w:val="1A1A1A"/>
          <w:sz w:val="22"/>
        </w:rPr>
        <w:t>SK이터닉스형은 액티브 펀드의 급등이고, 오늘의 본류가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대장의 실패. </w:t>
      </w:r>
      <w:r>
        <w:rPr>
          <w:rFonts w:ascii="맑은 고딕" w:hAnsi="맑은 고딕" w:eastAsia="맑은 고딕"/>
          <w:b w:val="0"/>
          <w:i w:val="0"/>
          <w:color w:val="1A1A1A"/>
          <w:sz w:val="22"/>
        </w:rPr>
        <w:t>한화엔진·방산·조선·원전·변압기가 깨진 심리적 손상입니다. 지수를 지키던 대장이 실패한 자리이고, 스파이크 뒤 붕괴라는 교과서적 헤드앤숄더와는 모양이 다릅니다.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SGC에너지. </w:t>
      </w:r>
      <w:r>
        <w:rPr>
          <w:rFonts w:ascii="맑은 고딕" w:hAnsi="맑은 고딕" w:eastAsia="맑은 고딕"/>
          <w:b w:val="0"/>
          <w:i w:val="0"/>
          <w:color w:val="1A1A1A"/>
          <w:sz w:val="22"/>
        </w:rPr>
        <w:t>상승 중간의 대량 이탈은 힘을 잃은 것입니다. 믿으면 반등이 약 5만 원을 넘는지를 보고, 시장이 반등하는데 뒤처지면 그때 줄입니다. 애매한 구간은 사는 자리가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책. </w:t>
      </w:r>
      <w:r>
        <w:rPr>
          <w:rFonts w:ascii="맑은 고딕" w:hAnsi="맑은 고딕" w:eastAsia="맑은 고딕"/>
          <w:b w:val="0"/>
          <w:i w:val="0"/>
          <w:color w:val="1A1A1A"/>
          <w:sz w:val="22"/>
        </w:rPr>
        <w:t>『절대 흔들리지 않는 미국 주식 투자』는 홍보가 아니고, ‘미국은 빠지지 않는다’도 아닙니다. 결정 규칙입니다. 분석이 통하고 돈이 모이는 시장으로의 롱 편향이고, 댓글을 미리 받습니다.</w:t>
      </w:r>
    </w:p>
    <w:p>
      <w:pPr>
        <w:spacing w:before="160" w:after="60"/>
        <w:keepNext/>
      </w:pPr>
      <w:r>
        <w:rPr>
          <w:rFonts w:ascii="맑은 고딕" w:hAnsi="맑은 고딕" w:eastAsia="맑은 고딕"/>
          <w:b/>
          <w:i w:val="0"/>
          <w:color w:val="0F2043"/>
          <w:sz w:val="23"/>
        </w:rPr>
        <w:t>마린솔루션, 다른 시계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시계. </w:t>
      </w:r>
      <w:r>
        <w:rPr>
          <w:rFonts w:ascii="맑은 고딕" w:hAnsi="맑은 고딕" w:eastAsia="맑은 고딕"/>
          <w:b w:val="0"/>
          <w:i w:val="0"/>
          <w:color w:val="1A1A1A"/>
          <w:sz w:val="22"/>
        </w:rPr>
        <w:t>급락일에 싣는 종목이 아닙니다. 다올 제목은 ‘Goltens를 품고, 이제 남의 배도 탐한다’. 목표 29만 원에서 31만 원, 상향 폭은 2만 원. 이미 떠 있는 배의 애프터마켓입니다. 애프터마켓·엔진 부품·그린 개조·운항 솔루션으로 나눕니다.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마진의 분리. </w:t>
      </w:r>
      <w:r>
        <w:rPr>
          <w:rFonts w:ascii="맑은 고딕" w:hAnsi="맑은 고딕" w:eastAsia="맑은 고딕"/>
          <w:b w:val="0"/>
          <w:i w:val="0"/>
          <w:color w:val="1A1A1A"/>
          <w:sz w:val="22"/>
        </w:rPr>
        <w:t>벙커링은 매출의 30%대 후반, 최근 약 40%, 손익분기 근처. AM 영업이익률은 30%를 크게 넘습니다. 연결은 약 17%. 벙커 이익을 0으로 두면 코어는 20%대 후반. 2분기 매출 전년 약 +24%, 코어 약 +26%, 이익 약 +18%. 리드타임 3개월과 가격 전가. 3분기는 환율이 허들을 낮추는 구간이고, 증명이 시작되는 분기는 아닙니다. 분기 표(억 원으로 읽히나 PDF에 단위 표기가 없습니다)는 6장입니다.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Goltens. </w:t>
      </w:r>
      <w:r>
        <w:rPr>
          <w:rFonts w:ascii="맑은 고딕" w:hAnsi="맑은 고딕" w:eastAsia="맑은 고딕"/>
          <w:b w:val="0"/>
          <w:i w:val="0"/>
          <w:color w:val="1A1A1A"/>
          <w:sz w:val="22"/>
        </w:rPr>
        <w:t>2억 5,000만 달러, 2025년 EBITDA의 약 15배. 매출 1억 5,100만 달러, EBITDA 1,650만 달러, 마진 약 11%라 15배는 현재 마진이 설명하지 못합니다. 가치는 교차판매, 자사 선박이 아닌 부품·솔루션, 반복 주문입니다. 거점은 노트 문구대로 15개국·28곳, 인원·고객은 1,300~2,300으로 적힌 그대로입니다.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피어. </w:t>
      </w:r>
      <w:r>
        <w:rPr>
          <w:rFonts w:ascii="맑은 고딕" w:hAnsi="맑은 고딕" w:eastAsia="맑은 고딕"/>
          <w:b w:val="0"/>
          <w:i w:val="0"/>
          <w:color w:val="1A1A1A"/>
          <w:sz w:val="22"/>
        </w:rPr>
        <w:t>Wärtsilä 2025년 매출 69.14억 유로, 서비스 52%. 에너지 사업이 그룹을 흔듭니다. 페이지에 보이는 조각은 3개월 약 -2.9%, 현재 PER 약 25~29배, 선행은 별도 확인. Kongsberg Maritime 2025년 271억 노르웨이크로네, 애프터마켓 약 50%. 부품·벙커·개조를 한 묶음으로 둔 회사가 아니고, PER는 그 페이지에 없습니다. HD현대마린솔루션 2027년 컨센서스 PER 23배.</w:t>
      </w:r>
    </w:p>
    <w:p>
      <w:pPr>
        <w:spacing w:before="200" w:after="80"/>
        <w:keepNext/>
      </w:pPr>
      <w:r>
        <w:rPr>
          <w:rFonts w:ascii="맑은 고딕" w:hAnsi="맑은 고딕" w:eastAsia="맑은 고딕"/>
          <w:b/>
          <w:i w:val="0"/>
          <w:color w:val="1E407C"/>
          <w:sz w:val="26"/>
        </w:rPr>
        <w:t>같은 사실의 두 읽기</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사실</w:t>
            </w:r>
          </w:p>
        </w:tc>
        <w:tc>
          <w:tcPr>
            <w:tcW w:type="dxa" w:w="7937"/>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나란히 두는 읽기</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광주·호남 팹</w:t>
            </w:r>
          </w:p>
        </w:tc>
        <w:tc>
          <w:tcPr>
            <w:tcW w:type="dxa" w:w="793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노근창은 장비 주문을 계속 말하라. 이춘광은 외국인이 정치가 고른 입지를 디스카운트로 듣는다.</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10월 FOMC</w:t>
            </w:r>
          </w:p>
        </w:tc>
        <w:tc>
          <w:tcPr>
            <w:tcW w:type="dxa" w:w="793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이춘광은 인상 뒤 12월 동결. 노근창은 유가 급등이 없으면 동결. 이주현은 큰 CPI 상회가 없으면 동결이 다수. 셋의 공통은 9월이 보험이었다는 점, 지금부터 영원히 동결은 아니라는 점.</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릭 라이더</w:t>
            </w:r>
          </w:p>
        </w:tc>
        <w:tc>
          <w:tcPr>
            <w:tcW w:type="dxa" w:w="793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아픈 쪽의 읽기: 최대 채권 하우스가 아프다. 이춘광의 읽기: 정책 풋이 말해질 수 있게 됐다. 본인 입에서 YCC는 나오지 않았다. 진행은 ‘누구 좋으라고’를 붙인다.</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채권이 싼 구간</w:t>
            </w:r>
          </w:p>
        </w:tc>
        <w:tc>
          <w:tcPr>
            <w:tcW w:type="dxa" w:w="793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살 수 있는 영역. 주식에서는 같은 시각에 자금이 빠진다. 진행은 금리 하락 환영조차 안전자산 도피로 의심한다. 풀이 다른 돈이다.</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YCC</w:t>
            </w:r>
          </w:p>
        </w:tc>
        <w:tc>
          <w:tcPr>
            <w:tcW w:type="dxa" w:w="793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진행: 무너지기 전의 개입은 이미 들어간 사람의 고통을 나눈다. 이춘광: 트위스트가 앞이고, YCC·QE는 2022년 물가를 재연한다.</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국장 탈출은 지능순</w:t>
            </w:r>
          </w:p>
        </w:tc>
        <w:tc>
          <w:tcPr>
            <w:tcW w:type="dxa" w:w="793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바닥 근처의 말버릇. 동시에, 미국으로 가도 같은 AI 복합체면 등급이 오르지 않는다.</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 24.5만·27만</w:t>
            </w:r>
          </w:p>
        </w:tc>
        <w:tc>
          <w:tcPr>
            <w:tcW w:type="dxa" w:w="793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27만 원 아래라 먹을 게 없다. 24.5만 원은 바이백이 끝나 자동 지지가 아니다. 22~23만 원은 여유 현금의 스케줄이다.</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2021년, 다 팔자</w:t>
            </w:r>
          </w:p>
        </w:tc>
        <w:tc>
          <w:tcPr>
            <w:tcW w:type="dxa" w:w="793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그 문장을 지금 붙이지 않는다. AI·전력의 성장은 살아 있고, 시험은 기다리는 돈을 댈 수 있는가이다.</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4분기 84%</w:t>
            </w:r>
          </w:p>
        </w:tc>
        <w:tc>
          <w:tcPr>
            <w:tcW w:type="dxa" w:w="793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박병창이 인용한다. 레임덕은 새 국면이라, 그 통계로 하락을 사지 않는다.</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자산주가 오름</w:t>
            </w:r>
          </w:p>
        </w:tc>
        <w:tc>
          <w:tcPr>
            <w:tcW w:type="dxa" w:w="793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실적이 좋아서 오르는 그림이 아니다. 강세의 끝, 세척의 초입에 ‘죽어도 땅이 준다’는 심리다.</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회사채 스프레드</w:t>
            </w:r>
          </w:p>
        </w:tc>
        <w:tc>
          <w:tcPr>
            <w:tcW w:type="dxa" w:w="793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국채 금리를 밀어 올린 원인. 동시에 신용 수요가 살아 있다는 증거.</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재무부 바이백</w:t>
            </w:r>
          </w:p>
        </w:tc>
        <w:tc>
          <w:tcPr>
            <w:tcW w:type="dxa" w:w="793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이춘광: 외면하지 않겠다는 신호, 규모는 7월 해외 매도보다 작다. 진행: 베센트는 장기물 끝을 놓쳤다.</w:t>
            </w:r>
          </w:p>
        </w:tc>
      </w:tr>
    </w:tbl>
    <w:p>
      <w:pPr>
        <w:spacing w:after="160" w:before="40"/>
      </w:pPr>
    </w:p>
    <w:p>
      <w:pPr>
        <w:spacing w:before="200" w:after="80"/>
        <w:keepNext/>
      </w:pPr>
      <w:r>
        <w:rPr>
          <w:rFonts w:ascii="맑은 고딕" w:hAnsi="맑은 고딕" w:eastAsia="맑은 고딕"/>
          <w:b/>
          <w:i w:val="0"/>
          <w:color w:val="1E407C"/>
          <w:sz w:val="26"/>
        </w:rPr>
        <w:t>화자가 보라고 한 자리</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자리</w:t>
            </w:r>
          </w:p>
        </w:tc>
        <w:tc>
          <w:tcPr>
            <w:tcW w:type="dxa" w:w="7483"/>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화자가 거기 둔 말</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14일 밤, 9월 CPI</w:t>
            </w:r>
          </w:p>
        </w:tc>
        <w:tc>
          <w:tcPr>
            <w:tcW w:type="dxa" w:w="7483"/>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10년물 기울기. 부합·상회면 할인율은 남고, 하회여도 실질금리가 버티면 장기물 하락은 제한될 수 있다.</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국장의 되돌림</w:t>
            </w:r>
          </w:p>
        </w:tc>
        <w:tc>
          <w:tcPr>
            <w:tcW w:type="dxa" w:w="7483"/>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6,600과 11일선 위로 돌아오면 보수 모드를 거둔다. 복귀가 실패하면 6,000이 열려 있다. 결심의 자리는 당일이 아니라 이 되돌림이다.</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이번 주 TSMC</w:t>
            </w:r>
          </w:p>
        </w:tc>
        <w:tc>
          <w:tcPr>
            <w:tcW w:type="dxa" w:w="7483"/>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달러 기준, 가이던스 상단 13.9%. 가속기 수요를 중복 없이 보는 자리. 12일과 15일이 방송에 같이 나왔으니 달력을 확인한다.</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10월 말 하이퍼스케일러</w:t>
            </w:r>
          </w:p>
        </w:tc>
        <w:tc>
          <w:tcPr>
            <w:tcW w:type="dxa" w:w="7483"/>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프리캐시플로, 선수금, 2년 뒤 부킹. 삼성 실적보다 수요의 돈줄.</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10월 27~28일 FOMC</w:t>
            </w:r>
          </w:p>
        </w:tc>
        <w:tc>
          <w:tcPr>
            <w:tcW w:type="dxa" w:w="7483"/>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보험 인상을 마무리하는 문장인지, 한 번 더인지. 확률은 동결이 우세하고, 시각은 이춘광·노근창·이주현이 갈린다.</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중순, 8월 TIC</w:t>
            </w:r>
          </w:p>
        </w:tc>
        <w:tc>
          <w:tcPr>
            <w:tcW w:type="dxa" w:w="7483"/>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7월 1,200억 달러 순매도의 다음 달.</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12월 24일</w:t>
            </w:r>
          </w:p>
        </w:tc>
        <w:tc>
          <w:tcPr>
            <w:tcW w:type="dxa" w:w="7483"/>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목요일. 달력은 일요일 외에 빨간 날이 없고, 진행은 그 공백에 집중해서 달리자는 톤을 얹는다.</w:t>
            </w:r>
          </w:p>
        </w:tc>
      </w:tr>
    </w:tbl>
    <w:p>
      <w:pPr>
        <w:spacing w:after="160" w:before="40"/>
      </w:pPr>
    </w:p>
    <w:p>
      <w:pPr>
        <w:spacing w:after="120" w:before="0" w:line="283" w:lineRule="auto"/>
        <w:jc w:val="left"/>
      </w:pPr>
      <w:r>
        <w:rPr>
          <w:rFonts w:ascii="맑은 고딕" w:hAnsi="맑은 고딕" w:eastAsia="맑은 고딕"/>
          <w:b w:val="0"/>
          <w:i w:val="0"/>
          <w:color w:val="1A1A1A"/>
          <w:sz w:val="22"/>
        </w:rPr>
        <w:t>마린솔루션의 31만 원, Goltens 15배, 벙커링 손익분기는 이 달력 밖에 있습니다. 오늘 지수를 방어하는 재료가 아니고, 떠 있는 배의 정비 매출을 보는 자리입니다.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0.  </w:t>
      </w:r>
      <w:r>
        <w:rPr>
          <w:rFonts w:ascii="맑은 고딕" w:hAnsi="맑은 고딕" w:eastAsia="맑은 고딕"/>
          <w:b/>
          <w:i w:val="0"/>
          <w:color w:val="0F2043"/>
          <w:sz w:val="32"/>
        </w:rPr>
        <w:t>오늘 숫자 한 장</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구분</w:t>
            </w:r>
          </w:p>
        </w:tc>
        <w:tc>
          <w:tcPr>
            <w:tcW w:type="dxa" w:w="419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핵심 숫자</w:t>
            </w:r>
          </w:p>
        </w:tc>
        <w:tc>
          <w:tcPr>
            <w:tcW w:type="dxa" w:w="396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한 줄</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 10년물</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5.2~5.3% 구간</w:t>
            </w:r>
          </w:p>
          <w:p>
            <w:pPr>
              <w:spacing w:before="0" w:after="0" w:line="269" w:lineRule="auto"/>
              <w:jc w:val="center"/>
            </w:pPr>
            <w:r>
              <w:rPr>
                <w:rFonts w:ascii="맑은 고딕" w:hAnsi="맑은 고딕" w:eastAsia="맑은 고딕"/>
                <w:b w:val="0"/>
                <w:i w:val="0"/>
                <w:color w:val="1A1A1A"/>
                <w:sz w:val="19"/>
              </w:rPr>
              <w:t>정책 임계 후보로 5.5% 언급</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오르는 속도가 레벨보다 먼저</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8월 CPI</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헤드라인 +0.4% / +3.4%</w:t>
            </w:r>
          </w:p>
          <w:p>
            <w:pPr>
              <w:spacing w:before="0" w:after="0" w:line="269" w:lineRule="auto"/>
              <w:jc w:val="center"/>
            </w:pPr>
            <w:r>
              <w:rPr>
                <w:rFonts w:ascii="맑은 고딕" w:hAnsi="맑은 고딕" w:eastAsia="맑은 고딕"/>
                <w:b w:val="0"/>
                <w:i w:val="0"/>
                <w:color w:val="1A1A1A"/>
                <w:sz w:val="19"/>
              </w:rPr>
              <w:t>근원 +0.3% / +2.4%</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14일 밤 9월 수치의 기준점</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 국채 수급</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해외 순매도 6월 720억 달러</w:t>
            </w:r>
          </w:p>
          <w:p>
            <w:pPr>
              <w:spacing w:before="0" w:after="20" w:line="269" w:lineRule="auto"/>
              <w:jc w:val="center"/>
            </w:pPr>
            <w:r>
              <w:rPr>
                <w:rFonts w:ascii="맑은 고딕" w:hAnsi="맑은 고딕" w:eastAsia="맑은 고딕"/>
                <w:b w:val="0"/>
                <w:i w:val="0"/>
                <w:color w:val="1A1A1A"/>
                <w:sz w:val="19"/>
              </w:rPr>
              <w:t>7월 1,200억 달러</w:t>
            </w:r>
          </w:p>
          <w:p>
            <w:pPr>
              <w:spacing w:before="0" w:after="0" w:line="269" w:lineRule="auto"/>
              <w:jc w:val="center"/>
            </w:pPr>
            <w:r>
              <w:rPr>
                <w:rFonts w:ascii="맑은 고딕" w:hAnsi="맑은 고딕" w:eastAsia="맑은 고딕"/>
                <w:b w:val="0"/>
                <w:i w:val="0"/>
                <w:color w:val="1A1A1A"/>
                <w:sz w:val="19"/>
              </w:rPr>
              <w:t>재무부 바이백 월 약 600억 달러</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바이백은 시그널, 규모는 역부족</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국장</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코스피 약 -3.6%, 종가=저가</w:t>
            </w:r>
          </w:p>
          <w:p>
            <w:pPr>
              <w:spacing w:before="0" w:after="20" w:line="269" w:lineRule="auto"/>
              <w:jc w:val="center"/>
            </w:pPr>
            <w:r>
              <w:rPr>
                <w:rFonts w:ascii="맑은 고딕" w:hAnsi="맑은 고딕" w:eastAsia="맑은 고딕"/>
                <w:b w:val="0"/>
                <w:i w:val="0"/>
                <w:color w:val="1A1A1A"/>
                <w:sz w:val="19"/>
              </w:rPr>
              <w:t>코스닥 약 -4.8%</w:t>
            </w:r>
          </w:p>
          <w:p>
            <w:pPr>
              <w:spacing w:before="0" w:after="0" w:line="269" w:lineRule="auto"/>
              <w:jc w:val="center"/>
            </w:pPr>
            <w:r>
              <w:rPr>
                <w:rFonts w:ascii="맑은 고딕" w:hAnsi="맑은 고딕" w:eastAsia="맑은 고딕"/>
                <w:b w:val="0"/>
                <w:i w:val="0"/>
                <w:color w:val="1A1A1A"/>
                <w:sz w:val="19"/>
              </w:rPr>
              <w:t>장중 6,394 언급, 6,400 이탈</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매도 폭발보다 매수 공백</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3분기 영업이익 110조 원 안팎</w:t>
            </w:r>
          </w:p>
          <w:p>
            <w:pPr>
              <w:spacing w:before="0" w:after="20" w:line="269" w:lineRule="auto"/>
              <w:jc w:val="center"/>
            </w:pPr>
            <w:r>
              <w:rPr>
                <w:rFonts w:ascii="맑은 고딕" w:hAnsi="맑은 고딕" w:eastAsia="맑은 고딕"/>
                <w:b w:val="0"/>
                <w:i w:val="0"/>
                <w:color w:val="1A1A1A"/>
                <w:sz w:val="19"/>
              </w:rPr>
              <w:t>내년 PER 3.0~3.1배 · PBR 1.4배</w:t>
            </w:r>
          </w:p>
          <w:p>
            <w:pPr>
              <w:spacing w:before="0" w:after="0" w:line="269" w:lineRule="auto"/>
              <w:jc w:val="center"/>
            </w:pPr>
            <w:r>
              <w:rPr>
                <w:rFonts w:ascii="맑은 고딕" w:hAnsi="맑은 고딕" w:eastAsia="맑은 고딕"/>
                <w:b w:val="0"/>
                <w:i w:val="0"/>
                <w:color w:val="1A1A1A"/>
                <w:sz w:val="19"/>
              </w:rPr>
              <w:t>밴드 하단 24.5만 원</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실적과 수급의 시간차</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디램 시장</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2026년 6,580억 달러</w:t>
            </w:r>
          </w:p>
          <w:p>
            <w:pPr>
              <w:spacing w:before="0" w:after="20" w:line="269" w:lineRule="auto"/>
              <w:jc w:val="center"/>
            </w:pPr>
            <w:r>
              <w:rPr>
                <w:rFonts w:ascii="맑은 고딕" w:hAnsi="맑은 고딕" w:eastAsia="맑은 고딕"/>
                <w:b w:val="0"/>
                <w:i w:val="0"/>
                <w:color w:val="1A1A1A"/>
                <w:sz w:val="19"/>
              </w:rPr>
              <w:t>2027년 1조 달러</w:t>
            </w:r>
          </w:p>
          <w:p>
            <w:pPr>
              <w:spacing w:before="0" w:after="0" w:line="269" w:lineRule="auto"/>
              <w:jc w:val="center"/>
            </w:pPr>
            <w:r>
              <w:rPr>
                <w:rFonts w:ascii="맑은 고딕" w:hAnsi="맑은 고딕" w:eastAsia="맑은 고딕"/>
                <w:b w:val="0"/>
                <w:i w:val="0"/>
                <w:color w:val="1A1A1A"/>
                <w:sz w:val="19"/>
              </w:rPr>
              <w:t>2028년 1.4조 달러</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산업은 커지고 주가는 신뢰를 기다림</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장비</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ASML 중국 수출 비중 47%→10%</w:t>
            </w:r>
          </w:p>
          <w:p>
            <w:pPr>
              <w:spacing w:before="0" w:after="0" w:line="269" w:lineRule="auto"/>
              <w:jc w:val="center"/>
            </w:pPr>
            <w:r>
              <w:rPr>
                <w:rFonts w:ascii="맑은 고딕" w:hAnsi="맑은 고딕" w:eastAsia="맑은 고딕"/>
                <w:b w:val="0"/>
                <w:i w:val="0"/>
                <w:color w:val="1A1A1A"/>
                <w:sz w:val="19"/>
              </w:rPr>
              <w:t>Lam 분기 매출 가이던스 +20%</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구조는 글로벌, 과열은 국내</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마린솔루션</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TP 29만→31만 원</w:t>
            </w:r>
          </w:p>
          <w:p>
            <w:pPr>
              <w:spacing w:before="0" w:after="20" w:line="269" w:lineRule="auto"/>
              <w:jc w:val="center"/>
            </w:pPr>
            <w:r>
              <w:rPr>
                <w:rFonts w:ascii="맑은 고딕" w:hAnsi="맑은 고딕" w:eastAsia="맑은 고딕"/>
                <w:b w:val="0"/>
                <w:i w:val="0"/>
                <w:color w:val="1A1A1A"/>
                <w:sz w:val="19"/>
              </w:rPr>
              <w:t>Goltens 2.5억 달러, EBITDA 약 15배</w:t>
            </w:r>
          </w:p>
          <w:p>
            <w:pPr>
              <w:spacing w:before="0" w:after="0" w:line="269" w:lineRule="auto"/>
              <w:jc w:val="center"/>
            </w:pPr>
            <w:r>
              <w:rPr>
                <w:rFonts w:ascii="맑은 고딕" w:hAnsi="맑은 고딕" w:eastAsia="맑은 고딕"/>
                <w:b w:val="0"/>
                <w:i w:val="0"/>
                <w:color w:val="1A1A1A"/>
                <w:sz w:val="19"/>
              </w:rPr>
              <w:t>27년 컨센서스 PER 23배</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남의 배 정비망을 사는 거래</w:t>
            </w:r>
          </w:p>
        </w:tc>
      </w:tr>
    </w:tbl>
    <w:p>
      <w:pPr>
        <w:spacing w:after="160" w:before="40"/>
      </w:pPr>
    </w:p>
    <w:p>
      <w:pPr>
        <w:spacing w:after="120" w:before="0" w:line="283" w:lineRule="auto"/>
        <w:jc w:val="left"/>
      </w:pPr>
      <w:r>
        <w:rPr>
          <w:rFonts w:ascii="맑은 고딕" w:hAnsi="맑은 고딕" w:eastAsia="맑은 고딕"/>
          <w:b w:val="0"/>
          <w:i w:val="0"/>
          <w:color w:val="4B5563"/>
          <w:sz w:val="20"/>
        </w:rPr>
        <w:t>국채 매도·바이백·삼성 사업부 이익·디램 시장 규모는 당일 화자 집계와 추정입니다. GDI 회귀, 부의 스톡, 프랑스 발언도 같은 방식으로 다룹니다.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1.  </w:t>
      </w:r>
      <w:r>
        <w:rPr>
          <w:rFonts w:ascii="맑은 고딕" w:hAnsi="맑은 고딕" w:eastAsia="맑은 고딕"/>
          <w:b/>
          <w:i w:val="0"/>
          <w:color w:val="0F2043"/>
          <w:sz w:val="32"/>
        </w:rPr>
        <w:t>장기금리, 세 겹으로 읽기</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오늘의 주가 하락을 실적 피크로 설명하면 순서가 바뀝니다. 할인율이 먼저 움직였고, 한국 메모리가 그 할인율을 가장 크게 맞았습니다.</w:t>
            </w:r>
          </w:p>
          <w:p>
            <w:pPr>
              <w:spacing w:after="20" w:before="0" w:line="276" w:lineRule="auto"/>
            </w:pPr>
            <w:r>
              <w:rPr>
                <w:rFonts w:ascii="맑은 고딕" w:hAnsi="맑은 고딕" w:eastAsia="맑은 고딕"/>
                <w:b w:val="0"/>
                <w:i w:val="0"/>
                <w:color w:val="1A1A1A"/>
                <w:sz w:val="21"/>
              </w:rPr>
              <w:t>금리 상승의 재료는 중동·유가, 해외의 미 국채 매도, 하이퍼스케일러 회사채입니다. 셋 중 물가로 번지는 입구는 유가입니다.</w:t>
            </w:r>
          </w:p>
          <w:p>
            <w:pPr>
              <w:spacing w:after="20" w:before="0" w:line="276" w:lineRule="auto"/>
            </w:pPr>
            <w:r>
              <w:rPr>
                <w:rFonts w:ascii="맑은 고딕" w:hAnsi="맑은 고딕" w:eastAsia="맑은 고딕"/>
                <w:b w:val="0"/>
                <w:i w:val="0"/>
                <w:color w:val="1A1A1A"/>
                <w:sz w:val="21"/>
              </w:rPr>
              <w:t>채권 밸류에이션은 살 수 있는 영역에 들어왔다는 보고서가 반복됩니다. 그 매수세가 주식의 할인율을 낮출지, 주식 자금을 빨아들일지는 아직 갈립니다.</w:t>
            </w:r>
          </w:p>
        </w:tc>
      </w:tr>
    </w:tbl>
    <w:p>
      <w:pPr>
        <w:spacing w:after="120"/>
      </w:pPr>
    </w:p>
    <w:p>
      <w:pPr>
        <w:spacing w:before="200" w:after="80"/>
        <w:keepNext/>
      </w:pPr>
      <w:r>
        <w:rPr>
          <w:rFonts w:ascii="맑은 고딕" w:hAnsi="맑은 고딕" w:eastAsia="맑은 고딕"/>
          <w:b/>
          <w:i w:val="0"/>
          <w:color w:val="1E407C"/>
          <w:sz w:val="26"/>
        </w:rPr>
        <w:t>1) 먼저 걸러 낼 노이즈 — 오픈AI 700억과 500억</w:t>
      </w:r>
    </w:p>
    <w:p>
      <w:pPr>
        <w:spacing w:after="120" w:before="0" w:line="283" w:lineRule="auto"/>
        <w:jc w:val="left"/>
      </w:pPr>
      <w:r>
        <w:rPr>
          <w:rFonts w:ascii="맑은 고딕" w:hAnsi="맑은 고딕" w:eastAsia="맑은 고딕"/>
          <w:b w:val="0"/>
          <w:i w:val="0"/>
          <w:color w:val="1A1A1A"/>
          <w:sz w:val="22"/>
        </w:rPr>
        <w:t>플랫폼 경로의 총판매는 약 700억 달러, 수수료를 뺀 뒤 회사에 남는 순매출은 약 500억 달러로 설명됐습니다. 백화점 매출과 입점 수수료를 뺀 납품액의 차이입니다. 발표 숫자를 부풀린 사건으로 볼 근거는 이 설명에 없습니다.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엔트로픽과 같은 총액 기준으로 맞추면 클라우드 매출 인식이 달라 차이가 더 벌어져 보인다는 보완 설명이 있었습니다.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ARR은 최근 매출에 12를 곱하는 각도입니다. 월 70억 달러 예시가 나와도, 순매출 500억 달러와 모순이라고 단정하지 않습니다.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 재료에 반도체 주가가 흔들리면, 시장은 숫자를 고치는 중이 아니라 내릴 명분을 고르는 중입니다.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안전·보안 이슈는 초기 인터넷의 부작용처럼 간헐적으로 나옵니다. 수요 곡선이 꺾였다는 증거로는 쓰지 않습니다.</w:t>
      </w:r>
    </w:p>
    <w:p>
      <w:pPr>
        <w:spacing w:before="200" w:after="80"/>
        <w:keepNext/>
      </w:pPr>
      <w:r>
        <w:rPr>
          <w:rFonts w:ascii="맑은 고딕" w:hAnsi="맑은 고딕" w:eastAsia="맑은 고딕"/>
          <w:b/>
          <w:i w:val="0"/>
          <w:color w:val="1E407C"/>
          <w:sz w:val="26"/>
        </w:rPr>
        <w:t>2) 첫 번째 겹 — 유가와 중동, 교착이 아니라는 쪽</w:t>
      </w:r>
    </w:p>
    <w:p>
      <w:pPr>
        <w:spacing w:after="120" w:before="0" w:line="283" w:lineRule="auto"/>
        <w:jc w:val="left"/>
      </w:pPr>
      <w:r>
        <w:rPr>
          <w:rFonts w:ascii="맑은 고딕" w:hAnsi="맑은 고딕" w:eastAsia="맑은 고딕"/>
          <w:b w:val="0"/>
          <w:i w:val="0"/>
          <w:color w:val="1A1A1A"/>
          <w:sz w:val="22"/>
        </w:rPr>
        <w:t>장기금리의 가장 큰 입구로 중동이 지목됐습니다. 협상 채널은 끊긴 상태가 아니라는 팔로업입니다. 확정 합의가 나왔다는 뜻은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주말 트럼프·푸틴 통화, 경유 수출 논의, CIS 포럼에서 페제시키안·푸틴 접촉 후 그 내용이 미국에 전달됐다는 보도.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UN 총회에서 페제시키안은 핵 제한을 받아들이고 협상하겠다는 취지로 말했다고 정리. 전술일 수 있으나 협상 끈은 살아 있다는 해석.</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트럼프는 러시아·우크라이나 양쪽에 에너지 시설을 때리지 말라고 요구. 9월에는 러시아가 응하지 않았고, 겨울로 가며 시설의 중요도는 올라갑니다.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에너지 휴전 합의 보도와 달리 공격이 이어졌다는 속보가 같은 날 교차했습니다. 정상들의 문장은 가볍고, 유가 변동은 무겁습니다.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후티의 사우디 에너지 시설 피격 이후 유가가 90달러 초반에서 100달러를 넘었다는 서술이 9월 인상 판단의 분기점이었습니다. 9월 CPI 기간의 유가 체감은 95달러 안팎.</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금리와의 연결</w:t>
            </w:r>
          </w:p>
          <w:p>
            <w:pPr>
              <w:spacing w:after="20" w:before="0" w:line="276" w:lineRule="auto"/>
            </w:pPr>
            <w:r>
              <w:rPr>
                <w:rFonts w:ascii="맑은 고딕" w:hAnsi="맑은 고딕" w:eastAsia="맑은 고딕"/>
                <w:b w:val="0"/>
                <w:i w:val="0"/>
                <w:color w:val="1A1A1A"/>
                <w:sz w:val="21"/>
              </w:rPr>
              <w:t>유가 상승 → 기대 인플레이션 → 장기 실질금리와 명목금리가 함께 버팀. 중간선거를 앞둔 미국도 이 경로를 경계합니다.</w:t>
            </w:r>
          </w:p>
        </w:tc>
      </w:tr>
    </w:tbl>
    <w:p>
      <w:pPr>
        <w:spacing w:after="120"/>
      </w:pPr>
    </w:p>
    <w:p>
      <w:pPr>
        <w:spacing w:before="200" w:after="80"/>
        <w:keepNext/>
      </w:pPr>
      <w:r>
        <w:rPr>
          <w:rFonts w:ascii="맑은 고딕" w:hAnsi="맑은 고딕" w:eastAsia="맑은 고딕"/>
          <w:b/>
          <w:i w:val="0"/>
          <w:color w:val="1E407C"/>
          <w:sz w:val="26"/>
        </w:rPr>
        <w:t>3) 두 번째 겹 — 해외 매도와 재무부 바이백</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주체</w:t>
            </w:r>
          </w:p>
        </w:tc>
        <w:tc>
          <w:tcPr>
            <w:tcW w:type="dxa" w:w="374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규모 (발언)</w:t>
            </w:r>
          </w:p>
        </w:tc>
        <w:tc>
          <w:tcPr>
            <w:tcW w:type="dxa" w:w="430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읽는 법</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해외 보유자</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6월 한 달 순매도 720억 달러</w:t>
            </w:r>
          </w:p>
          <w:p>
            <w:pPr>
              <w:spacing w:before="0" w:after="0" w:line="269" w:lineRule="auto"/>
              <w:jc w:val="center"/>
            </w:pPr>
            <w:r>
              <w:rPr>
                <w:rFonts w:ascii="맑은 고딕" w:hAnsi="맑은 고딕" w:eastAsia="맑은 고딕"/>
                <w:b w:val="0"/>
                <w:i w:val="0"/>
                <w:color w:val="1A1A1A"/>
                <w:sz w:val="19"/>
              </w:rPr>
              <w:t>7월 1,200억 달러</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5월 대비 흐름을 화자가 집계. 8월 TIC는 시차 약 두 달, 중순 업데이트</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 재무부</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월 약 600억 달러 바이백</w:t>
            </w:r>
          </w:p>
          <w:p>
            <w:pPr>
              <w:spacing w:before="0" w:after="0" w:line="269" w:lineRule="auto"/>
              <w:jc w:val="center"/>
            </w:pPr>
            <w:r>
              <w:rPr>
                <w:rFonts w:ascii="맑은 고딕" w:hAnsi="맑은 고딕" w:eastAsia="맑은 고딕"/>
                <w:b w:val="0"/>
                <w:i w:val="0"/>
                <w:color w:val="1A1A1A"/>
                <w:sz w:val="19"/>
              </w:rPr>
              <w:t>원화로 수십조 원대</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무시하지 않는다는 시그널. 매도 물량을 상쇄하는 크기는 아님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국내 은행 여지</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SLR로 해외 비중 30%의</w:t>
            </w:r>
          </w:p>
          <w:p>
            <w:pPr>
              <w:spacing w:before="0" w:after="0" w:line="269" w:lineRule="auto"/>
              <w:jc w:val="center"/>
            </w:pPr>
            <w:r>
              <w:rPr>
                <w:rFonts w:ascii="맑은 고딕" w:hAnsi="맑은 고딕" w:eastAsia="맑은 고딕"/>
                <w:b w:val="0"/>
                <w:i w:val="0"/>
                <w:color w:val="1A1A1A"/>
                <w:sz w:val="19"/>
              </w:rPr>
              <w:t>일부를 국내가 받을 수 있다</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일·중·인 국채의 국내 보유 95%와 비교한 논리다. 자동 매수 약속은 아님</w:t>
            </w:r>
          </w:p>
        </w:tc>
      </w:tr>
    </w:tbl>
    <w:p>
      <w:pPr>
        <w:spacing w:after="160" w:before="40"/>
      </w:pPr>
    </w:p>
    <w:p>
      <w:pPr>
        <w:spacing w:after="120" w:before="0" w:line="283" w:lineRule="auto"/>
        <w:jc w:val="left"/>
      </w:pPr>
      <w:r>
        <w:rPr>
          <w:rFonts w:ascii="맑은 고딕" w:hAnsi="맑은 고딕" w:eastAsia="맑은 고딕"/>
          <w:b w:val="0"/>
          <w:i w:val="0"/>
          <w:color w:val="1A1A1A"/>
          <w:sz w:val="22"/>
        </w:rPr>
        <w:t>미국 국채는 해외 보유 약 30%, 국내 약 70%로 정리됐습니다. 일본·중국·인도는 국내 보유가 약 95%, 해외가 약 5%라는 대비입니다. 외국인이 던질 때 국내 수요를 열 여지를 25%포인트 이상으로 본 이유입니다.</w:t>
      </w:r>
    </w:p>
    <w:p>
      <w:pPr>
        <w:spacing w:after="120" w:before="0" w:line="283" w:lineRule="auto"/>
        <w:jc w:val="left"/>
      </w:pPr>
      <w:r>
        <w:rPr>
          <w:rFonts w:ascii="맑은 고딕" w:hAnsi="맑은 고딕" w:eastAsia="맑은 고딕"/>
          <w:b w:val="0"/>
          <w:i w:val="0"/>
          <w:color w:val="1A1A1A"/>
          <w:sz w:val="22"/>
        </w:rPr>
        <w:t>재정 적자 약 2조 달러, 그중 절반 이상이 이자라는 재무장관발 언급이 같은 두려움의 바닥입니다. 국채가 휴지가 된다는 결론으로는 가지 않았습니다. GDP 대비 부채만 보면 그 공포가 커지고, 보유 구조와 명목 소득을 보면 국내 매수 기반이 남습니다.</w:t>
      </w:r>
    </w:p>
    <w:p>
      <w:pPr>
        <w:spacing w:before="200" w:after="80"/>
        <w:keepNext/>
      </w:pPr>
      <w:r>
        <w:rPr>
          <w:rFonts w:ascii="맑은 고딕" w:hAnsi="맑은 고딕" w:eastAsia="맑은 고딕"/>
          <w:b/>
          <w:i w:val="0"/>
          <w:color w:val="1E407C"/>
          <w:sz w:val="26"/>
        </w:rPr>
        <w:t>4) 세 번째 겹 — 하이퍼스케일러 회사채</w:t>
      </w:r>
    </w:p>
    <w:p>
      <w:pPr>
        <w:spacing w:after="120" w:before="0" w:line="283" w:lineRule="auto"/>
        <w:jc w:val="left"/>
      </w:pPr>
      <w:r>
        <w:rPr>
          <w:rFonts w:ascii="맑은 고딕" w:hAnsi="맑은 고딕" w:eastAsia="맑은 고딕"/>
          <w:b w:val="0"/>
          <w:i w:val="0"/>
          <w:color w:val="1A1A1A"/>
          <w:sz w:val="22"/>
        </w:rPr>
        <w:t>마이크로소프트·애플·구글처럼 미국 국가 신용보다 높게 평가되는 발행체가, 비슷한 만기 국채보다 1~2%포인트(후반 발언에서는 2~3%포인트) 높은 금리를 주면 국채 수요가 밀립니다. 장기금리 상승의 일부는 이 대체재 때문입니다.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나쁜 결과만 보지 말 것</w:t>
            </w:r>
          </w:p>
          <w:p>
            <w:pPr>
              <w:spacing w:after="20" w:before="0" w:line="276" w:lineRule="auto"/>
            </w:pPr>
            <w:r>
              <w:rPr>
                <w:rFonts w:ascii="맑은 고딕" w:hAnsi="맑은 고딕" w:eastAsia="맑은 고딕"/>
                <w:b w:val="0"/>
                <w:i w:val="0"/>
                <w:color w:val="1A1A1A"/>
                <w:sz w:val="21"/>
              </w:rPr>
              <w:t>회사채가 소화된다는 것은 우량 크레딧 수요가 살아 있다는 뜻이기도 합니다.</w:t>
            </w:r>
          </w:p>
          <w:p>
            <w:pPr>
              <w:spacing w:after="20" w:before="0" w:line="276" w:lineRule="auto"/>
            </w:pPr>
            <w:r>
              <w:rPr>
                <w:rFonts w:ascii="맑은 고딕" w:hAnsi="맑은 고딕" w:eastAsia="맑은 고딕"/>
                <w:b w:val="0"/>
                <w:i w:val="0"/>
                <w:color w:val="1A1A1A"/>
                <w:sz w:val="21"/>
              </w:rPr>
              <w:t>지난주 월가 노트 한편은 하이퍼스케일러 발행이 피크를 지났을 수 있다고 썼습니다. 긍정론의 문장이지, 발행이 끝났다는 확인은 아닙니다.</w:t>
            </w:r>
          </w:p>
        </w:tc>
      </w:tr>
    </w:tbl>
    <w:p>
      <w:pPr>
        <w:spacing w:after="120"/>
      </w:pPr>
    </w:p>
    <w:p>
      <w:pPr>
        <w:spacing w:before="200" w:after="80"/>
        <w:keepNext/>
      </w:pPr>
      <w:r>
        <w:rPr>
          <w:rFonts w:ascii="맑은 고딕" w:hAnsi="맑은 고딕" w:eastAsia="맑은 고딕"/>
          <w:b/>
          <w:i w:val="0"/>
          <w:color w:val="1E407C"/>
          <w:sz w:val="26"/>
        </w:rPr>
        <w:t>5) 명목 소득이 금리를 받친다는 회귀</w:t>
      </w:r>
    </w:p>
    <w:p>
      <w:pPr>
        <w:spacing w:after="120" w:before="0" w:line="283" w:lineRule="auto"/>
        <w:jc w:val="left"/>
      </w:pPr>
      <w:r>
        <w:rPr>
          <w:rFonts w:ascii="맑은 고딕" w:hAnsi="맑은 고딕" w:eastAsia="맑은 고딕"/>
          <w:b w:val="0"/>
          <w:i w:val="0"/>
          <w:color w:val="1A1A1A"/>
          <w:sz w:val="22"/>
        </w:rPr>
        <w:t>월스트리트저널 그레그 입의 정리로, 명목 GDI가 6.1에서 6.6, 다시 6.9로 올라왔습니다. 과거 약 50년의 GDI·GDP와 10년물 회귀에서 6.9는 국채 금리 약 5.8%에 해당하는 수준이라고 소개됐습니다. 긴 문장으로 줄이면, 금리가 높아도 경제의 명목 소득이 그 금리를 감당하는 그림입니다.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척도</w:t>
            </w:r>
          </w:p>
        </w:tc>
        <w:tc>
          <w:tcPr>
            <w:tcW w:type="dxa" w:w="430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이 강의에서 쓰는 뜻</w:t>
            </w:r>
          </w:p>
        </w:tc>
        <w:tc>
          <w:tcPr>
            <w:tcW w:type="dxa" w:w="419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발언 속 미국 / 한국</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GDP</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생산</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32조 달러 / 한국 1.9조 달러</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GDI</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국내 총소득. 생산에 구매력 측정을 겹친 척도</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명목 6.9가 10년물 약 5.8%와 대응</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GNI</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국민 총소득</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오늘은 정의만 구분</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총부</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현금·실물·금융자산을 넓게 합친 스톡</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167조 달러, 시가총액 68~70조 달러 / 한국 총부 11조 달러</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부채/총부</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유량(GDP)이 아닌 스톡 대비 부채</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한국 17%, 미국 24%로 제시. GDP 대비 부채와 순위가 다를 수 있음</w:t>
            </w:r>
          </w:p>
        </w:tc>
      </w:tr>
    </w:tbl>
    <w:p>
      <w:pPr>
        <w:spacing w:after="160" w:before="40"/>
      </w:pPr>
    </w:p>
    <w:p>
      <w:pPr>
        <w:spacing w:after="120" w:before="0" w:line="283" w:lineRule="auto"/>
        <w:jc w:val="left"/>
      </w:pPr>
      <w:r>
        <w:rPr>
          <w:rFonts w:ascii="맑은 고딕" w:hAnsi="맑은 고딕" w:eastAsia="맑은 고딕"/>
          <w:b w:val="0"/>
          <w:i w:val="0"/>
          <w:color w:val="1A1A1A"/>
          <w:sz w:val="22"/>
        </w:rPr>
        <w:t>프랑스·독일·일본·한국의 장기물도 수십 년 고점 부근이고, 한국 10년물은 4.3% 안팎으로 언급됐습니다. 국내 보유 비중이 낮은 나라일수록 같은 금리 상승의 파괴력이 크다는 쪽이 이 표의 결론입니다. 이 비교의 초점은 미국 부의 스톡이 크다는 점입니다.</w:t>
      </w:r>
    </w:p>
    <w:p>
      <w:pPr>
        <w:spacing w:before="200" w:after="80"/>
        <w:keepNext/>
      </w:pPr>
      <w:r>
        <w:rPr>
          <w:rFonts w:ascii="맑은 고딕" w:hAnsi="맑은 고딕" w:eastAsia="맑은 고딕"/>
          <w:b/>
          <w:i w:val="0"/>
          <w:color w:val="1E407C"/>
          <w:sz w:val="26"/>
        </w:rPr>
        <w:t>6) 채권이 싸졌다는 보고서 — 그리고 주식과의 충돌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10년물 밸류에이션: 실제 금리(파란 궤적)와 적정값(빨간 궤적). 1시그마를 약 30bp로 두고, 20년 동안 그 밖으로 튀었던 구간은 이후 금리가 되밀리는 패턴이 많았습니다. 차트는 9월 말까지.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뱅크오브아메리카, 10월 초: 1936년 이후 15년 만기 채권의 10년 롤링 수익률이 마이너스였던 때는 1959년 10월과 2026년 8월 이후, 두 번. 후자는 약 -2.3%까지 확대된 것으로 말했습니다.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해석은 「지금 채권을 전량 사자」가 아닙니다. 살 수 있는 밸류에이션에 들어왔다는 문장입니다. 4월 관세 충격 직후 주식을 말하던 자리와 톤이 비슷하다는 자기 평가가 있었습니다.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주식 쪽의 두려움</w:t>
            </w:r>
          </w:p>
          <w:p>
            <w:pPr>
              <w:spacing w:after="20" w:before="0" w:line="276" w:lineRule="auto"/>
            </w:pPr>
            <w:r>
              <w:rPr>
                <w:rFonts w:ascii="맑은 고딕" w:hAnsi="맑은 고딕" w:eastAsia="맑은 고딕"/>
                <w:b w:val="0"/>
                <w:i w:val="0"/>
                <w:color w:val="1A1A1A"/>
                <w:sz w:val="21"/>
              </w:rPr>
              <w:t>금리가 안정되면 할인율이 내려가 주식에 우호적입니다.</w:t>
            </w:r>
          </w:p>
          <w:p>
            <w:pPr>
              <w:spacing w:after="20" w:before="0" w:line="276" w:lineRule="auto"/>
            </w:pPr>
            <w:r>
              <w:rPr>
                <w:rFonts w:ascii="맑은 고딕" w:hAnsi="맑은 고딕" w:eastAsia="맑은 고딕"/>
                <w:b w:val="0"/>
                <w:i w:val="0"/>
                <w:color w:val="1A1A1A"/>
                <w:sz w:val="21"/>
              </w:rPr>
              <w:t>같은 안정이 안전자산 선호로 읽히면 주식에서 채권으로 큰 돈이 이동합니다.</w:t>
            </w:r>
          </w:p>
          <w:p>
            <w:pPr>
              <w:spacing w:after="20" w:before="0" w:line="276" w:lineRule="auto"/>
            </w:pPr>
            <w:r>
              <w:rPr>
                <w:rFonts w:ascii="맑은 고딕" w:hAnsi="맑은 고딕" w:eastAsia="맑은 고딕"/>
                <w:b w:val="0"/>
                <w:i w:val="0"/>
                <w:color w:val="1A1A1A"/>
                <w:sz w:val="21"/>
              </w:rPr>
              <w:t>자금의 성격이 다르다는 반론: 채권으로 가는 돈과, 금리 안정으로 주식 심리가 풀리는 효과는 동시에 있을 수 있습니다. 조만간을 조심스럽게 기대하는 수준이지, 확정 경로가 아닙니다.</w:t>
            </w:r>
          </w:p>
        </w:tc>
      </w:tr>
    </w:tbl>
    <w:p>
      <w:pPr>
        <w:spacing w:after="120"/>
      </w:pPr>
    </w:p>
    <w:p>
      <w:pPr>
        <w:spacing w:after="120" w:before="0" w:line="283" w:lineRule="auto"/>
        <w:jc w:val="left"/>
      </w:pPr>
      <w:r>
        <w:rPr>
          <w:rFonts w:ascii="맑은 고딕" w:hAnsi="맑은 고딕" w:eastAsia="맑은 고딕"/>
          <w:b w:val="0"/>
          <w:i w:val="0"/>
          <w:color w:val="1A1A1A"/>
          <w:sz w:val="22"/>
        </w:rPr>
        <w:t>프랑스에서는 장뤼크 멜랑숑이 중앙은행 보유 정부채 5,440억 유로를 소각하자는 취지로 말했다는 소개가 있었습니다. 펀더멘털이 하루아침에 바뀐 사건이라기보다, 정치 수사가 금리 체감을 키우는 사례로 둡니다.</w:t>
      </w:r>
    </w:p>
    <w:p>
      <w:pPr>
        <w:spacing w:before="200" w:after="80"/>
        <w:keepNext/>
      </w:pPr>
      <w:r>
        <w:rPr>
          <w:rFonts w:ascii="맑은 고딕" w:hAnsi="맑은 고딕" w:eastAsia="맑은 고딕"/>
          <w:b/>
          <w:i w:val="0"/>
          <w:color w:val="1E407C"/>
          <w:sz w:val="26"/>
        </w:rPr>
        <w:t>7) 과거 낙폭은 오늘보다 컸고, 정책이 뒤에 있었다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587"/>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시기</w:t>
            </w:r>
          </w:p>
        </w:tc>
        <w:tc>
          <w:tcPr>
            <w:tcW w:type="dxa" w:w="260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재료</w:t>
            </w:r>
          </w:p>
        </w:tc>
        <w:tc>
          <w:tcPr>
            <w:tcW w:type="dxa" w:w="272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낙폭 (발언)</w:t>
            </w:r>
          </w:p>
        </w:tc>
        <w:tc>
          <w:tcPr>
            <w:tcW w:type="dxa" w:w="306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오늘에 빌려 올 점</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2022~2023</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물가 대응, 정책금리 +5.25%p</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시장 전반의 큰 조정</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 충격 자체는 새 사건이 아님</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2023 초</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SVB, 이후 파월의 매파 재확인</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일주일 코스피·S&amp;P 약 -5%</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시스템 위험에는 BTFP라는 유동성 창구</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2024 봄</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비슷한 매파 경계</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일주일 약 -5%</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이벤트 후 가격은 따로 회복</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2024</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엔캐리 청산</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S&amp;P 일주일 약 -8%</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유동성 청산은 실적과 무관하게 옴</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 가을</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관세</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두 달 -19.8%</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큰 낙폭 뒤에도 시장은 가격을 다시 만들었음</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오늘</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 기술 이탈, 휴장 공백</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코스피 약 -3.6%</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SVB형 시스템 정지는 아님. 그렇다고 낙폭의 끝이 확인된 것도 아님</w:t>
            </w:r>
          </w:p>
        </w:tc>
      </w:tr>
    </w:tbl>
    <w:p>
      <w:pPr>
        <w:spacing w:after="160" w:before="40"/>
      </w:pPr>
    </w:p>
    <w:p>
      <w:pPr>
        <w:spacing w:after="120" w:before="0" w:line="283" w:lineRule="auto"/>
        <w:jc w:val="left"/>
      </w:pPr>
      <w:r>
        <w:rPr>
          <w:rFonts w:ascii="맑은 고딕" w:hAnsi="맑은 고딕" w:eastAsia="맑은 고딕"/>
          <w:b w:val="0"/>
          <w:i w:val="0"/>
          <w:color w:val="1A1A1A"/>
          <w:sz w:val="22"/>
        </w:rPr>
        <w:t>이 표는 롱 쪽 편향을 스스로 밝힌 역사 유비입니다. 「새벽이 가장 어둡다」는 정서이지, 내일 반등의 약속이 아닙니다. 극단으로 가기 전에 정책 카드가 있다는 주장과, 그 카드를 미리 쓰면 물가가 다시 살아난다는 반론을 다음 파트에서 나눕니다.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2.  </w:t>
      </w:r>
      <w:r>
        <w:rPr>
          <w:rFonts w:ascii="맑은 고딕" w:hAnsi="맑은 고딕" w:eastAsia="맑은 고딕"/>
          <w:b/>
          <w:i w:val="0"/>
          <w:color w:val="0F2043"/>
          <w:sz w:val="32"/>
        </w:rPr>
        <w:t>CPI 결과별 금리, 그리고 연준의 카드</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시장의 핵심 리스크는 베어 스티프닝입니다. 10년물 상승폭이 2년물 상승폭보다 크고, 장단기 금리차가 벌어지며, 장기채 가격이 하락합니다. 주식 할인율이 오르고 성장주 밸류에이션이 무거워집니다.</w:t>
            </w:r>
          </w:p>
          <w:p>
            <w:pPr>
              <w:spacing w:after="20" w:before="0" w:line="276" w:lineRule="auto"/>
            </w:pPr>
            <w:r>
              <w:rPr>
                <w:rFonts w:ascii="맑은 고딕" w:hAnsi="맑은 고딕" w:eastAsia="맑은 고딕"/>
                <w:b w:val="0"/>
                <w:i w:val="0"/>
                <w:color w:val="1A1A1A"/>
                <w:sz w:val="21"/>
              </w:rPr>
              <w:t>9월 CPI가 예상보다 낮아도 10년물이 따라 내린다는 보장은 없습니다. 예상에 맞기만 해도 장기물은 오를 수 있습니다.</w:t>
            </w:r>
          </w:p>
          <w:p>
            <w:pPr>
              <w:spacing w:after="20" w:before="0" w:line="276" w:lineRule="auto"/>
            </w:pPr>
            <w:r>
              <w:rPr>
                <w:rFonts w:ascii="맑은 고딕" w:hAnsi="맑은 고딕" w:eastAsia="맑은 고딕"/>
                <w:b w:val="0"/>
                <w:i w:val="0"/>
                <w:color w:val="1A1A1A"/>
                <w:sz w:val="21"/>
              </w:rPr>
              <w:t>10월 FOMC는 한 방으로 모이지 않습니다. 인상 쪽과 동결 쪽이 같은 날 공존합니다. 공통점은 9월 인상을 보험으로 본다는 것, 그리고 YCC보다 오퍼레이션 트위스트를 먼저 둔다는 쪽의 무게입니다.</w:t>
            </w:r>
          </w:p>
        </w:tc>
      </w:tr>
    </w:tbl>
    <w:p>
      <w:pPr>
        <w:spacing w:after="120"/>
      </w:pPr>
    </w:p>
    <w:p>
      <w:pPr>
        <w:spacing w:before="200" w:after="80"/>
        <w:keepNext/>
      </w:pPr>
      <w:r>
        <w:rPr>
          <w:rFonts w:ascii="맑은 고딕" w:hAnsi="맑은 고딕" w:eastAsia="맑은 고딕"/>
          <w:b/>
          <w:i w:val="0"/>
          <w:color w:val="1E407C"/>
          <w:sz w:val="26"/>
        </w:rPr>
        <w:t>1) 용어</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베어 스티프닝: 금리는 오르는데 장기물이 더 오르는 기울기 확대. 경기·물가·재정·수급이 장기 프리미엄을 밀어 올릴 때 나옵니다.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오퍼레이션 트위스트: 단기 국채를 팔고 장기 국채를 사 장기 금리를 누릅니다. 대차대조표 총량을 키우는 방식이 아닙니다. 재무부 바이백도 이 계열로 설명됐습니다.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YCC: 장기 금리 상단을 정해 두고 그 위에서 사실상 무제한 매수. 일본이 2016년부터 수년간 쓴 방식. 통화량 확대와 붙어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QE: 준비금이 늘며 금리를 누릅니다. 2022년처럼 물가가 살아있는 국면에서 쓰면 부작용이 크다는 쪽이 우세했습니다.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SLR: 은행 레버리지 규제. 국채 보유 부담을 낮추면 국내 은행 수요가 열릴 수 있다는 카드로 언급. 아직 진행 중이고 금리를 잡은 상태는 아닙니다.</w:t>
      </w:r>
    </w:p>
    <w:p>
      <w:pPr>
        <w:spacing w:before="200" w:after="80"/>
        <w:keepNext/>
      </w:pPr>
      <w:r>
        <w:rPr>
          <w:rFonts w:ascii="맑은 고딕" w:hAnsi="맑은 고딕" w:eastAsia="맑은 고딕"/>
          <w:b/>
          <w:i w:val="0"/>
          <w:color w:val="1E407C"/>
          <w:sz w:val="26"/>
        </w:rPr>
        <w:t>2) 비교 기준 — 8월 CPI</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453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지표</w:t>
            </w:r>
          </w:p>
        </w:tc>
        <w:tc>
          <w:tcPr>
            <w:tcW w:type="dxa" w:w="5443"/>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8월</w:t>
            </w:r>
          </w:p>
        </w:tc>
      </w:tr>
      <w:tr>
        <w:trPr>
          <w:cantSplit/>
        </w:trPr>
        <w:tc>
          <w:tcPr>
            <w:tcW w:type="dxa" w:w="45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헤드라인 CPI 전월비</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+0.4%</w:t>
            </w:r>
          </w:p>
        </w:tc>
      </w:tr>
      <w:tr>
        <w:trPr>
          <w:cantSplit/>
        </w:trPr>
        <w:tc>
          <w:tcPr>
            <w:tcW w:type="dxa" w:w="45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헤드라인 CPI 전년비</w:t>
            </w:r>
          </w:p>
        </w:tc>
        <w:tc>
          <w:tcPr>
            <w:tcW w:type="dxa" w:w="54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+3.4%</w:t>
            </w:r>
          </w:p>
        </w:tc>
      </w:tr>
      <w:tr>
        <w:trPr>
          <w:cantSplit/>
        </w:trPr>
        <w:tc>
          <w:tcPr>
            <w:tcW w:type="dxa" w:w="45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근원 CPI 전월비</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+0.3%</w:t>
            </w:r>
          </w:p>
        </w:tc>
      </w:tr>
      <w:tr>
        <w:trPr>
          <w:cantSplit/>
        </w:trPr>
        <w:tc>
          <w:tcPr>
            <w:tcW w:type="dxa" w:w="45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근원 CPI 전년비</w:t>
            </w:r>
          </w:p>
        </w:tc>
        <w:tc>
          <w:tcPr>
            <w:tcW w:type="dxa" w:w="54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w:t>
            </w:r>
          </w:p>
        </w:tc>
      </w:tr>
    </w:tbl>
    <w:p>
      <w:pPr>
        <w:spacing w:after="160" w:before="40"/>
      </w:pPr>
    </w:p>
    <w:p>
      <w:pPr>
        <w:spacing w:after="120" w:before="0" w:line="283" w:lineRule="auto"/>
        <w:jc w:val="left"/>
      </w:pPr>
      <w:r>
        <w:rPr>
          <w:rFonts w:ascii="맑은 고딕" w:hAnsi="맑은 고딕" w:eastAsia="맑은 고딕"/>
          <w:b w:val="0"/>
          <w:i w:val="0"/>
          <w:color w:val="1A1A1A"/>
          <w:sz w:val="22"/>
        </w:rPr>
        <w:t>9월 컨센서스 숫자는 이 노트에 없습니다. 아래 표는 컨센서스 대비 방향만 적습니다. 발표는 14일 밤입니다.</w:t>
      </w:r>
    </w:p>
    <w:p>
      <w:pPr>
        <w:spacing w:before="200" w:after="80"/>
        <w:keepNext/>
      </w:pPr>
      <w:r>
        <w:rPr>
          <w:rFonts w:ascii="맑은 고딕" w:hAnsi="맑은 고딕" w:eastAsia="맑은 고딕"/>
          <w:b/>
          <w:i w:val="0"/>
          <w:color w:val="1E407C"/>
          <w:sz w:val="26"/>
        </w:rPr>
        <w:t>3) 결과 세 갈래 — 2년물과 10년물이 따로 움직인다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9월 CPI</w:t>
            </w:r>
          </w:p>
        </w:tc>
        <w:tc>
          <w:tcPr>
            <w:tcW w:type="dxa" w:w="453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예상 금리 반응</w:t>
            </w:r>
          </w:p>
        </w:tc>
        <w:tc>
          <w:tcPr>
            <w:tcW w:type="dxa" w:w="36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주식에 대한 뜻</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예상 하회</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2년물 하락 가능. 실질금리가 유지되면 10년물 하락 폭은 제한</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짧은 금리는 쉬어도 할인율은 남을 수 있음</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예상 부합</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2년물은 현 수준 유지 가능. 10년·30년물은 오히려 상승 가능</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「무난한 물가」가 베어 스티프닝의 재료가 됨</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예상 상회</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인플레이션 압력으로 단기·장기금리 동반 상승 위험</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성장·신흥·메모리에 할인율이 한 번 더 붙음</w:t>
            </w:r>
          </w:p>
        </w:tc>
      </w:tr>
    </w:tbl>
    <w:p>
      <w:pPr>
        <w:spacing w:after="160" w:before="40"/>
      </w:pP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이 표에서 가져갈 문장</w:t>
            </w:r>
          </w:p>
          <w:p>
            <w:pPr>
              <w:spacing w:after="20" w:before="0" w:line="276" w:lineRule="auto"/>
            </w:pPr>
            <w:r>
              <w:rPr>
                <w:rFonts w:ascii="맑은 고딕" w:hAnsi="맑은 고딕" w:eastAsia="맑은 고딕"/>
                <w:b w:val="0"/>
                <w:i w:val="0"/>
                <w:color w:val="1A1A1A"/>
                <w:sz w:val="21"/>
              </w:rPr>
              <w:t>물가가 폭발하지 않아도 장기금리는 오를 수 있습니다. 주식에 필요한 것은 헤드라인 안정이 아니라 10년물의 기울기가 누그러지는 것입니다.</w:t>
            </w:r>
          </w:p>
        </w:tc>
      </w:tr>
    </w:tbl>
    <w:p>
      <w:pPr>
        <w:spacing w:after="120"/>
      </w:pPr>
    </w:p>
    <w:p>
      <w:pPr>
        <w:spacing w:after="120" w:before="0" w:line="283" w:lineRule="auto"/>
        <w:jc w:val="left"/>
      </w:pPr>
      <w:r>
        <w:rPr>
          <w:rFonts w:ascii="맑은 고딕" w:hAnsi="맑은 고딕" w:eastAsia="맑은 고딕"/>
          <w:b w:val="0"/>
          <w:i w:val="0"/>
          <w:color w:val="1A1A1A"/>
          <w:sz w:val="22"/>
        </w:rPr>
        <w:t>트루플레이션 기준으로 9월 물가는 소폭 오르는 쪽으로 읽혔고, 그 기간 유가 체감이 95달러 안팎이었다는 점이 상회 시나리오의 현실 감입니다. 반대로 2026년 물가 레벨이 높았다면 2027년 1분기부터는 기저효과로 전년비가 내려 보인다는 반론도 있습니다. 올해의 금리와 내년의 착시가 다른 이야기입니다.</w:t>
      </w:r>
    </w:p>
    <w:p>
      <w:pPr>
        <w:spacing w:before="200" w:after="80"/>
        <w:keepNext/>
      </w:pPr>
      <w:r>
        <w:rPr>
          <w:rFonts w:ascii="맑은 고딕" w:hAnsi="맑은 고딕" w:eastAsia="맑은 고딕"/>
          <w:b/>
          <w:i w:val="0"/>
          <w:color w:val="1E407C"/>
          <w:sz w:val="26"/>
        </w:rPr>
        <w:t>4) 10월 연준 — 같은 보험, 다른 다음 수</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70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시각</w:t>
            </w:r>
          </w:p>
        </w:tc>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9월</w:t>
            </w:r>
          </w:p>
        </w:tc>
        <w:tc>
          <w:tcPr>
            <w:tcW w:type="dxa" w:w="317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10월 27~28일 (한국시간 29일)</w:t>
            </w:r>
          </w:p>
        </w:tc>
        <w:tc>
          <w:tcPr>
            <w:tcW w:type="dxa" w:w="260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그다음</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인상 쪽</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유가 급등 후 반드시 올려야 할 보험</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인상, 12월 동결이 현재 기본</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10년 5.5% 부근을 정책 임계 후보로 관찰</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동결 쪽 A</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의사록의 보험 인상. 실물 지표 때문만은 아님</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유가가 다시 급등하지 않으면 동결</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공포의 고점은 지났고, 월말 하이퍼스케일러 실적이 더 중요</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동결 쪽 B</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인상 사이클 안의 한 번</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확률은 20%대에서 30% 초반. 동결이 여전히 우세</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컨센서스를 크게 넘지 않으면 10월 인상은 어렵다는 판단</w:t>
            </w:r>
          </w:p>
        </w:tc>
      </w:tr>
    </w:tbl>
    <w:p>
      <w:pPr>
        <w:spacing w:after="160" w:before="40"/>
      </w:pPr>
    </w:p>
    <w:p>
      <w:pPr>
        <w:spacing w:after="120" w:before="0" w:line="283" w:lineRule="auto"/>
        <w:jc w:val="left"/>
      </w:pPr>
      <w:r>
        <w:rPr>
          <w:rFonts w:ascii="맑은 고딕" w:hAnsi="맑은 고딕" w:eastAsia="맑은 고딕"/>
          <w:b w:val="0"/>
          <w:i w:val="0"/>
          <w:color w:val="1A1A1A"/>
          <w:sz w:val="22"/>
        </w:rPr>
        <w:t>세 줄이 싸우는 지점은 10월 한 번입니다. 겹치는 지점은 더 중요합니다. 9월은 다가올 물가에 대한 보험이었고, 고용은 완전고용에 가깝게 읽히며, 기조 자체는 「이제 영원히 동결」이 아닙니다. 한국도 인상 국면입니다. 유동성이 마르는 방향은 유지됩니다.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FOMC 문구: 보험 인상을 마무리하는 문장인지, 한 번 더 열어 두는지.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월말 아마존·마이크로소프트·구글: 프리캐시플로, 선수금, 2년 뒤 데이터센터 부킹. 삼성 실적보다 이 셋이 수요의 돈줄입니다.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테슬라 실적은 다음 주. TSMC 월매출은 이미 공개, 달러 기준 확정은 이번 주.</w:t>
      </w:r>
    </w:p>
    <w:p>
      <w:pPr>
        <w:spacing w:before="200" w:after="80"/>
        <w:keepNext/>
      </w:pPr>
      <w:r>
        <w:rPr>
          <w:rFonts w:ascii="맑은 고딕" w:hAnsi="맑은 고딕" w:eastAsia="맑은 고딕"/>
          <w:b/>
          <w:i w:val="0"/>
          <w:color w:val="1E407C"/>
          <w:sz w:val="26"/>
        </w:rPr>
        <w:t>5) 릭 라이더가 연 문장, YCC까지는 아니다</w:t>
      </w:r>
    </w:p>
    <w:p>
      <w:pPr>
        <w:spacing w:after="120" w:before="0" w:line="283" w:lineRule="auto"/>
        <w:jc w:val="left"/>
      </w:pPr>
      <w:r>
        <w:rPr>
          <w:rFonts w:ascii="맑은 고딕" w:hAnsi="맑은 고딕" w:eastAsia="맑은 고딕"/>
          <w:b w:val="0"/>
          <w:i w:val="0"/>
          <w:color w:val="1A1A1A"/>
          <w:sz w:val="22"/>
        </w:rPr>
        <w:t>블랙록 글로벌 채권 CIO 릭 라이더가 블룸버그 TV에서, 정부가 장기금리를 안정시킬 방안을 생각할 단계라고 말했습니다. 사회자가 수익률 곡선 관리로 이해해도 되느냐고 물었고, 그는 그 표현을 부정하지 않았습니다. 본인이 YCC라는 단어를 꺼낸 것은 아닙니다.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부정으로 읽는 쪽</w:t>
            </w:r>
          </w:p>
          <w:p>
            <w:pPr>
              <w:spacing w:after="20" w:before="0" w:line="276" w:lineRule="auto"/>
            </w:pPr>
            <w:r>
              <w:rPr>
                <w:rFonts w:ascii="맑은 고딕" w:hAnsi="맑은 고딕" w:eastAsia="맑은 고딕"/>
                <w:b w:val="0"/>
                <w:i w:val="0"/>
                <w:color w:val="1A1A1A"/>
                <w:sz w:val="21"/>
              </w:rPr>
              <w:t>세계에서 채권을 가장 많이 든 집의 입에서 정책 개입이 나오면, 고금리가 이미 부담이라는 월가의 인정입니다.</w:t>
            </w:r>
          </w:p>
        </w:tc>
      </w:tr>
    </w:tbl>
    <w:p>
      <w:pPr>
        <w:spacing w:after="120"/>
      </w:pP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66534"/>
                <w:sz w:val="20"/>
              </w:rPr>
              <w:t>긍정으로 읽는 쪽</w:t>
            </w:r>
          </w:p>
          <w:p>
            <w:pPr>
              <w:spacing w:after="20" w:before="0" w:line="276" w:lineRule="auto"/>
            </w:pPr>
            <w:r>
              <w:rPr>
                <w:rFonts w:ascii="맑은 고딕" w:hAnsi="맑은 고딕" w:eastAsia="맑은 고딕"/>
                <w:b w:val="0"/>
                <w:i w:val="0"/>
                <w:color w:val="1A1A1A"/>
                <w:sz w:val="21"/>
              </w:rPr>
              <w:t>극단까지 가기 전에 정책 풋을 말할 수 있는 주체가 생겼습니다. 크래시가 기본 시나리오가 아니라는 기대의 근거로 씁니다.</w:t>
            </w:r>
          </w:p>
        </w:tc>
      </w:tr>
    </w:tbl>
    <w:p>
      <w:pPr>
        <w:spacing w:after="120"/>
      </w:pPr>
    </w:p>
    <w:p>
      <w:pPr>
        <w:spacing w:after="120" w:before="0" w:line="283" w:lineRule="auto"/>
        <w:jc w:val="left"/>
      </w:pPr>
      <w:r>
        <w:rPr>
          <w:rFonts w:ascii="맑은 고딕" w:hAnsi="맑은 고딕" w:eastAsia="맑은 고딕"/>
          <w:b w:val="0"/>
          <w:i w:val="0"/>
          <w:color w:val="1A1A1A"/>
          <w:sz w:val="22"/>
        </w:rPr>
        <w:t>강의에서는 카드를 이렇게 순서를 매깁니다.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38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카드</w:t>
            </w:r>
          </w:p>
        </w:tc>
        <w:tc>
          <w:tcPr>
            <w:tcW w:type="dxa" w:w="374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하는 일</w:t>
            </w:r>
          </w:p>
        </w:tc>
        <w:tc>
          <w:tcPr>
            <w:tcW w:type="dxa" w:w="385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이 국면에서 두는 자리</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재무부 바이백</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장기물 일부를 사며 신호를 줌</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이미 작동. 월 600억 달러는 해외 매도보다 작음</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SLR 완화</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은행이 국채를 담을 자본 여지</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진행 중. 금리 안정은 아직 미확인</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오퍼레이션 트위스트</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단기 매도·장기 매수. 총량 중립에 가깝게 장기 금리를 누름</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QE·YCC보다 먼저 거론. 연준판이 나와야 효과가 큼</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YCC</w:t>
            </w:r>
          </w:p>
        </w:tc>
        <w:tc>
          <w:tcPr>
            <w:tcW w:type="dxa" w:w="374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목표 금리 위에서 무제한 매수</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말은 나왔으나 실행 주장은 약함. 물가 재점화 위험</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QE</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준비금 확대</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팬데믹·금융위기용. 터지기 전에 쓰면 2022년형 물가와 겹침</w:t>
            </w:r>
          </w:p>
        </w:tc>
      </w:tr>
    </w:tbl>
    <w:p>
      <w:pPr>
        <w:spacing w:after="160" w:before="40"/>
      </w:pP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실행 조건</w:t>
            </w:r>
          </w:p>
          <w:p>
            <w:pPr>
              <w:spacing w:after="20" w:before="0" w:line="276" w:lineRule="auto"/>
            </w:pPr>
            <w:r>
              <w:rPr>
                <w:rFonts w:ascii="맑은 고딕" w:hAnsi="맑은 고딕" w:eastAsia="맑은 고딕"/>
                <w:b w:val="0"/>
                <w:i w:val="0"/>
                <w:color w:val="1A1A1A"/>
                <w:sz w:val="21"/>
              </w:rPr>
              <w:t>10년물이 5.2~5.3%를 오가며 조금씩 숨 고르기를 하는 지금은, 트위스트를 예약만 해 두는 구간입니다.</w:t>
            </w:r>
          </w:p>
          <w:p>
            <w:pPr>
              <w:spacing w:after="20" w:before="0" w:line="276" w:lineRule="auto"/>
            </w:pPr>
            <w:r>
              <w:rPr>
                <w:rFonts w:ascii="맑은 고딕" w:hAnsi="맑은 고딕" w:eastAsia="맑은 고딕"/>
                <w:b w:val="0"/>
                <w:i w:val="0"/>
                <w:color w:val="1A1A1A"/>
                <w:sz w:val="21"/>
              </w:rPr>
              <w:t>5.5% 안팎, 또는 높은 금리가 실적과 신용을 훼손하는 단계가 임계치 후보입니다. 정확한 숫자는 아무도 모릅니다.</w:t>
            </w:r>
          </w:p>
          <w:p>
            <w:pPr>
              <w:spacing w:after="20" w:before="0" w:line="276" w:lineRule="auto"/>
            </w:pPr>
            <w:r>
              <w:rPr>
                <w:rFonts w:ascii="맑은 고딕" w:hAnsi="맑은 고딕" w:eastAsia="맑은 고딕"/>
                <w:b w:val="0"/>
                <w:i w:val="0"/>
                <w:color w:val="1A1A1A"/>
                <w:sz w:val="21"/>
              </w:rPr>
              <w:t>금리가 너무 빨리 빠져도 안 됩니다. 레벨의 방향과 속도는 다른 변수입니다.</w:t>
            </w:r>
          </w:p>
        </w:tc>
      </w:tr>
    </w:tbl>
    <w:p>
      <w:pPr>
        <w:spacing w:after="120"/>
      </w:pPr>
    </w:p>
    <w:p>
      <w:pPr>
        <w:spacing w:before="200" w:after="80"/>
        <w:keepNext/>
      </w:pPr>
      <w:r>
        <w:rPr>
          <w:rFonts w:ascii="맑은 고딕" w:hAnsi="맑은 고딕" w:eastAsia="맑은 고딕"/>
          <w:b/>
          <w:i w:val="0"/>
          <w:color w:val="1E407C"/>
          <w:sz w:val="26"/>
        </w:rPr>
        <w:t>6) 레벨의 규칙이 바뀌었다</w:t>
      </w:r>
    </w:p>
    <w:p>
      <w:pPr>
        <w:spacing w:after="120" w:before="0" w:line="283" w:lineRule="auto"/>
        <w:jc w:val="left"/>
      </w:pPr>
      <w:r>
        <w:rPr>
          <w:rFonts w:ascii="맑은 고딕" w:hAnsi="맑은 고딕" w:eastAsia="맑은 고딕"/>
          <w:b w:val="0"/>
          <w:i w:val="0"/>
          <w:color w:val="1A1A1A"/>
          <w:sz w:val="22"/>
        </w:rPr>
        <w:t>예전에는 미국 10년물 4.5%가 위험선의 언어였습니다. 지금은 4.5%로 내려오면 낮다고 느낄 수 있는 자리까지 기준이 이동했습니다. 환율도 같습니다. 1,550원 근처에서는 1,600원을 걱정했고, 1,330원대에서는 원화가 강하다는 불만이 나옵니다. 1,300원을 위기로 쓰던 문장과 오늘이 공존합니다.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속도의 규칙</w:t>
            </w:r>
          </w:p>
          <w:p>
            <w:pPr>
              <w:spacing w:after="20" w:before="0" w:line="276" w:lineRule="auto"/>
            </w:pPr>
            <w:r>
              <w:rPr>
                <w:rFonts w:ascii="맑은 고딕" w:hAnsi="맑은 고딕" w:eastAsia="맑은 고딕"/>
                <w:b w:val="0"/>
                <w:i w:val="0"/>
                <w:color w:val="1A1A1A"/>
                <w:sz w:val="21"/>
              </w:rPr>
              <w:t>위든 아래든 빠르면 포지션이 깨집니다. 5% 아래로 천천히 내려앉는 그림과, 급락으로 위험 회피가 터지는 그림은 주식에 반대로 작동합니다.</w:t>
            </w:r>
          </w:p>
        </w:tc>
      </w:tr>
    </w:tbl>
    <w:p>
      <w:pPr>
        <w:spacing w:after="120"/>
      </w:pP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3.  </w:t>
      </w:r>
      <w:r>
        <w:rPr>
          <w:rFonts w:ascii="맑은 고딕" w:hAnsi="맑은 고딕" w:eastAsia="맑은 고딕"/>
          <w:b/>
          <w:i w:val="0"/>
          <w:color w:val="0F2043"/>
          <w:sz w:val="32"/>
        </w:rPr>
        <w:t>국장 — 6,400이 깨진 날의 대응</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오늘 코스피는 약 3.6% 하락해 종가를 저가에 뒀고, 코스닥은 약 4.8% 하락했습니다. 연초 대비로는 여전히 크게 오른 지수라, 경로를 모르는 해외 데이터에는 「많이 오른 시장」으로 보입니다.</w:t>
            </w:r>
          </w:p>
          <w:p>
            <w:pPr>
              <w:spacing w:after="20" w:before="0" w:line="276" w:lineRule="auto"/>
            </w:pPr>
            <w:r>
              <w:rPr>
                <w:rFonts w:ascii="맑은 고딕" w:hAnsi="맑은 고딕" w:eastAsia="맑은 고딕"/>
                <w:b w:val="0"/>
                <w:i w:val="0"/>
                <w:color w:val="1A1A1A"/>
                <w:sz w:val="21"/>
              </w:rPr>
              <w:t>오늘 장중 외국인 매도가 1조 원대였다는 말과, 지난주 3거래일 약 6.9조 원 매도는 다른 사건입니다. 오늘의 낙폭은 매수 공백, 이평 이탈, 목요일 리밸런싱의 잔상, 휴장이 겹친 결과입니다.</w:t>
            </w:r>
          </w:p>
          <w:p>
            <w:pPr>
              <w:spacing w:after="20" w:before="0" w:line="276" w:lineRule="auto"/>
            </w:pPr>
            <w:r>
              <w:rPr>
                <w:rFonts w:ascii="맑은 고딕" w:hAnsi="맑은 고딕" w:eastAsia="맑은 고딕"/>
                <w:b w:val="0"/>
                <w:i w:val="0"/>
                <w:color w:val="1A1A1A"/>
                <w:sz w:val="21"/>
              </w:rPr>
              <w:t>급락 한복판의 손절과 물타기를 둘 다 오늘 규칙에서 뺍니다. 현금이었던 돈만 나누어 사고, 물린 종목은 되돌림에서 강약을 가릅니다.</w:t>
            </w:r>
          </w:p>
        </w:tc>
      </w:tr>
    </w:tbl>
    <w:p>
      <w:pPr>
        <w:spacing w:after="120"/>
      </w:pPr>
    </w:p>
    <w:p>
      <w:pPr>
        <w:spacing w:before="200" w:after="80"/>
        <w:keepNext/>
      </w:pPr>
      <w:r>
        <w:rPr>
          <w:rFonts w:ascii="맑은 고딕" w:hAnsi="맑은 고딕" w:eastAsia="맑은 고딕"/>
          <w:b/>
          <w:i w:val="0"/>
          <w:color w:val="1E407C"/>
          <w:sz w:val="26"/>
        </w:rPr>
        <w:t>1) 왜 미국은 견고해 보이고 한국만 빠지나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미국 메모리도 사상 실적 뒤 밀렸습니다. 샌디스크·마이크론은 6월 고점 이후 깊은 조정을 한국과 비슷하게 받았고, 이후 반등 폭은 미국이 컸습니다.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필라델피아 반도체와 메모리가 빠져도 미국 지수에는 올라갈 종목이 있습니다. 소프트웨어와 M7, 범위가 넓어진 M10이 시가총액을 받칩니다. 메타는 그 예로 거론됐고, 8월 저점 매수 일화도 붙었습니다.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S&amp;P500 안에서 AI 관련 시가총액 비중은 약 45%까지 올라왔다는 말. 나이키 같은 비AI, 배당·소비재는 신저가 언저리입니다. 미국 전체 시장이 좋은 것이 아니라, 한국 투자자가 보는 20개 안팎이 좋습니다.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GPU 가격 상승은 엔비디아에 우호적이고, 주주환원·투자·M&amp;A가 함께 있습니다. TPU 증산(트렌드포스 기준 약 2.5배) 같은 뉴스도 설계 회사 쪽 이야기입니다. 한국 메모리만 따로 빠지는 「메모리 홀드」가 이 구간의 부조화입니다.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나스닥·S&amp;P는 신고가 근처의 숨 고르기, 다우는 두 달째 밀림, S&amp;P 구성의 다수는 중기 이평 아래라는 차별화. 프랑스 지수는 8,700에서 7,700 부근까지 밀린 차트가 예시로 나왔습니다.</w:t>
      </w:r>
    </w:p>
    <w:p>
      <w:pPr>
        <w:spacing w:after="120" w:before="0" w:line="283" w:lineRule="auto"/>
        <w:jc w:val="left"/>
      </w:pPr>
      <w:r>
        <w:rPr>
          <w:rFonts w:ascii="맑은 고딕" w:hAnsi="맑은 고딕" w:eastAsia="맑은 고딕"/>
          <w:b w:val="0"/>
          <w:i w:val="0"/>
          <w:color w:val="1A1A1A"/>
          <w:sz w:val="22"/>
        </w:rPr>
        <w:t>국가 차별은 달러가 강할 때 반복된 패턴입니다. 2011년 유럽, 1998년 아시아에도 미국은 상대적으로 버텼습니다. 한국이 프랑스처럼 취약하다는 뜻은 아닙니다. 무역수지와 원화 쪽 펀더멘털을 들어, 취약 국가보다는 강하고 미국보다는 약하다는 정리입니다.</w:t>
      </w:r>
    </w:p>
    <w:p>
      <w:pPr>
        <w:spacing w:before="200" w:after="80"/>
        <w:keepNext/>
      </w:pPr>
      <w:r>
        <w:rPr>
          <w:rFonts w:ascii="맑은 고딕" w:hAnsi="맑은 고딕" w:eastAsia="맑은 고딕"/>
          <w:b/>
          <w:i w:val="0"/>
          <w:color w:val="1E407C"/>
          <w:sz w:val="26"/>
        </w:rPr>
        <w:t>2) 외국인을 한 덩어리로 부르지 않는다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주체</w:t>
            </w:r>
          </w:p>
        </w:tc>
        <w:tc>
          <w:tcPr>
            <w:tcW w:type="dxa" w:w="408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당일 설명</w:t>
            </w:r>
          </w:p>
        </w:tc>
        <w:tc>
          <w:tcPr>
            <w:tcW w:type="dxa" w:w="408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강의용 해석</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지난주 외국인</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3거래일 약 6.9조 원 순매도</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 5.3%를 넘긴 뒤 신흥국 비중 축소가 본격화</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오늘 외국인</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장중 약 1.16조 원. 낙폭만큼 폭발적이진 않음</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오늘의 주범으로 단독 기입하면 과장</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영국계</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헤지펀드 중심 매도, 공매도 증가</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단기 하방 베팅</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미국계</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최근 구간에서는 순매수</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같은 외국인 안에 방향이 둘</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기관·ETF</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목요일 삼성 축소, 반도체 장비 확대. 리밸런싱 규모 약 19조 원 언급</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실적 다음날의 매도는 뷰일 수도, 규칙일 수도 있음</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 자사주</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직원 배정 약 15조 원 프로그램이 지난주 거의 종료</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주부터 받아 주던 호가가 비음</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개인</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합산 약 1.8조 원 매수</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적극 매수보다 마지못한 매수·물타기에 가깝다는 관찰</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선물 기관</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관망</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받아치는 큰손이 휴장과 함께 빠짐</w:t>
            </w:r>
          </w:p>
        </w:tc>
      </w:tr>
    </w:tbl>
    <w:p>
      <w:pPr>
        <w:spacing w:after="160" w:before="40"/>
      </w:pPr>
    </w:p>
    <w:p>
      <w:pPr>
        <w:spacing w:after="120" w:before="0" w:line="283" w:lineRule="auto"/>
        <w:jc w:val="left"/>
      </w:pPr>
      <w:r>
        <w:rPr>
          <w:rFonts w:ascii="맑은 고딕" w:hAnsi="맑은 고딕" w:eastAsia="맑은 고딕"/>
          <w:b w:val="0"/>
          <w:i w:val="0"/>
          <w:color w:val="1A1A1A"/>
          <w:sz w:val="22"/>
        </w:rPr>
        <w:t>신흥국 기계 매도의 배경에는 MSCI 선진국 지수 미편입이 있습니다. 중국보다 현금화가 쉬워 팔기 좋은 시장이기도 합니다. 일본은 최근까지 비슷하게 움직이다가 미국 10년물이 5.3%를 넘긴 뒤 디커플링됐다는 관찰. 대만은 반도체의 대안, 일본은 자동차의 대안이라 한국만의 희소성이 약하다는 지적도 함께 나왔습니다.</w:t>
      </w:r>
    </w:p>
    <w:p>
      <w:pPr>
        <w:spacing w:after="120" w:before="0" w:line="283" w:lineRule="auto"/>
        <w:jc w:val="left"/>
      </w:pPr>
      <w:r>
        <w:rPr>
          <w:rFonts w:ascii="맑은 고딕" w:hAnsi="맑은 고딕" w:eastAsia="맑은 고딕"/>
          <w:b w:val="0"/>
          <w:i w:val="0"/>
          <w:color w:val="1A1A1A"/>
          <w:sz w:val="22"/>
        </w:rPr>
        <w:t>자사주가 호가를 받치는 동안 외국인이 판 물량을, 그 가격보다 비싸게 다시 살 이유는 약합니다. 리밸런싱이 끝나면 되산다는 기대는 희망에 가깝습니다. 지배구조와 정치적으로 읽히는 입지 결정(호남·광주 팹, 400조 원 규모 보도와 조건부 표현)은 외국인 할인 요인으로 같은 날 거론됐습니다. 기업이 이사회에서 스스로 정한 투자와, 다른 요인으로 장소를 정하는 투자는 변동성이 다릅니다.</w:t>
      </w:r>
    </w:p>
    <w:p>
      <w:pPr>
        <w:spacing w:before="200" w:after="80"/>
        <w:keepNext/>
      </w:pPr>
      <w:r>
        <w:rPr>
          <w:rFonts w:ascii="맑은 고딕" w:hAnsi="맑은 고딕" w:eastAsia="맑은 고딕"/>
          <w:b/>
          <w:i w:val="0"/>
          <w:color w:val="1E407C"/>
          <w:sz w:val="26"/>
        </w:rPr>
        <w:t>3) 차트 — 세 사람이 그은 선이 다르다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프레임</w:t>
            </w:r>
          </w:p>
        </w:tc>
        <w:tc>
          <w:tcPr>
            <w:tcW w:type="dxa" w:w="408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박스·선</w:t>
            </w:r>
          </w:p>
        </w:tc>
        <w:tc>
          <w:tcPr>
            <w:tcW w:type="dxa" w:w="396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깨진 뒤</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6,400~7,500</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박스의 하단을 6,400으로 본 시각</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이탈은 추세 하락으로 볼 수 있는 자리. 이평이 모였다 목·금부터 아래로 꺾임</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7,160~6,600</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하락 후 박스. 위에서는 종목 매매, 11일선 아래에서는 보수</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하단 이탈 시 단기 급락. 아래 지지가 비어 7월 말 양봉의 50%인 6,000까지 열어 둠</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볼린저·120분</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하단 밴드를 목요일에 터치한 뒤 한 번 더 연장</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과열·과매도는 방향을 되돌리는 신호가 아님. 터치 후 그 방향으로 한 번 더 가는 사례가 많음</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5,900~6,000</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이번 주 추가 하락을 3~4%, 깊게는 5,900까지 각오</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400포인트 추가 하락까지가 오늘 열어 둔 범위. 그 아래는 기본 경로가 아님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연말 7,000 위</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아직 유지하는 상위 시나리오</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대응 없이 보유만으로 간다는 뜻은 아님</w:t>
            </w:r>
          </w:p>
        </w:tc>
      </w:tr>
    </w:tbl>
    <w:p>
      <w:pPr>
        <w:spacing w:after="160" w:before="40"/>
      </w:pPr>
    </w:p>
    <w:p>
      <w:pPr>
        <w:spacing w:after="120" w:before="0" w:line="283" w:lineRule="auto"/>
        <w:jc w:val="left"/>
      </w:pPr>
      <w:r>
        <w:rPr>
          <w:rFonts w:ascii="맑은 고딕" w:hAnsi="맑은 고딕" w:eastAsia="맑은 고딕"/>
          <w:b w:val="0"/>
          <w:i w:val="0"/>
          <w:color w:val="1A1A1A"/>
          <w:sz w:val="22"/>
        </w:rPr>
        <w:t>장중에는 -2%대 후반에서 이야기가 시작돼, 종가 무렵 -3.6%로 늘며 저가에 마감했습니다. 60분봉은 시초 반등이 나와야 기술적으로 버틸 자리였고, 시작부터 밀렸습니다. 미국 선물(나스닥 선물 약 +0.4%)과 한국 현물의 괴리가 큰 날입니다. 유럽도 약했습니다. 가격을 인정해 주는 채권·외환이 쉬면 주식만으로 공정가격이 나오지 않습니다. 그래서 오늘 밤의 미국 현물 하나로 결론을 닫지 않습니다.</w:t>
      </w:r>
    </w:p>
    <w:p>
      <w:pPr>
        <w:spacing w:before="200" w:after="80"/>
        <w:keepNext/>
      </w:pPr>
      <w:r>
        <w:rPr>
          <w:rFonts w:ascii="맑은 고딕" w:hAnsi="맑은 고딕" w:eastAsia="맑은 고딕"/>
          <w:b/>
          <w:i w:val="0"/>
          <w:color w:val="1E407C"/>
          <w:sz w:val="26"/>
        </w:rPr>
        <w:t>4) 대응 규칙 — 감정 매매를 빼면 남는 것</w:t>
      </w:r>
    </w:p>
    <w:p>
      <w:pPr>
        <w:spacing w:before="80" w:after="160" w:line="288" w:lineRule="auto"/>
        <w:jc w:val="center"/>
      </w:pPr>
      <w:r>
        <w:rPr>
          <w:rFonts w:ascii="맑은 고딕" w:hAnsi="맑은 고딕" w:eastAsia="맑은 고딕"/>
          <w:b/>
          <w:i w:val="0"/>
          <w:color w:val="0F2043"/>
          <w:sz w:val="22"/>
        </w:rPr>
        <w:t>이탈</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되돌림</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종목 분류</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강한 것은 보유</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못 따라오는 것만 현금</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지지·저항을 깨는 순간보다, 깨고 나서의 되돌림이 판단 자리입니다. 위로 복귀하는 종목과 복귀에 실패하는 종목을 그때 나눕니다. 직하 이탈만으로 삼성전자·하이닉스를 던지는 선택은 이 규칙과 어긋납니다.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이미 위에서 많이 가진 계좌의 추격 매수는 물타기입니다. 가치 판단이 아닙니다. 2~3주 현금이었던 돈만, 7,000 위에서 살 가격보다 낮은 자리를 나누어 삽니다. 장중 반등이 약한 주간에는 후반·종가를 우선합니다.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반등 다음 날 +1%에 오늘 산 것만 정리하는 방식은 심리용 매매입니다. 시가를 다시 회복할 때 재진입한다는 조건이 붙습니다. 계좌 전체를 거는 규칙이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손절을 오늘 규칙에 넣지 않습니다. 7월 말 첫 이탈과 오늘은 다릅니다. 그때는 7,000이 깨지며 공포가 처음이었고, 지금은 6,000대에 가격이 익숙해진 뒤의 이탈입니다. 주봉에는 아직 여유가 있고, 이번 주 손절은 저점 매도에 가깝습니다.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다만 모멘텀이 없고 11월 선거 전 재료도 없는 종목, 45도 하락 중인 종목은 현금이 될 후보입니다. 급락 뉴스로 한 방에 뜰 수 있는 종목까지 미리 비우지는 않습니다.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반도체 비중이 이미 30~40%라면 더 줄이지 않습니다. 전력 인프라·방산·조선·변압기는 차트 받침이 깨진 쪽으로 보고, 그 비중을 반도체 또는 현금으로 옮기는 쪽이 당일 수정된 뷰입니다.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코스닥은 일봉과 주봉이 충돌합니다. 장기·단기 신호가 반대면 매매하지 않습니다. 777을 매수 기준으로 둔 언급은 오늘 가격과 거리가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지수 매수를 종목 물타기보다 우선합니다. 종가가 저가인 날은 장중 저가 매수의 우월함이 증명되지 않습니다.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현금 30%의 역할</w:t>
            </w:r>
          </w:p>
          <w:p>
            <w:pPr>
              <w:spacing w:after="20" w:before="0" w:line="276" w:lineRule="auto"/>
            </w:pPr>
            <w:r>
              <w:rPr>
                <w:rFonts w:ascii="맑은 고딕" w:hAnsi="맑은 고딕" w:eastAsia="맑은 고딕"/>
                <w:b w:val="0"/>
                <w:i w:val="0"/>
                <w:color w:val="1A1A1A"/>
                <w:sz w:val="21"/>
              </w:rPr>
              <w:t>급락이 고통스러워 팔았다면, 다시 살 현금과 규칙이 남아 있어야 합니다. 6,800을 회복해도 사람들은 그때 사고 싶어집니다. 7,000 위 재돌파도 매수 자리가 될 수 있습니다.</w:t>
            </w:r>
          </w:p>
          <w:p>
            <w:pPr>
              <w:spacing w:after="20" w:before="0" w:line="276" w:lineRule="auto"/>
            </w:pPr>
            <w:r>
              <w:rPr>
                <w:rFonts w:ascii="맑은 고딕" w:hAnsi="맑은 고딕" w:eastAsia="맑은 고딕"/>
                <w:b w:val="0"/>
                <w:i w:val="0"/>
                <w:color w:val="1A1A1A"/>
                <w:sz w:val="21"/>
              </w:rPr>
              <w:t>AI 수요가 꺾일 확률을 오늘 10% 미만으로 둔 언급이 있습니다. 그 꼬리 위험은 각오하되, 오늘 포지션의 이유로 쓰지 않습니다. 배는 바람에 가라앉지 않고, 구멍과 과적에 가라앉습니다.</w:t>
            </w:r>
          </w:p>
        </w:tc>
      </w:tr>
    </w:tbl>
    <w:p>
      <w:pPr>
        <w:spacing w:after="120"/>
      </w:pPr>
    </w:p>
    <w:p>
      <w:pPr>
        <w:spacing w:before="200" w:after="80"/>
        <w:keepNext/>
      </w:pPr>
      <w:r>
        <w:rPr>
          <w:rFonts w:ascii="맑은 고딕" w:hAnsi="맑은 고딕" w:eastAsia="맑은 고딕"/>
          <w:b/>
          <w:i w:val="0"/>
          <w:color w:val="1E407C"/>
          <w:sz w:val="26"/>
        </w:rPr>
        <w:t>5) 선거 달력 — 떨어져서 줍는 구간이 아니다</w:t>
      </w:r>
    </w:p>
    <w:p>
      <w:pPr>
        <w:spacing w:after="120" w:before="0" w:line="283" w:lineRule="auto"/>
        <w:jc w:val="left"/>
      </w:pPr>
      <w:r>
        <w:rPr>
          <w:rFonts w:ascii="맑은 고딕" w:hAnsi="맑은 고딕" w:eastAsia="맑은 고딕"/>
          <w:b w:val="0"/>
          <w:i w:val="0"/>
          <w:color w:val="1A1A1A"/>
          <w:sz w:val="22"/>
        </w:rPr>
        <w:t>중간선거 불확실성이 걷힌 해의 S&amp;P500 4분기 상승 확률 84%라는 월가 정리가 소개됐습니다. 한국도 연말·연초가 센 편이었습니다. 그 통계만으로 오늘 떨어지는 주식을 사자는 결론은 거부됐습니다. 선거 결과에 따라 레임덕과 정책 노이즈의 길이가 달라지고, 유가·휴전 헤드라인은 이미 선거 변수의 얼굴을 하고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10월 초의 상방 돌파 기대(7,200 위)는 지난주 3거래일 연속 하락으로 수정됐습니다. 한글날로 지난주 거래일이 짧았습니다.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어려움이 11월 첫째 주, 선거 프록시까지 이어질 수 있다는 쪽을 기본 경계로 둡니다.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역사적 고점 날짜는 7월 22일 전후로 언급되며, 2주 안팎의 오차를 화자 스스로 남겼습니다. 그 고점 약 2주 전 레버리지 ETF 상장과 이후 반토막은 과열의 위치로 기억합니다.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「국장 탈출은 지능순」은 과거 바닥권에서 자주 나온 문장입니다. 문장이 나왔다는 사실만으로 바닥을 확정하지 않습니다.</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4.  </w:t>
      </w:r>
      <w:r>
        <w:rPr>
          <w:rFonts w:ascii="맑은 고딕" w:hAnsi="맑은 고딕" w:eastAsia="맑은 고딕"/>
          <w:b/>
          <w:i w:val="0"/>
          <w:color w:val="0F2043"/>
          <w:sz w:val="32"/>
        </w:rPr>
        <w:t>삼성전자 — 110조 원 이익과 3배 PER</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3분기 영업이익은 100조 원을 넘겨 110조 원 안팎까지 육박했고, 그중 메모리가 약 110조 원입니다. 스마트폰·파운드리·가전은 이 숫자를 까먹는 쪽입니다. 영업이익으로 보면 삼성전자는 메모리 회사입니다.</w:t>
            </w:r>
          </w:p>
          <w:p>
            <w:pPr>
              <w:spacing w:after="20" w:before="0" w:line="276" w:lineRule="auto"/>
            </w:pPr>
            <w:r>
              <w:rPr>
                <w:rFonts w:ascii="맑은 고딕" w:hAnsi="맑은 고딕" w:eastAsia="맑은 고딕"/>
                <w:b w:val="0"/>
                <w:i w:val="0"/>
                <w:color w:val="1A1A1A"/>
                <w:sz w:val="21"/>
              </w:rPr>
              <w:t>주가는 컨센서스를 30% 이상 넘길 때 올랐습니다. 소폭 서프라이즈는 과거에도 차익의 자리였습니다. 2분기가 고점 부근이었고, 이번에도 실적은 맞고 가격은 과하게 밀렸습니다.</w:t>
            </w:r>
          </w:p>
          <w:p>
            <w:pPr>
              <w:spacing w:after="20" w:before="0" w:line="276" w:lineRule="auto"/>
            </w:pPr>
            <w:r>
              <w:rPr>
                <w:rFonts w:ascii="맑은 고딕" w:hAnsi="맑은 고딕" w:eastAsia="맑은 고딕"/>
                <w:b w:val="0"/>
                <w:i w:val="0"/>
                <w:color w:val="1A1A1A"/>
                <w:sz w:val="21"/>
              </w:rPr>
              <w:t>밸류는 내년 PER 3.0~3.1배, PBR 1.4배입니다. 수급의 자물쇠는 금산법입니다. 소각이 막힌 자사주는 외국인 매도를 받아 주는 매수벽이었고, 그 벽이 직원 배정으로 소진됐습니다.</w:t>
            </w:r>
          </w:p>
        </w:tc>
      </w:tr>
    </w:tbl>
    <w:p>
      <w:pPr>
        <w:spacing w:after="120"/>
      </w:pPr>
    </w:p>
    <w:p>
      <w:pPr>
        <w:spacing w:before="200" w:after="80"/>
        <w:keepNext/>
      </w:pPr>
      <w:r>
        <w:rPr>
          <w:rFonts w:ascii="맑은 고딕" w:hAnsi="맑은 고딕" w:eastAsia="맑은 고딕"/>
          <w:b/>
          <w:i w:val="0"/>
          <w:color w:val="1E407C"/>
          <w:sz w:val="26"/>
        </w:rPr>
        <w:t>1) 사업부 — 추정치를 추정치로 둔다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사업부</w:t>
            </w:r>
          </w:p>
        </w:tc>
        <w:tc>
          <w:tcPr>
            <w:tcW w:type="dxa" w:w="317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3분기 추정</w:t>
            </w:r>
          </w:p>
        </w:tc>
        <w:tc>
          <w:tcPr>
            <w:tcW w:type="dxa" w:w="476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강의에서 남길 점</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메모리</w:t>
            </w:r>
          </w:p>
        </w:tc>
        <w:tc>
          <w:tcPr>
            <w:tcW w:type="dxa" w:w="317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영업이익 약 110조 원</w:t>
            </w:r>
          </w:p>
          <w:p>
            <w:pPr>
              <w:spacing w:before="0" w:after="0" w:line="269" w:lineRule="auto"/>
              <w:jc w:val="center"/>
            </w:pPr>
            <w:r>
              <w:rPr>
                <w:rFonts w:ascii="맑은 고딕" w:hAnsi="맑은 고딕" w:eastAsia="맑은 고딕"/>
                <w:b w:val="0"/>
                <w:i w:val="0"/>
                <w:color w:val="1A1A1A"/>
                <w:sz w:val="19"/>
              </w:rPr>
              <w:t>매출 약 140조 원</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이익의 거의 전부. 영업 레버리지가 극단적으로 높음</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스마트폰</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1.8조 원 적자</w:t>
            </w:r>
          </w:p>
        </w:tc>
        <w:tc>
          <w:tcPr>
            <w:tcW w:type="dxa" w:w="476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타사 흑자 추정과 충돌. 1회성 비용이 있고 4분기까지 이어진다는 쪽</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삼성디스플레이</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1.2조 원 흑자</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아이폰 폴더블 출하가 언급됨</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파운드리</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1조 원대 적자</w:t>
            </w:r>
          </w:p>
        </w:tc>
        <w:tc>
          <w:tcPr>
            <w:tcW w:type="dxa" w:w="476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아직 턴의 시점 아님. 인력 상당수가 메모리 출신이라 성과급 괴리가 큼</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가전·VD</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BEP 부근</w:t>
            </w:r>
          </w:p>
        </w:tc>
        <w:tc>
          <w:tcPr>
            <w:tcW w:type="dxa" w:w="476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메모리 호황의 착시에서 제외</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전사</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110조 원 안팎</w:t>
            </w:r>
          </w:p>
        </w:tc>
        <w:tc>
          <w:tcPr>
            <w:tcW w:type="dxa" w:w="476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비메모리가 서로 상쇄되며 전사와 메모리가 비슷해진 그림</w:t>
            </w:r>
          </w:p>
        </w:tc>
      </w:tr>
    </w:tbl>
    <w:p>
      <w:pPr>
        <w:spacing w:after="160" w:before="40"/>
      </w:pPr>
    </w:p>
    <w:p>
      <w:pPr>
        <w:spacing w:after="120" w:before="0" w:line="283" w:lineRule="auto"/>
        <w:jc w:val="left"/>
      </w:pPr>
      <w:r>
        <w:rPr>
          <w:rFonts w:ascii="맑은 고딕" w:hAnsi="맑은 고딕" w:eastAsia="맑은 고딕"/>
          <w:b w:val="0"/>
          <w:i w:val="0"/>
          <w:color w:val="1A1A1A"/>
          <w:sz w:val="22"/>
        </w:rPr>
        <w:t>연초부터 3분기 100조 원 이상을 적었고, 결과와 큰 틀이 맞았습니다. 다음 분기는 120조 원, 2027년은 585조 원(증권사 보고서에는 600조 원), 그다음 해 662조 원이 모델링 숫자로 제시됐습니다. 모델 시계는 2030년까지입니다. 이익의 경로는 강합니다. 주가 경로와 분리해서 말해야 합니다.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비메모리에 시킬 일</w:t>
            </w:r>
          </w:p>
          <w:p>
            <w:pPr>
              <w:spacing w:after="20" w:before="0" w:line="276" w:lineRule="auto"/>
            </w:pPr>
            <w:r>
              <w:rPr>
                <w:rFonts w:ascii="맑은 고딕" w:hAnsi="맑은 고딕" w:eastAsia="맑은 고딕"/>
                <w:b w:val="0"/>
                <w:i w:val="0"/>
                <w:color w:val="1A1A1A"/>
                <w:sz w:val="21"/>
              </w:rPr>
              <w:t>메모리 코멘트가 계속 나올 구간에, 나머지 사업은 체질을 고칠 시간입니다.</w:t>
            </w:r>
          </w:p>
          <w:p>
            <w:pPr>
              <w:spacing w:after="20" w:before="0" w:line="276" w:lineRule="auto"/>
            </w:pPr>
            <w:r>
              <w:rPr>
                <w:rFonts w:ascii="맑은 고딕" w:hAnsi="맑은 고딕" w:eastAsia="맑은 고딕"/>
                <w:b w:val="0"/>
                <w:i w:val="0"/>
                <w:color w:val="1A1A1A"/>
                <w:sz w:val="21"/>
              </w:rPr>
              <w:t>중국 업체는 디램이 없어 스마트폰을 만들기 어렵습니다. 같은 회사의 반도체가 물량을 주면 원가는 오르고 마진은 깎입니다. 그 비용을 프리미엄 포지션을 다시 세우는 비용으로 쓰자는 제안입니다. 애플의 대체재가 되기는 어렵고, 애플 다음의 선택지가 되는 쪽이 목표입니다.</w:t>
            </w:r>
          </w:p>
        </w:tc>
      </w:tr>
    </w:tbl>
    <w:p>
      <w:pPr>
        <w:spacing w:after="120"/>
      </w:pPr>
    </w:p>
    <w:p>
      <w:pPr>
        <w:spacing w:before="200" w:after="80"/>
        <w:keepNext/>
      </w:pPr>
      <w:r>
        <w:rPr>
          <w:rFonts w:ascii="맑은 고딕" w:hAnsi="맑은 고딕" w:eastAsia="맑은 고딕"/>
          <w:b/>
          <w:i w:val="0"/>
          <w:color w:val="1E407C"/>
          <w:sz w:val="26"/>
        </w:rPr>
        <w:t>2) 밸류 — 4배와 3배는 다른 분모다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척도</w:t>
            </w:r>
          </w:p>
        </w:tc>
        <w:tc>
          <w:tcPr>
            <w:tcW w:type="dxa" w:w="351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숫자</w:t>
            </w:r>
          </w:p>
        </w:tc>
        <w:tc>
          <w:tcPr>
            <w:tcW w:type="dxa" w:w="453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의미</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내년 PER</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3.0~3.1배</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2027년 이익 기준. 업황 피크를 다 믿고 넣은 배수치고 낮음</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PBR</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1.4배. 27만 원이 내년 1.5배</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업사이클 ROE 50%와 같이 두면 1.4배는 과하다는 평가. 현재가는 그 아래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런레이트 PER</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4배 미만</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지금 버는 속도로 4년이면 회사 하나를 산다는 표현. 내년 PER과 분모가 다름</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고점 대비</w:t>
            </w:r>
          </w:p>
        </w:tc>
        <w:tc>
          <w:tcPr>
            <w:tcW w:type="dxa" w:w="351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마이크론 약 -15%</w:t>
            </w:r>
          </w:p>
          <w:p>
            <w:pPr>
              <w:spacing w:before="0" w:after="0" w:line="269" w:lineRule="auto"/>
              <w:jc w:val="center"/>
            </w:pPr>
            <w:r>
              <w:rPr>
                <w:rFonts w:ascii="맑은 고딕" w:hAnsi="맑은 고딕" w:eastAsia="맑은 고딕"/>
                <w:b w:val="0"/>
                <w:i w:val="0"/>
                <w:color w:val="1A1A1A"/>
                <w:sz w:val="19"/>
              </w:rPr>
              <w:t>삼성·하이닉스 30% 이상</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같은 디램인데 한국 쪽 낙폭이 큼</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밴드 하단</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24.5만 원</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자사주 매수가 반복되던 자리. 매수 주체가 사라진 뒤라 자동 지지가 아님</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이탈 시 관심</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22~23만 원</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지수 쌍바닥 경로와 겹치는 분할 매수 가격으로 제시. 오늘 몰빵 가격은 아님</w:t>
            </w:r>
          </w:p>
        </w:tc>
      </w:tr>
    </w:tbl>
    <w:p>
      <w:pPr>
        <w:spacing w:after="160" w:before="40"/>
      </w:pPr>
    </w:p>
    <w:p>
      <w:pPr>
        <w:spacing w:after="120" w:before="0" w:line="283" w:lineRule="auto"/>
        <w:jc w:val="left"/>
      </w:pPr>
      <w:r>
        <w:rPr>
          <w:rFonts w:ascii="맑은 고딕" w:hAnsi="맑은 고딕" w:eastAsia="맑은 고딕"/>
          <w:b w:val="0"/>
          <w:i w:val="0"/>
          <w:color w:val="1A1A1A"/>
          <w:sz w:val="22"/>
        </w:rPr>
        <w:t>하방이 작다는 말(1.5배인 27만 원 아래)과, 밴드가 깨지면 22만 원대를 열어 두자는 말이 같은 날 공존합니다. 전자는 밸류, 후자는 수급입니다. 계좌가 이미 가득하면 후자를 물타기로 쓰면 안 되고, 현금이 있을 때만 후자가 스케줄이 됩니다.</w:t>
      </w:r>
    </w:p>
    <w:p>
      <w:pPr>
        <w:spacing w:before="200" w:after="80"/>
        <w:keepNext/>
      </w:pPr>
      <w:r>
        <w:rPr>
          <w:rFonts w:ascii="맑은 고딕" w:hAnsi="맑은 고딕" w:eastAsia="맑은 고딕"/>
          <w:b/>
          <w:i w:val="0"/>
          <w:color w:val="1E407C"/>
          <w:sz w:val="26"/>
        </w:rPr>
        <w:t>3) 배당과 자사주 — 소각이 없어서 외국인이 편하다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항목</w:t>
            </w:r>
          </w:p>
        </w:tc>
        <w:tc>
          <w:tcPr>
            <w:tcW w:type="dxa" w:w="7937"/>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내용</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9월 말 주주</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주당 약 4,500원. 이번 배당 재원 약 30조 원. 10월 말 이사회에서 확정</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12월 말 주주</w:t>
            </w:r>
          </w:p>
        </w:tc>
        <w:tc>
          <w:tcPr>
            <w:tcW w:type="dxa" w:w="793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연간 약 1만 원으로 계산. 배당수익률 약 3.8%. 금리 상승기에도 무시할 수준은 아님</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환원 재원</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90~110조 원, 중간값 100조 원. 내년에는 이보다 커진다는 경로</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지난주까지</w:t>
            </w:r>
          </w:p>
        </w:tc>
        <w:tc>
          <w:tcPr>
            <w:tcW w:type="dxa" w:w="793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직원 성과·배정용 자사주 약 15조 원 소진. 소각이 아님</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시장이 원한 것</w:t>
            </w:r>
          </w:p>
        </w:tc>
        <w:tc>
          <w:tcPr>
            <w:tcW w:type="dxa" w:w="793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남은 환원 재원의 소각 계획. 발표되지 않음</w:t>
            </w:r>
          </w:p>
        </w:tc>
      </w:tr>
    </w:tbl>
    <w:p>
      <w:pPr>
        <w:spacing w:after="160" w:before="40"/>
      </w:pPr>
    </w:p>
    <w:p>
      <w:pPr>
        <w:spacing w:after="120" w:before="0" w:line="283" w:lineRule="auto"/>
        <w:jc w:val="left"/>
      </w:pPr>
      <w:r>
        <w:rPr>
          <w:rFonts w:ascii="맑은 고딕" w:hAnsi="맑은 고딕" w:eastAsia="맑은 고딕"/>
          <w:b w:val="0"/>
          <w:i w:val="0"/>
          <w:color w:val="1A1A1A"/>
          <w:sz w:val="22"/>
        </w:rPr>
        <w:t>금산법의 구조는 이렇습니다. 금융 계열사 지분이 법정 한도 10%에 차 있습니다. 자사주를 사 소각하면 발행주식 수가 줄고, 남은 주식의 지분율이 올라 한도를 넘깁니다. 그래서 살 돈은 있는데 의미 있는 소각이 막힙니다. 하이닉스는 이 제약 없이 자사주를 삽니다. 엔비디아는 자사주 발표 이후 신고가권이라는 대비가 나왔습니다.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성과급의 주주 시각</w:t>
            </w:r>
          </w:p>
          <w:p>
            <w:pPr>
              <w:spacing w:after="20" w:before="0" w:line="276" w:lineRule="auto"/>
            </w:pPr>
            <w:r>
              <w:rPr>
                <w:rFonts w:ascii="맑은 고딕" w:hAnsi="맑은 고딕" w:eastAsia="맑은 고딕"/>
                <w:b w:val="0"/>
                <w:i w:val="0"/>
                <w:color w:val="1A1A1A"/>
                <w:sz w:val="21"/>
              </w:rPr>
              <w:t>소각 대신 직원 배정과 큰 성과급으로 읽히면, 영업이익 100조 원 시대의 주주 환원은 내부로 기울어 보입니다.</w:t>
            </w:r>
          </w:p>
          <w:p>
            <w:pPr>
              <w:spacing w:after="20" w:before="0" w:line="276" w:lineRule="auto"/>
            </w:pPr>
            <w:r>
              <w:rPr>
                <w:rFonts w:ascii="맑은 고딕" w:hAnsi="맑은 고딕" w:eastAsia="맑은 고딕"/>
                <w:b w:val="0"/>
                <w:i w:val="0"/>
                <w:color w:val="1A1A1A"/>
                <w:sz w:val="21"/>
              </w:rPr>
              <w:t>외국인은 자사주 호가에 매물을 넘기고 가격을 방어받았습니다. 그 가격 위에서 되살 유인은 약합니다. 금산법이 풀려 매년 의미 있는 소각이 나와야 매도 강도가 완화된다는 쪽이 수급 결론입니다.</w:t>
            </w:r>
          </w:p>
        </w:tc>
      </w:tr>
    </w:tbl>
    <w:p>
      <w:pPr>
        <w:spacing w:after="120"/>
      </w:pPr>
    </w:p>
    <w:p>
      <w:pPr>
        <w:spacing w:before="200" w:after="80"/>
        <w:keepNext/>
      </w:pPr>
      <w:r>
        <w:rPr>
          <w:rFonts w:ascii="맑은 고딕" w:hAnsi="맑은 고딕" w:eastAsia="맑은 고딕"/>
          <w:b/>
          <w:i w:val="0"/>
          <w:color w:val="1E407C"/>
          <w:sz w:val="26"/>
        </w:rPr>
        <w:t>4) 점유율 — 하이닉스 실적이 나빠져서가 아니다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26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삼성 디램 점유율</w:t>
            </w:r>
          </w:p>
        </w:tc>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숫자</w:t>
            </w:r>
          </w:p>
        </w:tc>
        <w:tc>
          <w:tcPr>
            <w:tcW w:type="dxa" w:w="5896"/>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배경</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32.3%</w:t>
            </w:r>
          </w:p>
        </w:tc>
        <w:tc>
          <w:tcPr>
            <w:tcW w:type="dxa" w:w="589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HBM3E 비중이 작아 상반기~3분기에는 하이닉스에 디램 1위를 내줌</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2026년 1분기</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38.5%</w:t>
            </w:r>
          </w:p>
        </w:tc>
        <w:tc>
          <w:tcPr>
            <w:tcW w:type="dxa" w:w="589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점프의 시작</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2분기</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39.4%</w:t>
            </w:r>
          </w:p>
        </w:tc>
        <w:tc>
          <w:tcPr>
            <w:tcW w:type="dxa" w:w="589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범용 가격 상승이 범용 비중이 높은 삼성에 유리</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3분기</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40.8%</w:t>
            </w:r>
          </w:p>
        </w:tc>
        <w:tc>
          <w:tcPr>
            <w:tcW w:type="dxa" w:w="589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HBM4가 붙으며 가능한 경로로 제시</w:t>
            </w:r>
          </w:p>
        </w:tc>
      </w:tr>
    </w:tbl>
    <w:p>
      <w:pPr>
        <w:spacing w:after="160" w:before="40"/>
      </w:pP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2025년 4분기부터의 역전은 에이전틱 AI로 범용 디램 가격이 급등한 결과로 설명됐습니다. HBM4에서도 이 구조가 이어진다는 주장의 근거는 AMD향 선진입과 엔비디아의 반응입니다.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하이닉스 디램 매출은 529억 달러에서 올해 1,770억 달러로 늘어난다고 했습니다. 점유율이 밀려도 매출이 줄지는 않습니다. 성장의 기울기와 밸류가 삼성 쪽이라는 비교입니다.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낸드는 삼성·하이닉스 모두 올해 점유율이 소폭 오릅니다. 한국이 디램과 낸드에서 각각 1·2위라는 점은 유지됩니다.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창신메모리(CXMT)는 5.2%에서 8.6%로 올라갔습니다. 금액 점유율이 수량 점유율보다 높으면 가격을 더 받은 것입니다. 디램에서 중국산이 무조건 싸다는 전제는 이 숫자와 어긋납니다. 창신 가격이 한국 기업보다 비싸다는 진술입니다.</w:t>
      </w:r>
    </w:p>
    <w:p>
      <w:pPr>
        <w:spacing w:before="200" w:after="80"/>
        <w:keepNext/>
      </w:pPr>
      <w:r>
        <w:rPr>
          <w:rFonts w:ascii="맑은 고딕" w:hAnsi="맑은 고딕" w:eastAsia="맑은 고딕"/>
          <w:b/>
          <w:i w:val="0"/>
          <w:color w:val="1E407C"/>
          <w:sz w:val="26"/>
        </w:rPr>
        <w:t>5) 산업 규모와 믿음의 시간</w:t>
      </w:r>
    </w:p>
    <w:p>
      <w:pPr>
        <w:spacing w:before="80" w:after="160" w:line="288" w:lineRule="auto"/>
        <w:jc w:val="center"/>
      </w:pPr>
      <w:r>
        <w:rPr>
          <w:rFonts w:ascii="맑은 고딕" w:hAnsi="맑은 고딕" w:eastAsia="맑은 고딕"/>
          <w:b/>
          <w:i w:val="0"/>
          <w:color w:val="0F2043"/>
          <w:sz w:val="22"/>
        </w:rPr>
        <w:t>2026 디램 6,580억 달러</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2027 1조 달러</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2028 1.4조 달러</w:t>
      </w:r>
    </w:p>
    <w:p>
      <w:pPr>
        <w:spacing w:after="120" w:before="0" w:line="283" w:lineRule="auto"/>
        <w:jc w:val="left"/>
      </w:pPr>
      <w:r>
        <w:rPr>
          <w:rFonts w:ascii="맑은 고딕" w:hAnsi="맑은 고딕" w:eastAsia="맑은 고딕"/>
          <w:b w:val="0"/>
          <w:i w:val="0"/>
          <w:color w:val="1A1A1A"/>
          <w:sz w:val="22"/>
        </w:rPr>
        <w:t>연초에 반도체 시장 전체 1조 달러를 말하던 자리가, 디램 단독 1조 달러 경로로 바뀌었다는 표현입니다. 낸드도 레벨이 올라갑니다. 가시성을 높게 본 숫자이며, 주가가 그 가시성을 믿지 않는 구간입니다.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삼성 서프라이즈는 작년 4분기부터 한 바퀴(봄·여름·가을·겨울)를 돌았습니다. 글로벌 매니저는 4분기와 내년을 알아도, 그다음 해의 피크를 의심합니다. 한 사이클을 더 보여 줘야 신뢰가 바뀐다는 쪽이 중론입니다.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TSMC가 PER 5배에서 25배까지 가는 데 10년 이상이 걸렸습니다. 메모리의 구조적 성장은 아직 소수 의견입니다. D.A. 데이비드슨의 마이크론 목표 3,000달러(기존 2,100달러)와 PER 19배는 S&amp;P 평균에 가까운 배수를 메모리에 준 사례이고, 컨센서스가 아닙니다.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업황 현장은 내년 물량조차 못 받는다는 말이 나오고, 여의도와 월가는 고점 여부를 의심합니다. 이 간극이 3배 PER의 정체입니다.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마이크론 대만 사업장 파업 찬성 99%는 성과급 이슈입니다. 삼성·하이닉스는 이미 성과급을 지급한 쪽으로, 마이크론은 일하지 않거나 비용을 더 써야 합니다. 규모가 지배적이진 않으나 모멘텀 비교에서는 한국 쪽에 남습니다.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7월 31일 하이닉스 상한가, 삼성 약 28% 반등 가격을 오늘 다시 밑돌았습니다. 7월부터 「기회」라고 말한 시간이 100일가량 쌓여, 말이 믿기지 않는 구간에 들어왔습니다. 3개월은 한국 투자자에게 긴 시간입니다. 숫자의 10년이 3년은 아닙니다.</w:t>
      </w:r>
    </w:p>
    <w:p>
      <w:pPr>
        <w:spacing w:before="200" w:after="80"/>
        <w:keepNext/>
      </w:pPr>
      <w:r>
        <w:rPr>
          <w:rFonts w:ascii="맑은 고딕" w:hAnsi="맑은 고딕" w:eastAsia="맑은 고딕"/>
          <w:b/>
          <w:i w:val="0"/>
          <w:color w:val="1E407C"/>
          <w:sz w:val="26"/>
        </w:rPr>
        <w:t>6) 확인 포인트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증권사 사업부 표에서 스마트폰 적자와 파운드리 적자가 어떻게 갈리는지. 1회성이 4분기에도 남는지.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12월 말 주주 기준 배당이 연 1만 원 안팎으로 확정되는지.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금산법·소각이 정책 의제로 올라오는지. 환원 재원 100조 원의 구성.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HBM4의 엔비디아 퀄과 AMD 물량이 점유율 40%대를 유지하는지.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24.5만 원 종가 안착 여부. 이탈하면 22~23만 원을 현금 스케줄로만 취급.</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5.  </w:t>
      </w:r>
      <w:r>
        <w:rPr>
          <w:rFonts w:ascii="맑은 고딕" w:hAnsi="맑은 고딕" w:eastAsia="맑은 고딕"/>
          <w:b/>
          <w:i w:val="0"/>
          <w:color w:val="0F2043"/>
          <w:sz w:val="32"/>
        </w:rPr>
        <w:t>장비 — 글로벌 1등과 국내 과열</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수요의 구조는 장비 쪽에 있습니다. 증착·식각·노광의 글로벌 1등은 내년과 2027년을 더 세게 말합니다. 중국 수출 비중은 줄고, 한국과 대만으로 장비가 갑니다.</w:t>
            </w:r>
          </w:p>
          <w:p>
            <w:pPr>
              <w:spacing w:after="20" w:before="0" w:line="276" w:lineRule="auto"/>
            </w:pPr>
            <w:r>
              <w:rPr>
                <w:rFonts w:ascii="맑은 고딕" w:hAnsi="맑은 고딕" w:eastAsia="맑은 고딕"/>
                <w:b w:val="0"/>
                <w:i w:val="0"/>
                <w:color w:val="1A1A1A"/>
                <w:sz w:val="21"/>
              </w:rPr>
              <w:t>국내 소부장은 그 신호를 몸집이 작은 주식으로 먼저 반영했습니다. 한 달 100%, 2~3주에 50~60%가 나온 자리는 추격이 아니라 비중 축소입니다.</w:t>
            </w:r>
          </w:p>
          <w:p>
            <w:pPr>
              <w:spacing w:after="20" w:before="0" w:line="276" w:lineRule="auto"/>
            </w:pPr>
            <w:r>
              <w:rPr>
                <w:rFonts w:ascii="맑은 고딕" w:hAnsi="맑은 고딕" w:eastAsia="맑은 고딕"/>
                <w:b w:val="0"/>
                <w:i w:val="0"/>
                <w:color w:val="1A1A1A"/>
                <w:sz w:val="21"/>
              </w:rPr>
              <w:t>솔리다임 상장 검토는 하이닉스의 단기 할인 요인입니다. 중기에는 현재 시가총액에 없는 가치가 될 수 있으나, 구주 매각과 신주 발행은 주주에게 다른 거래입니다.</w:t>
            </w:r>
          </w:p>
        </w:tc>
      </w:tr>
    </w:tbl>
    <w:p>
      <w:pPr>
        <w:spacing w:after="120"/>
      </w:pPr>
    </w:p>
    <w:p>
      <w:pPr>
        <w:spacing w:before="200" w:after="80"/>
        <w:keepNext/>
      </w:pPr>
      <w:r>
        <w:rPr>
          <w:rFonts w:ascii="맑은 고딕" w:hAnsi="맑은 고딕" w:eastAsia="맑은 고딕"/>
          <w:b/>
          <w:i w:val="0"/>
          <w:color w:val="1E407C"/>
          <w:sz w:val="26"/>
        </w:rPr>
        <w:t>1) 국내 소부장을 먼저 정리</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반등의 출발은 어플라이드 머티어리얼즈, KLA, 램리서치 같은 미국 장비 주가였습니다. 한국은 시가총액이 작아 더 빨리, 더 세게 올랐습니다.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본주인 삼성·하이닉스가 못 오르는데 장비만 계속 가는 구조는 지속되지 않습니다. 수익이 큰 비중은 줄이고, 하락 시 다시 담는 트레이딩이 기본입니다.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사 두고 길게 가져가려면 개별 종목보다 장비 ETF가 맞습니다. 최근 ETF 수익률 약 20%가 그 대안으로 언급됐습니다. 사이클은 5년 이상으로 보되, 주가는 실적보다 먼저 반영합니다.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일본 증시도 금요일에 장비만 강했습니다. 목요일 국내 리밸런싱(삼성 ETF → 장비)과 방향이 같습니다.</w:t>
      </w:r>
    </w:p>
    <w:p>
      <w:pPr>
        <w:spacing w:before="200" w:after="80"/>
        <w:keepNext/>
      </w:pPr>
      <w:r>
        <w:rPr>
          <w:rFonts w:ascii="맑은 고딕" w:hAnsi="맑은 고딕" w:eastAsia="맑은 고딕"/>
          <w:b/>
          <w:i w:val="0"/>
          <w:color w:val="1E407C"/>
          <w:sz w:val="26"/>
        </w:rPr>
        <w:t>2) 글로벌 4사 — 병목은 건물 다음이다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회사</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자리</w:t>
            </w:r>
          </w:p>
        </w:tc>
        <w:tc>
          <w:tcPr>
            <w:tcW w:type="dxa" w:w="6123"/>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오늘 쓸 사실</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ASML</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노광 1등</w:t>
            </w:r>
          </w:p>
        </w:tc>
        <w:tc>
          <w:tcPr>
            <w:tcW w:type="dxa" w:w="612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EUV 출하 약 16대, 캐파를 20대 쪽으로 늘리는 중. 연 80대 안팎이 레벨업 조건이고 수요는 그 위. 중국 수출 비중 2024년 47% → 현재 10%, 행선지는 한국·대만</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어플라이드</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증착 1등, 식각도 보유</w:t>
            </w:r>
          </w:p>
        </w:tc>
        <w:tc>
          <w:tcPr>
            <w:tcW w:type="dxa" w:w="612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직전 분기 역대급 매출 후 한 단계 점프한 차트. 내년이 더 세고 2027년이 더 세다는 가이드. 신규 팹 10개 그린필드</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램리서치</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식각 1등</w:t>
            </w:r>
          </w:p>
        </w:tc>
        <w:tc>
          <w:tcPr>
            <w:tcW w:type="dxa" w:w="612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믹스가 낸드에서 파운드리로 이동. HBM용 드라이 에칭은 사실상 단독 공급. 분기 매출 가이던스 +20%. 중국 대안 AMEC와 격차</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도쿄일렉트론</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매출 기준 4번째</w:t>
            </w:r>
          </w:p>
        </w:tc>
        <w:tc>
          <w:tcPr>
            <w:tcW w:type="dxa" w:w="612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중국 수출 비중 40% 초과에서 20~30%로 하락. 빈자리는 한국·대만</w:t>
            </w:r>
          </w:p>
        </w:tc>
      </w:tr>
    </w:tbl>
    <w:p>
      <w:pPr>
        <w:spacing w:after="160" w:before="40"/>
      </w:pPr>
    </w:p>
    <w:p>
      <w:pPr>
        <w:spacing w:after="120" w:before="0" w:line="283" w:lineRule="auto"/>
        <w:jc w:val="left"/>
      </w:pPr>
      <w:r>
        <w:rPr>
          <w:rFonts w:ascii="맑은 고딕" w:hAnsi="맑은 고딕" w:eastAsia="맑은 고딕"/>
          <w:b w:val="0"/>
          <w:i w:val="0"/>
          <w:color w:val="1A1A1A"/>
          <w:sz w:val="22"/>
        </w:rPr>
        <w:t>이머전(DUV) 장비는 EUV보다 한 단계 아래이고, 중국이 물량을 많이 확보했으며 자체 개발 주장도 있습니다. 물량이 남아 있다는 점만 기억하면 됩니다. 한국 식각 회사는 한 곳이라는 말로 공정의 난도를 설명했습니다.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5년의 한계</w:t>
            </w:r>
          </w:p>
          <w:p>
            <w:pPr>
              <w:spacing w:after="20" w:before="0" w:line="276" w:lineRule="auto"/>
            </w:pPr>
            <w:r>
              <w:rPr>
                <w:rFonts w:ascii="맑은 고딕" w:hAnsi="맑은 고딕" w:eastAsia="맑은 고딕"/>
                <w:b w:val="0"/>
                <w:i w:val="0"/>
                <w:color w:val="1A1A1A"/>
                <w:sz w:val="21"/>
              </w:rPr>
              <w:t>중국 반도체 기업이 위협이 아니라고 말한 적은 없습니다. 위협은 실재합니다.</w:t>
            </w:r>
          </w:p>
          <w:p>
            <w:pPr>
              <w:spacing w:after="20" w:before="0" w:line="276" w:lineRule="auto"/>
            </w:pPr>
            <w:r>
              <w:rPr>
                <w:rFonts w:ascii="맑은 고딕" w:hAnsi="맑은 고딕" w:eastAsia="맑은 고딕"/>
                <w:b w:val="0"/>
                <w:i w:val="0"/>
                <w:color w:val="1A1A1A"/>
                <w:sz w:val="21"/>
              </w:rPr>
              <w:t>다만 향후 5년은 공장 건물을 지을 수 있어도, 4대 장비사가 장비를 주지 않으면 생산 캐파가 따라오지 못합니다. 한국과 대만이 그 장비의 우선 행선지입니다.</w:t>
            </w:r>
          </w:p>
          <w:p>
            <w:pPr>
              <w:spacing w:after="20" w:before="0" w:line="276" w:lineRule="auto"/>
            </w:pPr>
            <w:r>
              <w:rPr>
                <w:rFonts w:ascii="맑은 고딕" w:hAnsi="맑은 고딕" w:eastAsia="맑은 고딕"/>
                <w:b w:val="0"/>
                <w:i w:val="0"/>
                <w:color w:val="1A1A1A"/>
                <w:sz w:val="21"/>
              </w:rPr>
              <w:t>호남·광주 팹을 말해야 한다는 주말 회장 발언은, 장비 수요를 국내에 더 두자는 문장으로 장비 주가에 우호적입니다. 장소가 정치로 정해진다는 인상은 외국인 할인으로 따로 작동합니다. 두 문장을 한 방향으로 합치지 않습니다.</w:t>
            </w:r>
          </w:p>
        </w:tc>
      </w:tr>
    </w:tbl>
    <w:p>
      <w:pPr>
        <w:spacing w:after="120"/>
      </w:pPr>
    </w:p>
    <w:p>
      <w:pPr>
        <w:spacing w:before="200" w:after="80"/>
        <w:keepNext/>
      </w:pPr>
      <w:r>
        <w:rPr>
          <w:rFonts w:ascii="맑은 고딕" w:hAnsi="맑은 고딕" w:eastAsia="맑은 고딕"/>
          <w:b/>
          <w:i w:val="0"/>
          <w:color w:val="1E407C"/>
          <w:sz w:val="26"/>
        </w:rPr>
        <w:t>3) TSMC 월매출 — 중복 투자가 어려운 회사</w:t>
      </w:r>
    </w:p>
    <w:p>
      <w:pPr>
        <w:spacing w:after="120" w:before="0" w:line="283" w:lineRule="auto"/>
        <w:jc w:val="left"/>
      </w:pPr>
      <w:r>
        <w:rPr>
          <w:rFonts w:ascii="맑은 고딕" w:hAnsi="맑은 고딕" w:eastAsia="맑은 고딕"/>
          <w:b w:val="0"/>
          <w:i w:val="0"/>
          <w:color w:val="1A1A1A"/>
          <w:sz w:val="22"/>
        </w:rPr>
        <w:t>가속기는 한 파운드리에 모입니다. GPU와 TPU가 따로 공장을 갖는 구조가 아니라, TSMC 매출은 둘의 합에 가깝습니다. 그래서 이번 주 실적 콜의 메시지가 삼성 가이던스보다 수요 확인에 가깝습니다.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뉴타이완달러 기준 매출은 전분기 대비 17.6% 증가로 집계.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달러 기준 가이던스 상단은 13.9% 증가. 환율은 분기 평균이 아니라 매달 움직이므로 차이가 남습니다. 그래도 가이던스 상단을 넘겼을 가능성이 높다는 추정.</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확정 달러 실적은 이번 주. 방송 안에서 12일과 15일이 함께 언급돼, 날짜는 캘린더로 다시 확인합니다.</w:t>
      </w:r>
    </w:p>
    <w:p>
      <w:pPr>
        <w:spacing w:after="120" w:before="0" w:line="283" w:lineRule="auto"/>
        <w:jc w:val="left"/>
      </w:pPr>
      <w:r>
        <w:rPr>
          <w:rFonts w:ascii="맑은 고딕" w:hAnsi="맑은 고딕" w:eastAsia="맑은 고딕"/>
          <w:b w:val="0"/>
          <w:i w:val="0"/>
          <w:color w:val="1A1A1A"/>
          <w:sz w:val="22"/>
        </w:rPr>
        <w:t>대만은 월별 매출을 공개합니다. 상태 점검이 한국보다 빠른 이유입니다.</w:t>
      </w:r>
    </w:p>
    <w:p>
      <w:pPr>
        <w:spacing w:before="200" w:after="80"/>
        <w:keepNext/>
      </w:pPr>
      <w:r>
        <w:rPr>
          <w:rFonts w:ascii="맑은 고딕" w:hAnsi="맑은 고딕" w:eastAsia="맑은 고딕"/>
          <w:b/>
          <w:i w:val="0"/>
          <w:color w:val="1E407C"/>
          <w:sz w:val="26"/>
        </w:rPr>
        <w:t>4) 솔리다임 — 단팥이 아니라 꼬리, 그래도 설계가 중요하다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항목</w:t>
            </w:r>
          </w:p>
        </w:tc>
        <w:tc>
          <w:tcPr>
            <w:tcW w:type="dxa" w:w="816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내용</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단기</w:t>
            </w:r>
          </w:p>
        </w:tc>
        <w:tc>
          <w:tcPr>
            <w:tcW w:type="dxa" w:w="816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하이닉스가 삼성보다 약한 이유 중 하나. 핵심 가치를 떼어 낸다는 인상, 블룸버그 보도와 「검토」 사이의 간보기</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가치</w:t>
            </w:r>
          </w:p>
        </w:tc>
        <w:tc>
          <w:tcPr>
            <w:tcW w:type="dxa" w:w="816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상장 시 약 200조 원. 하이닉스 시총 1,200~1,300조 원의 12~13%. 그 가치가 현재 주가에 들어 있지는 않음</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사업 비중</w:t>
            </w:r>
          </w:p>
        </w:tc>
        <w:tc>
          <w:tcPr>
            <w:tcW w:type="dxa" w:w="816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매출 비중이 아직 작고 양사 모두 디램이 압도. 낸드 안에서는 SSD가 핵심이라 논란의 씨앗은 있음</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하는 이유</w:t>
            </w:r>
          </w:p>
        </w:tc>
        <w:tc>
          <w:tcPr>
            <w:tcW w:type="dxa" w:w="816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SSD 증설은 별도 법인의 투자. 본사 현금을 넘기는 의사결정이 무겁다. 미래 투자 재원을 밖에서 만들려는 그림</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주주가 볼 것</w:t>
            </w:r>
          </w:p>
        </w:tc>
        <w:tc>
          <w:tcPr>
            <w:tcW w:type="dxa" w:w="816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구주 매각인지 신주 발행인지, 기존 주주에 무엇을 남기는지, 왜 하는지의 설명</w:t>
            </w:r>
          </w:p>
        </w:tc>
      </w:tr>
    </w:tbl>
    <w:p>
      <w:pPr>
        <w:spacing w:after="160" w:before="40"/>
      </w:pPr>
    </w:p>
    <w:p>
      <w:pPr>
        <w:spacing w:before="200" w:after="80"/>
        <w:keepNext/>
      </w:pPr>
      <w:r>
        <w:rPr>
          <w:rFonts w:ascii="맑은 고딕" w:hAnsi="맑은 고딕" w:eastAsia="맑은 고딕"/>
          <w:b/>
          <w:i w:val="0"/>
          <w:color w:val="1E407C"/>
          <w:sz w:val="26"/>
        </w:rPr>
        <w:t>5) 확인 포인트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TSMC 달러 매출이 가이던스 상단 13.9%를 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램리서치 +20% 가이던스, 어플라이드의 2027년 성장 문장이 숫자로 유지되는지.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ASML EUV 캐파가 16대에서 20대, 연 80대 경로로 가는지. 중국 비중 10%가 다시 오르지 않는지.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국내 장비 개별 종목이 본주 반등 없이 신고가를 이어가면 비중을 더 줄일 구간.</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6.  </w:t>
      </w:r>
      <w:r>
        <w:rPr>
          <w:rFonts w:ascii="맑은 고딕" w:hAnsi="맑은 고딕" w:eastAsia="맑은 고딕"/>
          <w:b/>
          <w:i w:val="0"/>
          <w:color w:val="0F2043"/>
          <w:sz w:val="32"/>
        </w:rPr>
        <w:t>HD현대마린솔루션 — 남의 배까지</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다올투자증권은 목표주가를 29만 원에서 31만 원으로 올렸습니다. 제목은 「Goltens를 품고, 이제 남의 배도 탐한다」입니다. 상향 폭은 2만 원입니다. 스토리보다 확인 항목이 많습니다.</w:t>
            </w:r>
          </w:p>
          <w:p>
            <w:pPr>
              <w:spacing w:after="20" w:before="0" w:line="276" w:lineRule="auto"/>
            </w:pPr>
            <w:r>
              <w:rPr>
                <w:rFonts w:ascii="맑은 고딕" w:hAnsi="맑은 고딕" w:eastAsia="맑은 고딕"/>
                <w:b w:val="0"/>
                <w:i w:val="0"/>
                <w:color w:val="1A1A1A"/>
                <w:sz w:val="21"/>
              </w:rPr>
              <w:t>회사는 신조 수주 사이클만 먹는 조선사가 아닙니다. 이미 운항 중인 선박의 유지·보수·개조, 친환경·디지털 전환에서 오랜 수익을 냅니다. 실적을 좌우하는 변수는 세계 선대 규모, 선령, 유지보수, 환경규제입니다.</w:t>
            </w:r>
          </w:p>
          <w:p>
            <w:pPr>
              <w:spacing w:after="20" w:before="0" w:line="276" w:lineRule="auto"/>
            </w:pPr>
            <w:r>
              <w:rPr>
                <w:rFonts w:ascii="맑은 고딕" w:hAnsi="맑은 고딕" w:eastAsia="맑은 고딕"/>
                <w:b w:val="0"/>
                <w:i w:val="0"/>
                <w:color w:val="1A1A1A"/>
                <w:sz w:val="21"/>
              </w:rPr>
              <w:t>Goltens는 부품 공급에 15개국·28개 거점의 현장 정비망을 더하는 거래입니다. 2.5억 달러, 2025년 EBITDA의 약 15배. 이 배수를 정당화하는 것은 현재 마진이 아니라 비계열 교차판매와 반복 수주입니다.</w:t>
            </w:r>
          </w:p>
        </w:tc>
      </w:tr>
    </w:tbl>
    <w:p>
      <w:pPr>
        <w:spacing w:after="120"/>
      </w:pPr>
    </w:p>
    <w:p>
      <w:pPr>
        <w:spacing w:before="200" w:after="80"/>
        <w:keepNext/>
      </w:pPr>
      <w:r>
        <w:rPr>
          <w:rFonts w:ascii="맑은 고딕" w:hAnsi="맑은 고딕" w:eastAsia="맑은 고딕"/>
          <w:b/>
          <w:i w:val="0"/>
          <w:color w:val="1E407C"/>
          <w:sz w:val="26"/>
        </w:rPr>
        <w:t>1) 사업을 네 덩어리로 나눠 비교</w:t>
      </w:r>
    </w:p>
    <w:p>
      <w:pPr>
        <w:spacing w:after="120" w:before="0" w:line="283" w:lineRule="auto"/>
        <w:jc w:val="left"/>
      </w:pPr>
      <w:r>
        <w:rPr>
          <w:rFonts w:ascii="맑은 고딕" w:hAnsi="맑은 고딕" w:eastAsia="맑은 고딕"/>
          <w:b w:val="0"/>
          <w:i w:val="0"/>
          <w:color w:val="1A1A1A"/>
          <w:sz w:val="22"/>
        </w:rPr>
        <w:t>애프터마켓, 엔진 부품, 친환경 개조, 선박 운영 솔루션을 한 문장으로 섞으면 피어 비교가 왜곡됩니다. 벙커링은 매출은 크고 이익은 없습니다.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벙커링: 선박에 연료를 넣는 사업. HD현대오일뱅크 등과 물량을 대고, 국내 항만과 싱가포르에서 신조선·운항선에 공급한 뒤 매매 차익에서 물류·운영비를 뺍니다.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노트 표현은 매출의 30% 후반, BEP. 표로 계산하면 최근 분기는 대략 40% 안팎(2Q26 2,237 / 5,804 ≈ 38%).</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이익의 핵은 AM솔루션입니다. 영업이익률 30%를 넘습니다. 3개월 리드타임과 판가 전가가 3분기 환율 부담을 막는 열쇠입니다.</w:t>
      </w:r>
    </w:p>
    <w:p>
      <w:pPr>
        <w:spacing w:before="200" w:after="80"/>
        <w:keepNext/>
      </w:pPr>
      <w:r>
        <w:rPr>
          <w:rFonts w:ascii="맑은 고딕" w:hAnsi="맑은 고딕" w:eastAsia="맑은 고딕"/>
          <w:b/>
          <w:i w:val="0"/>
          <w:color w:val="1E407C"/>
          <w:sz w:val="26"/>
        </w:rPr>
        <w:t>2) 분기 실적 — 핵심사업과 벙커링</w:t>
      </w:r>
    </w:p>
    <w:p>
      <w:pPr>
        <w:spacing w:after="120" w:before="0" w:line="283" w:lineRule="auto"/>
        <w:jc w:val="left"/>
      </w:pPr>
      <w:r>
        <w:rPr>
          <w:rFonts w:ascii="맑은 고딕" w:hAnsi="맑은 고딕" w:eastAsia="맑은 고딕"/>
          <w:b w:val="0"/>
          <w:i w:val="0"/>
          <w:color w:val="4B5563"/>
          <w:sz w:val="20"/>
        </w:rPr>
        <w:t>단위는 억 원으로 읽습니다. 원문 표에 단위 칸은 없고, 핵심사업+벙커링=연결 매출이 맞으며 회사 규모와 충돌하지 않습니다.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018"/>
        <w:gridCol w:w="2018"/>
        <w:gridCol w:w="2018"/>
        <w:gridCol w:w="2018"/>
        <w:gridCol w:w="2018"/>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분기</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핵심사업 매출</w:t>
            </w:r>
          </w:p>
        </w:tc>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벙커링</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연결 매출</w:t>
            </w:r>
          </w:p>
        </w:tc>
        <w:tc>
          <w:tcPr>
            <w:tcW w:type="dxa" w:w="260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영업이익</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2Q25</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2,823</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1,854</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4,677</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830</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3Q25</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3,012</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2,120</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5,132</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936</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4Q25</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3,191</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1,971</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5,162</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905</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1Q26</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3,114</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2,632</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5,746</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934</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2Q26</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3,567</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2,237</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5,804</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976</w:t>
            </w:r>
          </w:p>
        </w:tc>
      </w:tr>
    </w:tbl>
    <w:p>
      <w:pPr>
        <w:spacing w:after="160" w:before="40"/>
      </w:pPr>
    </w:p>
    <w:p>
      <w:pPr>
        <w:spacing w:after="120" w:before="0" w:line="283" w:lineRule="auto"/>
        <w:jc w:val="left"/>
      </w:pPr>
      <w:r>
        <w:rPr>
          <w:rFonts w:ascii="맑은 고딕" w:hAnsi="맑은 고딕" w:eastAsia="맑은 고딕"/>
          <w:b w:val="0"/>
          <w:i w:val="0"/>
          <w:color w:val="1A1A1A"/>
          <w:sz w:val="22"/>
        </w:rPr>
        <w:t>2Q26 연결 매출은 2Q25 대비 약 24%, 핵심사업 매출은 약 26%, 영업이익은 약 18% 큽니다. 연결 영업이익률은 약 17%입니다. 벙커링 이익을 0으로 두면 핵심사업 매출 대비 이익률은 20%대 후반입니다. AM 마진 30% 초과와 모순되지 않는 믹스입니다.</w:t>
      </w:r>
    </w:p>
    <w:p>
      <w:pPr>
        <w:spacing w:before="160" w:after="60"/>
        <w:keepNext/>
      </w:pPr>
      <w:r>
        <w:rPr>
          <w:rFonts w:ascii="맑은 고딕" w:hAnsi="맑은 고딕" w:eastAsia="맑은 고딕"/>
          <w:b/>
          <w:i w:val="0"/>
          <w:color w:val="0F2043"/>
          <w:sz w:val="23"/>
        </w:rPr>
        <w:t>핵심사업 구성</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사업부</w:t>
            </w:r>
          </w:p>
        </w:tc>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4Q25</w:t>
            </w:r>
          </w:p>
        </w:tc>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1Q26</w:t>
            </w:r>
          </w:p>
        </w:tc>
        <w:tc>
          <w:tcPr>
            <w:tcW w:type="dxa" w:w="249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2Q26</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AM솔루션</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2,446</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2,624</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2,750</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친환경솔루션</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477</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226</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453</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디지털솔루션</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268</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264</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364</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합계</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3,191</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3,114</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3,567</w:t>
            </w:r>
          </w:p>
        </w:tc>
      </w:tr>
    </w:tbl>
    <w:p>
      <w:pPr>
        <w:spacing w:after="160" w:before="40"/>
      </w:pPr>
    </w:p>
    <w:p>
      <w:pPr>
        <w:spacing w:after="120" w:before="0" w:line="283" w:lineRule="auto"/>
        <w:jc w:val="left"/>
      </w:pPr>
      <w:r>
        <w:rPr>
          <w:rFonts w:ascii="맑은 고딕" w:hAnsi="맑은 고딕" w:eastAsia="맑은 고딕"/>
          <w:b w:val="0"/>
          <w:i w:val="0"/>
          <w:color w:val="1A1A1A"/>
          <w:sz w:val="22"/>
        </w:rPr>
        <w:t>AM은 꾸준히 늘고, 친환경은 분기 변동이 크며, 디지털은 2Q26에 한 단계 올랐습니다. 합계는 위 표의 핵심사업 매출과 일치합니다.</w:t>
      </w:r>
    </w:p>
    <w:p>
      <w:pPr>
        <w:spacing w:before="200" w:after="80"/>
        <w:keepNext/>
      </w:pPr>
      <w:r>
        <w:rPr>
          <w:rFonts w:ascii="맑은 고딕" w:hAnsi="맑은 고딕" w:eastAsia="맑은 고딕"/>
          <w:b/>
          <w:i w:val="0"/>
          <w:color w:val="1E407C"/>
          <w:sz w:val="26"/>
        </w:rPr>
        <w:t>3) Goltens — 15배를 무엇으로 갚나</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26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항목</w:t>
            </w:r>
          </w:p>
        </w:tc>
        <w:tc>
          <w:tcPr>
            <w:tcW w:type="dxa" w:w="7710"/>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노트 기준</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인수 대금</w:t>
            </w:r>
          </w:p>
        </w:tc>
        <w:tc>
          <w:tcPr>
            <w:tcW w:type="dxa" w:w="771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2.5억 달러</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 실적</w:t>
            </w:r>
          </w:p>
        </w:tc>
        <w:tc>
          <w:tcPr>
            <w:tcW w:type="dxa" w:w="771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매출 1.51억 달러, EBITDA 1,650만 달러</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배수</w:t>
            </w:r>
          </w:p>
        </w:tc>
        <w:tc>
          <w:tcPr>
            <w:tcW w:type="dxa" w:w="771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EBITDA의 약 15배 (1,650만 × 15 ≈ 2.48억)</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네트워크</w:t>
            </w:r>
          </w:p>
        </w:tc>
        <w:tc>
          <w:tcPr>
            <w:tcW w:type="dxa" w:w="771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15개국, 28개 서비스 거점. 숙련 인력·고객 규모는 자료에 1,300~2,300으로 병기</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전략</w:t>
            </w:r>
          </w:p>
        </w:tc>
        <w:tc>
          <w:tcPr>
            <w:tcW w:type="dxa" w:w="771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HD현대 캡티브 밖에, 타사 엔진을 쓰는 논캡티브 시장의 현장 정비</w:t>
            </w:r>
          </w:p>
        </w:tc>
      </w:tr>
    </w:tbl>
    <w:p>
      <w:pPr>
        <w:spacing w:after="160" w:before="40"/>
      </w:pPr>
    </w:p>
    <w:p>
      <w:pPr>
        <w:spacing w:after="120" w:before="0" w:line="283" w:lineRule="auto"/>
        <w:jc w:val="left"/>
      </w:pPr>
      <w:r>
        <w:rPr>
          <w:rFonts w:ascii="맑은 고딕" w:hAnsi="맑은 고딕" w:eastAsia="맑은 고딕"/>
          <w:b w:val="0"/>
          <w:i w:val="0"/>
          <w:color w:val="1A1A1A"/>
          <w:sz w:val="22"/>
        </w:rPr>
        <w:t>EBITDA 마진은 약 11%로, AM 30%와 다른 사업입니다. 인수한 이익체력만 보면 15배는 비쌉니다. 가치는 교차판매, 비계열 부품·솔루션 매출, 반복 수주, 현금흐름이 늘어날 때 생깁니다. 3분기는 그 증명의 시작이 아니라, 환율로 눈높이가 낮아지는 구간입니다.</w:t>
      </w:r>
    </w:p>
    <w:p>
      <w:pPr>
        <w:spacing w:before="200" w:after="80"/>
        <w:keepNext/>
      </w:pPr>
      <w:r>
        <w:rPr>
          <w:rFonts w:ascii="맑은 고딕" w:hAnsi="맑은 고딕" w:eastAsia="맑은 고딕"/>
          <w:b/>
          <w:i w:val="0"/>
          <w:color w:val="1E407C"/>
          <w:sz w:val="26"/>
        </w:rPr>
        <w:t>4) 피어 — 그룹 배수를 그대로 쓰지 않는다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018"/>
        <w:gridCol w:w="2018"/>
        <w:gridCol w:w="2018"/>
        <w:gridCol w:w="2018"/>
        <w:gridCol w:w="2018"/>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회사</w:t>
            </w:r>
          </w:p>
        </w:tc>
        <w:tc>
          <w:tcPr>
            <w:tcW w:type="dxa" w:w="215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자리</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2025년</w:t>
            </w:r>
          </w:p>
        </w:tc>
        <w:tc>
          <w:tcPr>
            <w:tcW w:type="dxa" w:w="204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비교 포인트</w:t>
            </w:r>
          </w:p>
        </w:tc>
        <w:tc>
          <w:tcPr>
            <w:tcW w:type="dxa" w:w="1814"/>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왜곡</w:t>
            </w:r>
          </w:p>
        </w:tc>
      </w:tr>
      <w:tr>
        <w:trPr>
          <w:cantSplit/>
        </w:trPr>
        <w:tc>
          <w:tcPr>
            <w:tcW w:type="dxa" w:w="1928"/>
            <w:shd w:val="clear" w:color="auto" w:fill="FFFFFF"/>
            <w:tcMar>
              <w:top w:w="60" w:type="dxa"/>
              <w:left w:w="80" w:type="dxa"/>
              <w:bottom w:w="60" w:type="dxa"/>
              <w:right w:w="80" w:type="dxa"/>
            </w:tcMar>
          </w:tcPr>
          <w:p>
            <w:pPr>
              <w:spacing w:before="0" w:after="20" w:line="269" w:lineRule="auto"/>
              <w:jc w:val="left"/>
            </w:pPr>
            <w:r/>
            <w:r>
              <w:rPr>
                <w:rFonts w:ascii="맑은 고딕" w:hAnsi="맑은 고딕" w:eastAsia="맑은 고딕"/>
                <w:b/>
                <w:i w:val="0"/>
                <w:color w:val="1A1A1A"/>
                <w:sz w:val="19"/>
              </w:rPr>
              <w:t>워르실라</w:t>
            </w:r>
          </w:p>
          <w:p>
            <w:pPr>
              <w:spacing w:before="0" w:after="0" w:line="269" w:lineRule="auto"/>
              <w:jc w:val="left"/>
            </w:pPr>
            <w:r>
              <w:rPr>
                <w:rFonts w:ascii="맑은 고딕" w:hAnsi="맑은 고딕" w:eastAsia="맑은 고딕"/>
                <w:b/>
                <w:i w:val="0"/>
                <w:color w:val="1A1A1A"/>
                <w:sz w:val="19"/>
              </w:rPr>
              <w:t>Wärtsilä</w:t>
            </w:r>
          </w:p>
        </w:tc>
        <w:tc>
          <w:tcPr>
            <w:tcW w:type="dxa" w:w="2154"/>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핵심 비교군</w:t>
            </w:r>
          </w:p>
          <w:p>
            <w:pPr>
              <w:spacing w:before="0" w:after="0" w:line="269" w:lineRule="auto"/>
              <w:jc w:val="center"/>
            </w:pPr>
            <w:r>
              <w:rPr>
                <w:rFonts w:ascii="맑은 고딕" w:hAnsi="맑은 고딕" w:eastAsia="맑은 고딕"/>
                <w:b w:val="0"/>
                <w:i w:val="0"/>
                <w:color w:val="1A1A1A"/>
                <w:sz w:val="19"/>
              </w:rPr>
              <w:t>엔진·추진·배기·디지털·수명주기</w:t>
            </w:r>
          </w:p>
        </w:tc>
        <w:tc>
          <w:tcPr>
            <w:tcW w:type="dxa" w:w="2041"/>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매출 69.14억 유로</w:t>
            </w:r>
          </w:p>
          <w:p>
            <w:pPr>
              <w:spacing w:before="0" w:after="0" w:line="269" w:lineRule="auto"/>
              <w:jc w:val="center"/>
            </w:pPr>
            <w:r>
              <w:rPr>
                <w:rFonts w:ascii="맑은 고딕" w:hAnsi="맑은 고딕" w:eastAsia="맑은 고딕"/>
                <w:b w:val="0"/>
                <w:i w:val="0"/>
                <w:color w:val="1A1A1A"/>
                <w:sz w:val="19"/>
              </w:rPr>
              <w:t>서비스 비중 52%</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서비스 비중, 이익률, 장기 계약, 친환경 기술의 수익화</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에너지 사업이 있어 그룹 실적을 그대로 비교하면 왜곡. 최근 3개월 약 -2.9%, 현재 PER 약 25~29배. 선행 PER은 별도 확인</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콩스베르그 마리타임</w:t>
            </w:r>
          </w:p>
        </w:tc>
        <w:tc>
          <w:tcPr>
            <w:tcW w:type="dxa" w:w="215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디지털·기자재 비교군</w:t>
            </w:r>
          </w:p>
        </w:tc>
        <w:tc>
          <w:tcPr>
            <w:tcW w:type="dxa" w:w="2041"/>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매출 271억 노르웨이크로네</w:t>
            </w:r>
          </w:p>
          <w:p>
            <w:pPr>
              <w:spacing w:before="0" w:after="0" w:line="269" w:lineRule="auto"/>
              <w:jc w:val="center"/>
            </w:pPr>
            <w:r>
              <w:rPr>
                <w:rFonts w:ascii="맑은 고딕" w:hAnsi="맑은 고딕" w:eastAsia="맑은 고딕"/>
                <w:b w:val="0"/>
                <w:i w:val="0"/>
                <w:color w:val="1A1A1A"/>
                <w:sz w:val="19"/>
              </w:rPr>
              <w:t>애프터마켓 약 50%</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자동화, 서비스 네트워크, 설치 기반의 반복 매출</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부품·벙커링·개조를 한 회사에 묶은 구조는 아님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HD현대마린솔루션</w:t>
            </w:r>
          </w:p>
        </w:tc>
        <w:tc>
          <w:tcPr>
            <w:tcW w:type="dxa" w:w="215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부품+벙커링+개조+디지털</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27년 컨센서스 PER 23배</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중장기 조선 노출을 서비스 수익으로 원하는 자리</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벙커링이 매출 배수를 흐림. AM과 분리해서 볼 것</w:t>
            </w:r>
          </w:p>
        </w:tc>
      </w:tr>
    </w:tbl>
    <w:p>
      <w:pPr>
        <w:spacing w:after="160" w:before="40"/>
      </w:pPr>
    </w:p>
    <w:p>
      <w:pPr>
        <w:spacing w:after="120" w:before="0" w:line="283" w:lineRule="auto"/>
        <w:jc w:val="left"/>
      </w:pPr>
      <w:r>
        <w:rPr>
          <w:rFonts w:ascii="맑은 고딕" w:hAnsi="맑은 고딕" w:eastAsia="맑은 고딕"/>
          <w:b w:val="0"/>
          <w:i w:val="0"/>
          <w:color w:val="1A1A1A"/>
          <w:sz w:val="22"/>
        </w:rPr>
        <w:t>워르실라 행의 PER은 노트 표가 잘린 채라, 보이는 칸만 옮겼습니다. 콩스베르그 PER은 적혀 있지 않아 비워 둡니다.</w:t>
      </w:r>
    </w:p>
    <w:p>
      <w:pPr>
        <w:spacing w:before="200" w:after="80"/>
        <w:keepNext/>
      </w:pPr>
      <w:r>
        <w:rPr>
          <w:rFonts w:ascii="맑은 고딕" w:hAnsi="맑은 고딕" w:eastAsia="맑은 고딕"/>
          <w:b/>
          <w:i w:val="0"/>
          <w:color w:val="1E407C"/>
          <w:sz w:val="26"/>
        </w:rPr>
        <w:t>5) 오늘 장과의 거리</w:t>
      </w:r>
    </w:p>
    <w:p>
      <w:pPr>
        <w:spacing w:after="120" w:before="0" w:line="283" w:lineRule="auto"/>
        <w:jc w:val="left"/>
      </w:pPr>
      <w:r>
        <w:rPr>
          <w:rFonts w:ascii="맑은 고딕" w:hAnsi="맑은 고딕" w:eastAsia="맑은 고딕"/>
          <w:b w:val="0"/>
          <w:i w:val="0"/>
          <w:color w:val="1A1A1A"/>
          <w:sz w:val="22"/>
        </w:rPr>
        <w:t>이 종목은 6,400 이탈에 대응하는 트레이딩 리스트가 아닙니다. 조선 사이클의 베타를 원하는 계좌와, 운항 선대의 선령·규제를 원하는 계좌가 다릅니다. 목표주가 31만 원은 그 두 번째 계좌의 스터디 가격입니다.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3분기 환율 부담 속에서 AM 판가 전가가 마진을 지키는지.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Goltens 편입 후 비계열 매출과 반복 수주가 실제로 잡히는지. 15배의 검증 항목입니다.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벙커링이 BEP에 머무르는지, 매출 믹스가 이익률을 다시 희석하지 않는지.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친환경솔루션의 분기 변동(1Q26 226억 → 2Q26 453억)이 규제 수요의 추세인지 일회 인식인지.</w:t>
      </w: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7.  </w:t>
      </w:r>
      <w:r>
        <w:rPr>
          <w:rFonts w:ascii="맑은 고딕" w:hAnsi="맑은 고딕" w:eastAsia="맑은 고딕"/>
          <w:b/>
          <w:i w:val="0"/>
          <w:color w:val="0F2043"/>
          <w:sz w:val="32"/>
        </w:rPr>
        <w:t>종목은 같은 규칙으로</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오늘 상담의 공통 실수는 2028년 이익을 미리 받고 산 주식을, 급락일에 장기투자라는 이름으로 물타기하는 것입니다.</w:t>
            </w:r>
          </w:p>
          <w:p>
            <w:pPr>
              <w:spacing w:after="20" w:before="0" w:line="276" w:lineRule="auto"/>
            </w:pPr>
            <w:r>
              <w:rPr>
                <w:rFonts w:ascii="맑은 고딕" w:hAnsi="맑은 고딕" w:eastAsia="맑은 고딕"/>
                <w:b w:val="0"/>
                <w:i w:val="0"/>
                <w:color w:val="1A1A1A"/>
                <w:sz w:val="21"/>
              </w:rPr>
              <w:t>싸게 사서 비싸게 파는 순서가 먼저입니다. 좋은 산업은 그다음입니다. 미래 이익 기준 20배를 넘는 자리에서 시작한 장기 보유는, 떨어져도 자동으로 매수 자리가 되지 않습니다.</w:t>
            </w:r>
          </w:p>
          <w:p>
            <w:pPr>
              <w:spacing w:after="20" w:before="0" w:line="276" w:lineRule="auto"/>
            </w:pPr>
            <w:r>
              <w:rPr>
                <w:rFonts w:ascii="맑은 고딕" w:hAnsi="맑은 고딕" w:eastAsia="맑은 고딕"/>
                <w:b w:val="0"/>
                <w:i w:val="0"/>
                <w:color w:val="1A1A1A"/>
                <w:sz w:val="21"/>
              </w:rPr>
              <w:t>손실이 평가손익인 동안에는 더 살 종목만 남깁니다. 더 사고 싶지 않은 종목은 반등을 기다리며 미루기보다, 현금의 기회를 사는 쪽으로 정리합니다.</w:t>
            </w:r>
          </w:p>
        </w:tc>
      </w:tr>
    </w:tbl>
    <w:p>
      <w:pPr>
        <w:spacing w:after="120"/>
      </w:pP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38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사례</w:t>
            </w:r>
          </w:p>
        </w:tc>
        <w:tc>
          <w:tcPr>
            <w:tcW w:type="dxa" w:w="3628"/>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상태</w:t>
            </w:r>
          </w:p>
        </w:tc>
        <w:tc>
          <w:tcPr>
            <w:tcW w:type="dxa" w:w="3969"/>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규칙</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삼성·하이닉스</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밸류는 싸고 차트는 깨짐. 비중을 이미 만든 계좌</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급락 투매 금지. 되돌림에서 판단. 신규는 현금이었던 돈만. 24.5만 원 이탈 시 22~23만 원은 스케줄</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국내 소부장</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본주와 온도차. 단기 수익 50~100%</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추격 중단, 수익 비중 축소. 장기 바스켓은 ETF</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산일전기·일진전기</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연기금·투신·사모는 매수, 외국인·일부 펀드는 매도. 저항 터치 후 하락. 일진 중심 가격대 약 7만 원</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거래가 마른 뒤의 터닝을 보고 손절 선을 그 저점에 둠. 일진 영업이익 2,500→2,700억 원, 시총 약 3.5조 원은 2028년을 일찍 반영</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효성중공업·HD현대일렉트릭·두산에너빌리티</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밴드 하단 이탈, 투매성 거래대금. 단일 바닥</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V자 가정 금지. 거래가 줄었다가 다시 늘며 저점을 높여야 전환. 효성 2028년 영업이익 약 2조·시총 약 20조는 적정대로 진입한 설명. 그 아래 전저점이 쌍바닥 후보</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LG이노텍</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-14%. 전저점 이탈 후 밴드 하단. 카메라 모듈 약 82%, 기판 약 9%</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기판 테마로 매수한 계좌는 사업을 다시 읽음. 올해 영업이익 약 1조 1,250억 원, 시총 11.6조 원. 7월 저점 부근이 올해 이익 기준 적정. 내년 이후 여지는 16조 원 언급. 애플의 단가 압박이 오늘의 악재</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현대차</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로봇 프리미엄이 자동차 펀더를 앞섬. 사례 계좌 평단 38만 원, -23%</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중국 가성비와 테슬라, 국내 가격 인상, 자율주행 격차. 장초 반등의 망치형 다음 날, 오늘 시가 위에 안착하면 단기 저점 후보. 실패하면 이전 돌파대인 30만 원</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SK텔레콤</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엔트로픽 상장 일정이 10월에서 밀림</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매수 논리(일정)가 깨지면 작은 손실 정리가 맞았던 사례(-5% 손절 언급). 깊게 물린 경우 깨진 가격 8.6만 원대의 되돌림을 1차 판단 자리로</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삼성SDI 등 ESS</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선거 테마로 상대 강세</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지수 공포만으로 팔 필요는 약함. 삼전이 급반등하면 수급이 이동할 수는 있음</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코스닥·바이오</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주봉 훼손. 바이오 파이프라인 프리미엄 약화</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오늘 매수 대상 아님. AI 신약 경쟁은 미국·중국 선도. 개별 호재와 섹터를 분리</w:t>
            </w:r>
          </w:p>
        </w:tc>
      </w:tr>
    </w:tbl>
    <w:p>
      <w:pPr>
        <w:spacing w:after="160" w:before="40"/>
      </w:pPr>
    </w:p>
    <w:p>
      <w:pPr>
        <w:spacing w:after="120" w:before="0" w:line="283" w:lineRule="auto"/>
        <w:jc w:val="left"/>
      </w:pPr>
      <w:r>
        <w:rPr>
          <w:rFonts w:ascii="맑은 고딕" w:hAnsi="맑은 고딕" w:eastAsia="맑은 고딕"/>
          <w:b w:val="0"/>
          <w:i w:val="0"/>
          <w:color w:val="1A1A1A"/>
          <w:sz w:val="22"/>
        </w:rPr>
        <w:t>직전에 가장 강했던 업종은 급락 뒤 가장 빨리 원위치를 시도합니다. 그 교체를 한다면 계좌의 10% 안에서, 이름을 따라 하지 않고, 본인 손절 폭이 계좌 전체의 몇 퍼센트인지 계산한 뒤에 합니다. 종목 20% 손실이 비중 10%이면 계좌의 2%입니다. 반대로 비중 30%의 30% 손실은 계좌의 이야깃거리가 됩니다.</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미국 지수 적립</w:t>
            </w:r>
          </w:p>
          <w:p>
            <w:pPr>
              <w:spacing w:after="20" w:before="0" w:line="276" w:lineRule="auto"/>
            </w:pPr>
            <w:r>
              <w:rPr>
                <w:rFonts w:ascii="맑은 고딕" w:hAnsi="맑은 고딕" w:eastAsia="맑은 고딕"/>
                <w:b w:val="0"/>
                <w:i w:val="0"/>
                <w:color w:val="1A1A1A"/>
                <w:sz w:val="21"/>
              </w:rPr>
              <w:t>나누어 사는 것은 동의합니다. 빠질 때는 그 지수들도 빠지고, 그때 현금이 들어갑니다. 빅테크는 국가보다 센 현금흐름이라 장기 생존 논리가 있습니다.</w:t>
            </w:r>
          </w:p>
          <w:p>
            <w:pPr>
              <w:spacing w:after="20" w:before="0" w:line="276" w:lineRule="auto"/>
            </w:pPr>
            <w:r>
              <w:rPr>
                <w:rFonts w:ascii="맑은 고딕" w:hAnsi="맑은 고딕" w:eastAsia="맑은 고딕"/>
                <w:b w:val="0"/>
                <w:i w:val="0"/>
                <w:color w:val="1A1A1A"/>
                <w:sz w:val="21"/>
              </w:rPr>
              <w:t>4년 상승의 고점에서 남은 현금을 한 번에 넣는 것, 한국을 0으로 두고 미국만 가득 채우는 것은 다른 결정입니다. 2023년 이후 상승률이 복리로 쌓인 자리라 2027년에 같은 15~20%가 반복된다고 보지 않는 시각이 있습니다. 무너지면 달러로 막는다는 신뢰와, 무너지는 구간이 존재한다는 사실은 같이 둡니다.</w:t>
            </w:r>
          </w:p>
        </w:tc>
      </w:tr>
    </w:tbl>
    <w:p>
      <w:pPr>
        <w:spacing w:after="120"/>
      </w:pPr>
    </w:p>
    <w:p>
      <w:pPr>
        <w:spacing w:before="280" w:after="160" w:line="264" w:lineRule="auto"/>
        <w:pBdr>
          <w:bottom w:val="single" w:sz="12" w:space="4" w:color="0F2043"/>
        </w:pBdr>
        <w:keepNext/>
      </w:pPr>
      <w:r>
        <w:rPr>
          <w:rFonts w:ascii="맑은 고딕" w:hAnsi="맑은 고딕" w:eastAsia="맑은 고딕"/>
          <w:b/>
          <w:i w:val="0"/>
          <w:color w:val="B8943A"/>
          <w:sz w:val="32"/>
        </w:rPr>
        <w:t xml:space="preserve">8.  </w:t>
      </w:r>
      <w:r>
        <w:rPr>
          <w:rFonts w:ascii="맑은 고딕" w:hAnsi="맑은 고딕" w:eastAsia="맑은 고딕"/>
          <w:b/>
          <w:i w:val="0"/>
          <w:color w:val="0F2043"/>
          <w:sz w:val="32"/>
        </w:rPr>
        <w:t>클로징</w:t>
      </w:r>
    </w:p>
    <w:tbl>
      <w:tblPr>
        <w:tblW w:type="auto" w:w="0"/>
        <w:jc w:val="center"/>
        <w:tblLayout w:type="autofit"/>
        <w:tblLook w:firstColumn="1" w:firstRow="1" w:lastColumn="0" w:lastRow="0" w:noHBand="0" w:noVBand="1" w:val="04A0"/>
      </w:tblPr>
      <w:tblGrid>
        <w:gridCol w:w="10092"/>
      </w:tblGrid>
      <w:tr>
        <w:trPr>
          <w:cantSplit/>
        </w:trP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 강의에서 가져갈 세 문장</w:t>
            </w:r>
          </w:p>
          <w:p>
            <w:pPr>
              <w:spacing w:after="20" w:before="0" w:line="276" w:lineRule="auto"/>
            </w:pPr>
            <w:r>
              <w:rPr>
                <w:rFonts w:ascii="맑은 고딕" w:hAnsi="맑은 고딕" w:eastAsia="맑은 고딕"/>
                <w:b w:val="0"/>
                <w:i w:val="0"/>
                <w:color w:val="1A1A1A"/>
                <w:sz w:val="21"/>
              </w:rPr>
              <w:t>1) 금리는 베어 스티프닝이 핵심입니다. 9월 CPI가 무난해도 10년물은 오를 수 있습니다. 카드의 순서는 바이백, SLR, 오퍼레이션 트위스트이고 YCC와 QE는 물가가 살아있는 동안 뒤로 둡니다.</w:t>
            </w:r>
          </w:p>
          <w:p>
            <w:pPr>
              <w:spacing w:after="20" w:before="0" w:line="276" w:lineRule="auto"/>
            </w:pPr>
            <w:r>
              <w:rPr>
                <w:rFonts w:ascii="맑은 고딕" w:hAnsi="맑은 고딕" w:eastAsia="맑은 고딕"/>
                <w:b w:val="0"/>
                <w:i w:val="0"/>
                <w:color w:val="1A1A1A"/>
                <w:sz w:val="21"/>
              </w:rPr>
              <w:t>2) 국장은 6,400을 깨며 매수가 사라진 날입니다. 물린 자리의 물타기가 아니라, 되돌림에서 종목을 가르고, 현금이었던 돈만 지수로 나눕니다. 외국인은 영국계 매도와 미국계 매수가 함께 있습니다.</w:t>
            </w:r>
          </w:p>
          <w:p>
            <w:pPr>
              <w:spacing w:after="20" w:before="0" w:line="276" w:lineRule="auto"/>
            </w:pPr>
            <w:r>
              <w:rPr>
                <w:rFonts w:ascii="맑은 고딕" w:hAnsi="맑은 고딕" w:eastAsia="맑은 고딕"/>
                <w:b w:val="0"/>
                <w:i w:val="0"/>
                <w:color w:val="1A1A1A"/>
                <w:sz w:val="21"/>
              </w:rPr>
              <w:t>3) 삼성전자는 3배 PER의 메모리 회사인데 금산법이 소각을 묶고 있습니다. 장비의 구조적 수요는 ASML·어플라이드·램에서 확인하고, 국내 소부장은 이미 빨리 갔습니다. 마린솔루션은 그 옆에서, 떠 있는 배의 선령과 정비망을 삽니다.</w:t>
            </w:r>
          </w:p>
        </w:tc>
      </w:tr>
    </w:tbl>
    <w:p>
      <w:pPr>
        <w:spacing w:after="120"/>
      </w:pPr>
    </w:p>
    <w:p>
      <w:pPr>
        <w:spacing w:before="200" w:after="80"/>
        <w:keepNext/>
      </w:pPr>
      <w:r>
        <w:rPr>
          <w:rFonts w:ascii="맑은 고딕" w:hAnsi="맑은 고딕" w:eastAsia="맑은 고딕"/>
          <w:b/>
          <w:i w:val="0"/>
          <w:color w:val="1E407C"/>
          <w:sz w:val="26"/>
        </w:rPr>
        <w:t>이번 주 캘린더</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701"/>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때</w:t>
            </w:r>
          </w:p>
        </w:tc>
        <w:tc>
          <w:tcPr>
            <w:tcW w:type="dxa" w:w="3175"/>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이벤트</w:t>
            </w:r>
          </w:p>
        </w:tc>
        <w:tc>
          <w:tcPr>
            <w:tcW w:type="dxa" w:w="5102"/>
            <w:shd w:val="clear" w:color="auto" w:fill="0F2043"/>
            <w:tcMar>
              <w:top w:w="60" w:type="dxa"/>
              <w:left w:w="80" w:type="dxa"/>
              <w:bottom w:w="60" w:type="dxa"/>
              <w:right w:w="80" w:type="dxa"/>
            </w:tcMar>
          </w:tcPr>
          <w:p>
            <w:pPr>
              <w:spacing w:before="0" w:after="0" w:line="269" w:lineRule="auto"/>
              <w:jc w:val="center"/>
              <w:keepNext/>
            </w:pPr>
            <w:r/>
            <w:r>
              <w:rPr>
                <w:rFonts w:ascii="맑은 고딕" w:hAnsi="맑은 고딕" w:eastAsia="맑은 고딕"/>
                <w:b/>
                <w:i w:val="0"/>
                <w:color w:val="FFFFFF"/>
                <w:sz w:val="19"/>
              </w:rPr>
              <w:t>볼 것</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10/14 밤</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9월 CPI</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8월(+0.4 / +3.4, 근원 +0.3 / +2.4) 대비 상회·부합·하회. 2년과 10년의 속도</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이번 주</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TSMC 달러 실적, ASML</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가이던스 상단 13.9%, 중복 없는 가속기 수요</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10/27~28</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FOMC. 한국시간 29일</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보험 인상 마무리인지 한 번 더인지. 확률은 동결 우세, 시각은 분열</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10월 말</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아마존·마이크로소프트·구글, 테슬라</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프리캐시플로와 2년치 부킹. 공포의 고점이 지났다는 주장의 검증</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중순</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8월 미 국채 보유 통계</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7월 1,200억 달러 순매도 다음 달</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12월 말</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삼성 주주명부</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연간 배당 약 1만 원 계산의 확정</w:t>
            </w:r>
          </w:p>
        </w:tc>
      </w:tr>
    </w:tbl>
    <w:p>
      <w:pPr>
        <w:spacing w:after="160" w:before="40"/>
      </w:pPr>
    </w:p>
    <w:p>
      <w:pPr>
        <w:spacing w:before="200" w:after="80"/>
        <w:keepNext/>
      </w:pPr>
      <w:r>
        <w:rPr>
          <w:rFonts w:ascii="맑은 고딕" w:hAnsi="맑은 고딕" w:eastAsia="맑은 고딕"/>
          <w:b/>
          <w:i w:val="0"/>
          <w:color w:val="1E407C"/>
          <w:sz w:val="26"/>
        </w:rPr>
        <w:t>클로징 멘트 (녹화용)</w:t>
      </w:r>
    </w:p>
    <w:p>
      <w:pPr>
        <w:spacing w:after="120" w:before="0" w:line="283" w:lineRule="auto"/>
        <w:jc w:val="left"/>
      </w:pPr>
      <w:r>
        <w:rPr>
          <w:rFonts w:ascii="맑은 고딕" w:hAnsi="맑은 고딕" w:eastAsia="맑은 고딕"/>
          <w:b w:val="0"/>
          <w:i w:val="0"/>
          <w:color w:val="1A1A1A"/>
          <w:sz w:val="22"/>
        </w:rPr>
        <w:t>실적이 좋은데 주가가 빠지는 날에는, 실적을 더 크게 읽어 주는 말이 위로가 되지 않습니다. 할인율이 베어 스티프닝으로 움직이고, 한국은 그 할인율을 삼성전자와 하이닉스로 맞습니다. 채권은 살 만한 밸류에 들어왔고, 그 돈이 주식의 적이 될지 아군이 될지는 금리의 속도가 정합니다. 급락 한복판에서 결심하지 마십시오. 되돌림에서 강한 종목과 약한 종목을 가르고, 현금이었던 돈만 나누어 쓰십시오. 장비는 글로벌 1등의 수주를, 마린솔루션은 남의 배가 늘어나는 정비 매출을, 각자 다른 시계로 확인하면 됩니다.</w:t>
      </w:r>
    </w:p>
    <w:p>
      <w:pPr>
        <w:spacing w:after="160" w:before="0"/>
      </w:pPr>
    </w:p>
    <w:p>
      <w:pPr>
        <w:spacing w:after="120" w:before="0" w:line="283" w:lineRule="auto"/>
        <w:jc w:val="right"/>
      </w:pPr>
      <w:r>
        <w:rPr>
          <w:rFonts w:ascii="맑은 고딕" w:hAnsi="맑은 고딕" w:eastAsia="맑은 고딕"/>
          <w:b w:val="0"/>
          <w:i w:val="0"/>
          <w:color w:val="4B5563"/>
          <w:sz w:val="19"/>
        </w:rPr>
        <w:t>— 10월 12일 강의노트. 당일 시황(금리·국장·삼성·장비)과 첨부 노트(CPI 시나리오, HD현대마린솔루션)를 녹화 순서로 재구성. 투자 권유가 아닙니다.</w:t>
      </w:r>
    </w:p>
    <w:sectPr w:rsidR="00FC693F" w:rsidRPr="0006063C" w:rsidSect="00034616">
      <w:headerReference w:type="default" r:id="rId9"/>
      <w:footerReference w:type="default" r:id="rId10"/>
      <w:pgSz w:w="11906" w:h="16838"/>
      <w:pgMar w:top="907" w:right="907" w:bottom="907" w:left="90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4B5563"/>
        <w:sz w:val="16"/>
      </w:rPr>
      <w:t xml:space="preserve">영상 녹화용 정리  ·  숫자·시나리오는 당일 방송·첨부 노트 기준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i w:val="0"/>
        <w:color w:val="4B5563"/>
        <w:sz w:val="17"/>
      </w:rPr>
      <w:t>10/12 금리·국장  ·  CPI · 삼성전자 · 장비 · 마린솔루션  ·  강의노트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10월 12일 금리와 국장 (CPI, 삼성전자, 장비, 마린솔루션)</dc:title>
  <dc:subject>베어 스티프닝, CPI 시나리오, 삼성전자·장비, HD현대마린솔루션</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